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78B9" w:rsidP="005B78B9" w:rsidRDefault="005B78B9" w14:paraId="3343DCCF" w14:textId="77777777">
      <w:pPr>
        <w:spacing w:after="30"/>
        <w:jc w:val="center"/>
        <w:rPr>
          <w:rFonts w:ascii="Arial" w:hAnsi="Arial" w:cs="Arial"/>
          <w:b/>
          <w:bCs/>
        </w:rPr>
      </w:pPr>
      <w:r w:rsidRPr="005B78B9">
        <w:rPr>
          <w:rFonts w:ascii="Arial" w:hAnsi="Arial" w:cs="Arial"/>
          <w:b/>
          <w:bCs/>
        </w:rPr>
        <w:t xml:space="preserve">PERUMIN 37 Convención Minera </w:t>
      </w:r>
    </w:p>
    <w:p w:rsidR="005B78B9" w:rsidP="61F07A23" w:rsidRDefault="005B78B9" w14:paraId="16A974B3" w14:textId="40AE7EA8">
      <w:pPr>
        <w:spacing w:after="30"/>
        <w:jc w:val="center"/>
        <w:rPr>
          <w:rFonts w:ascii="Arial" w:hAnsi="Arial" w:cs="Arial"/>
          <w:b/>
          <w:bCs/>
        </w:rPr>
      </w:pPr>
      <w:r w:rsidRPr="61F07A23">
        <w:rPr>
          <w:rFonts w:ascii="Arial" w:hAnsi="Arial" w:cs="Arial"/>
          <w:b/>
          <w:bCs/>
        </w:rPr>
        <w:t>Arequipa, 22 – 26 de setiembre, 2025</w:t>
      </w:r>
    </w:p>
    <w:p w:rsidR="61F07A23" w:rsidP="61F07A23" w:rsidRDefault="61F07A23" w14:paraId="383F8CFC" w14:textId="5F9D4613">
      <w:pPr>
        <w:spacing w:after="30"/>
        <w:jc w:val="center"/>
        <w:rPr>
          <w:rFonts w:ascii="Arial" w:hAnsi="Arial" w:cs="Arial"/>
          <w:b/>
          <w:bCs/>
        </w:rPr>
      </w:pPr>
    </w:p>
    <w:p w:rsidR="005B78B9" w:rsidP="005B78B9" w:rsidRDefault="005B78B9" w14:paraId="4D788110" w14:textId="095FBDD2">
      <w:pPr>
        <w:jc w:val="center"/>
        <w:rPr>
          <w:rFonts w:ascii="Arial" w:hAnsi="Arial" w:cs="Arial"/>
          <w:b/>
          <w:bCs/>
        </w:rPr>
      </w:pPr>
      <w:r w:rsidRPr="0D830D2E">
        <w:rPr>
          <w:rFonts w:ascii="Arial" w:hAnsi="Arial" w:cs="Arial"/>
          <w:b/>
          <w:bCs/>
        </w:rPr>
        <w:t>FORO DE TECNOLOGÍA, INNOVACIÓN Y SOSTENIBILIDAD CONVOCATORIA DE TRABAJOS TÉCNICOS PREMIO NACIONAL DE MINERÍA</w:t>
      </w:r>
    </w:p>
    <w:p w:rsidR="0095779E" w:rsidP="43811D7F" w:rsidRDefault="0095779E" w14:paraId="2D0B21DC" w14:textId="77777777">
      <w:pPr>
        <w:spacing w:before="30" w:after="30"/>
        <w:jc w:val="center"/>
        <w:rPr>
          <w:rFonts w:ascii="Arial" w:hAnsi="Arial" w:cs="Arial"/>
          <w:b/>
          <w:bCs/>
        </w:rPr>
      </w:pPr>
    </w:p>
    <w:p w:rsidR="0095779E" w:rsidP="43811D7F" w:rsidRDefault="0095779E" w14:paraId="7BC3C273" w14:textId="59F2C07D">
      <w:pPr>
        <w:spacing w:before="30" w:after="30"/>
        <w:jc w:val="center"/>
        <w:rPr>
          <w:rFonts w:ascii="Arial" w:hAnsi="Arial" w:cs="Arial"/>
          <w:b/>
          <w:bCs/>
        </w:rPr>
      </w:pPr>
      <w:r>
        <w:rPr>
          <w:rFonts w:ascii="Arial" w:hAnsi="Arial" w:cs="Arial"/>
          <w:b/>
          <w:bCs/>
        </w:rPr>
        <w:t>“</w:t>
      </w:r>
      <w:r w:rsidRPr="0095779E">
        <w:rPr>
          <w:rFonts w:ascii="Arial" w:hAnsi="Arial" w:cs="Arial"/>
          <w:b/>
          <w:bCs/>
        </w:rPr>
        <w:t>Transformación Digital en la Minería: AVA, la Solución Conversacional Basada en Inteligencia Artificial que Optimiza el Acceso a Información Crítica en Antamina</w:t>
      </w:r>
      <w:r>
        <w:rPr>
          <w:rFonts w:ascii="Arial" w:hAnsi="Arial" w:cs="Arial"/>
          <w:b/>
          <w:bCs/>
        </w:rPr>
        <w:t>”</w:t>
      </w:r>
    </w:p>
    <w:p w:rsidR="000D0CAE" w:rsidP="61F07A23" w:rsidRDefault="000D0CAE" w14:paraId="01AA267B" w14:textId="58A7FDF7">
      <w:pPr>
        <w:spacing w:before="30" w:after="30"/>
        <w:jc w:val="center"/>
        <w:rPr>
          <w:rFonts w:ascii="Arial" w:hAnsi="Arial" w:cs="Arial"/>
          <w:b/>
          <w:bCs/>
        </w:rPr>
      </w:pPr>
    </w:p>
    <w:p w:rsidRPr="005B78B9" w:rsidR="005B78B9" w:rsidP="005B78B9" w:rsidRDefault="005B78B9" w14:paraId="1A04FBBC" w14:textId="230E227E">
      <w:pPr>
        <w:spacing w:before="30" w:after="30"/>
        <w:jc w:val="both"/>
        <w:rPr>
          <w:rFonts w:ascii="Arial" w:hAnsi="Arial" w:cs="Arial"/>
        </w:rPr>
      </w:pPr>
      <w:r w:rsidRPr="005B78B9">
        <w:rPr>
          <w:rFonts w:ascii="Arial" w:hAnsi="Arial" w:cs="Arial"/>
          <w:b/>
          <w:bCs/>
        </w:rPr>
        <w:t>Tema:</w:t>
      </w:r>
      <w:r w:rsidRPr="005B78B9">
        <w:rPr>
          <w:rFonts w:ascii="Arial" w:hAnsi="Arial" w:cs="Arial"/>
        </w:rPr>
        <w:t xml:space="preserve"> Optimización de procesos en Minería con Analítica de datos (Aplicaciones de IA, Simulación y Gemelos Digitales, IOT)</w:t>
      </w:r>
    </w:p>
    <w:p w:rsidRPr="005B78B9" w:rsidR="005B78B9" w:rsidP="005B78B9" w:rsidRDefault="005B78B9" w14:paraId="6B808626" w14:textId="00642715">
      <w:pPr>
        <w:spacing w:before="30" w:after="30"/>
        <w:rPr>
          <w:rFonts w:ascii="Arial" w:hAnsi="Arial" w:cs="Arial"/>
        </w:rPr>
      </w:pPr>
      <w:r w:rsidRPr="704F2E00">
        <w:rPr>
          <w:rFonts w:ascii="Arial" w:hAnsi="Arial" w:cs="Arial"/>
          <w:b/>
          <w:bCs/>
        </w:rPr>
        <w:t>Categoría:</w:t>
      </w:r>
      <w:r w:rsidRPr="704F2E00">
        <w:rPr>
          <w:rFonts w:ascii="Arial" w:hAnsi="Arial" w:cs="Arial"/>
        </w:rPr>
        <w:t xml:space="preserve"> Minería 4.0</w:t>
      </w:r>
    </w:p>
    <w:p w:rsidRPr="001B4CA6" w:rsidR="00F20B0A" w:rsidP="005B78B9" w:rsidRDefault="001B4CA6" w14:paraId="46A8DDD6" w14:textId="05453B2E">
      <w:pPr>
        <w:spacing w:before="30" w:after="30"/>
        <w:rPr>
          <w:rFonts w:ascii="Arial" w:hAnsi="Arial" w:cs="Arial"/>
          <w:b/>
          <w:bCs/>
        </w:rPr>
      </w:pPr>
      <w:r w:rsidRPr="001B4CA6">
        <w:rPr>
          <w:rFonts w:ascii="Arial" w:hAnsi="Arial" w:cs="Arial"/>
          <w:b/>
          <w:bCs/>
        </w:rPr>
        <w:t>Autores:</w:t>
      </w:r>
    </w:p>
    <w:p w:rsidR="704F2E00" w:rsidP="704F2E00" w:rsidRDefault="704F2E00" w14:paraId="5CBD3FB1" w14:textId="13E9487C">
      <w:pPr>
        <w:spacing w:before="30" w:after="30"/>
        <w:rPr>
          <w:rFonts w:ascii="Arial" w:hAnsi="Arial" w:cs="Arial"/>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3120"/>
        <w:gridCol w:w="3120"/>
        <w:gridCol w:w="3120"/>
      </w:tblGrid>
      <w:tr w:rsidR="0D830D2E" w:rsidTr="61F07A23" w14:paraId="22DA53B9" w14:textId="77777777">
        <w:trPr>
          <w:trHeight w:val="300"/>
        </w:trPr>
        <w:tc>
          <w:tcPr>
            <w:tcW w:w="3120" w:type="dxa"/>
          </w:tcPr>
          <w:p w:rsidR="0597B2DE" w:rsidP="179474DA" w:rsidRDefault="381834C4" w14:paraId="3CB497A2" w14:textId="4AA841CD">
            <w:pPr>
              <w:spacing w:before="30" w:after="30"/>
              <w:rPr>
                <w:rFonts w:ascii="Arial" w:hAnsi="Arial" w:cs="Arial"/>
                <w:sz w:val="18"/>
                <w:szCs w:val="18"/>
                <w:u w:val="single"/>
              </w:rPr>
            </w:pPr>
            <w:r w:rsidRPr="61F07A23">
              <w:rPr>
                <w:rFonts w:ascii="Arial" w:hAnsi="Arial" w:cs="Arial"/>
                <w:sz w:val="18"/>
                <w:szCs w:val="18"/>
                <w:u w:val="single"/>
              </w:rPr>
              <w:t>Autor</w:t>
            </w:r>
            <w:r w:rsidRPr="61F07A23" w:rsidR="03F80011">
              <w:rPr>
                <w:rFonts w:ascii="Arial" w:hAnsi="Arial" w:cs="Arial"/>
                <w:sz w:val="18"/>
                <w:szCs w:val="18"/>
                <w:u w:val="single"/>
              </w:rPr>
              <w:t xml:space="preserve">: Jimmy Orellana </w:t>
            </w:r>
          </w:p>
          <w:p w:rsidR="0597B2DE" w:rsidP="179474DA" w:rsidRDefault="0597B2DE" w14:paraId="0201A0AC" w14:textId="4C269512">
            <w:pPr>
              <w:spacing w:before="30" w:after="30"/>
              <w:rPr>
                <w:rFonts w:ascii="Arial" w:hAnsi="Arial" w:cs="Arial"/>
                <w:sz w:val="18"/>
                <w:szCs w:val="18"/>
              </w:rPr>
            </w:pPr>
            <w:r w:rsidRPr="179474DA">
              <w:rPr>
                <w:rFonts w:ascii="Arial" w:hAnsi="Arial" w:cs="Arial"/>
                <w:sz w:val="18"/>
                <w:szCs w:val="18"/>
              </w:rPr>
              <w:t>Compañía Minera Antamina</w:t>
            </w:r>
          </w:p>
          <w:p w:rsidR="0597B2DE" w:rsidP="179474DA" w:rsidRDefault="0597B2DE" w14:paraId="460AB3B5" w14:textId="7F31B76A">
            <w:pPr>
              <w:spacing w:before="30" w:after="30"/>
              <w:rPr>
                <w:rFonts w:ascii="Arial" w:hAnsi="Arial" w:cs="Arial"/>
                <w:sz w:val="18"/>
                <w:szCs w:val="18"/>
              </w:rPr>
            </w:pPr>
            <w:r w:rsidRPr="179474DA">
              <w:rPr>
                <w:rFonts w:ascii="Arial" w:hAnsi="Arial" w:cs="Arial"/>
                <w:sz w:val="18"/>
                <w:szCs w:val="18"/>
              </w:rPr>
              <w:t>Supervisor de Inteligencia de Negocios</w:t>
            </w:r>
          </w:p>
          <w:p w:rsidR="0597B2DE" w:rsidP="179474DA" w:rsidRDefault="0597B2DE" w14:paraId="030DAF8A" w14:textId="77777777">
            <w:pPr>
              <w:spacing w:before="30" w:after="30"/>
              <w:rPr>
                <w:rFonts w:ascii="Arial" w:hAnsi="Arial" w:cs="Arial"/>
                <w:sz w:val="18"/>
                <w:szCs w:val="18"/>
              </w:rPr>
            </w:pPr>
            <w:r w:rsidRPr="179474DA">
              <w:rPr>
                <w:rFonts w:ascii="Arial" w:hAnsi="Arial" w:cs="Arial"/>
                <w:sz w:val="18"/>
                <w:szCs w:val="18"/>
              </w:rPr>
              <w:t>Dirección: AV. EL DERBY #055. Edificio Cronos TORRE 1 Piso 8. SURCO</w:t>
            </w:r>
          </w:p>
          <w:p w:rsidR="0597B2DE" w:rsidP="179474DA" w:rsidRDefault="0597B2DE" w14:paraId="1BDFC4E1" w14:textId="77777777">
            <w:pPr>
              <w:spacing w:before="30" w:after="30"/>
              <w:rPr>
                <w:rFonts w:ascii="Arial" w:hAnsi="Arial" w:cs="Arial"/>
                <w:sz w:val="18"/>
                <w:szCs w:val="18"/>
              </w:rPr>
            </w:pPr>
            <w:r w:rsidRPr="179474DA">
              <w:rPr>
                <w:rFonts w:ascii="Arial" w:hAnsi="Arial" w:cs="Arial"/>
                <w:sz w:val="18"/>
                <w:szCs w:val="18"/>
              </w:rPr>
              <w:t>Correo corporativo: jorellana@antamina.com</w:t>
            </w:r>
          </w:p>
          <w:p w:rsidR="0597B2DE" w:rsidP="179474DA" w:rsidRDefault="0597B2DE" w14:paraId="27952ED2" w14:textId="77777777">
            <w:pPr>
              <w:spacing w:before="30" w:after="30"/>
              <w:rPr>
                <w:rFonts w:ascii="Arial" w:hAnsi="Arial" w:cs="Arial"/>
                <w:sz w:val="18"/>
                <w:szCs w:val="18"/>
              </w:rPr>
            </w:pPr>
            <w:r w:rsidRPr="179474DA">
              <w:rPr>
                <w:rFonts w:ascii="Arial" w:hAnsi="Arial" w:cs="Arial"/>
                <w:sz w:val="18"/>
                <w:szCs w:val="18"/>
              </w:rPr>
              <w:t>Correo personal: jimmy.orellanag@gmail.com</w:t>
            </w:r>
          </w:p>
          <w:p w:rsidR="0597B2DE" w:rsidP="179474DA" w:rsidRDefault="0597B2DE" w14:paraId="06424712" w14:textId="2A3F2811">
            <w:pPr>
              <w:rPr>
                <w:rFonts w:ascii="Arial" w:hAnsi="Arial" w:cs="Arial"/>
                <w:b/>
                <w:bCs/>
                <w:sz w:val="18"/>
                <w:szCs w:val="18"/>
              </w:rPr>
            </w:pPr>
            <w:r w:rsidRPr="179474DA">
              <w:rPr>
                <w:rFonts w:ascii="Arial" w:hAnsi="Arial" w:cs="Arial"/>
                <w:sz w:val="18"/>
                <w:szCs w:val="18"/>
              </w:rPr>
              <w:t>Celular: 950275970</w:t>
            </w:r>
          </w:p>
        </w:tc>
        <w:tc>
          <w:tcPr>
            <w:tcW w:w="3120" w:type="dxa"/>
          </w:tcPr>
          <w:p w:rsidR="0D830D2E" w:rsidP="179474DA" w:rsidRDefault="07C36640" w14:paraId="05DEED50" w14:textId="72A0A5D5">
            <w:pPr>
              <w:spacing w:before="30" w:after="30"/>
              <w:rPr>
                <w:rFonts w:ascii="Arial" w:hAnsi="Arial" w:cs="Arial"/>
                <w:sz w:val="18"/>
                <w:szCs w:val="18"/>
                <w:u w:val="single"/>
              </w:rPr>
            </w:pPr>
            <w:r w:rsidRPr="61F07A23">
              <w:rPr>
                <w:rFonts w:ascii="Arial" w:hAnsi="Arial" w:cs="Arial"/>
                <w:sz w:val="18"/>
                <w:szCs w:val="18"/>
                <w:u w:val="single"/>
              </w:rPr>
              <w:t xml:space="preserve">Coautor: </w:t>
            </w:r>
            <w:r w:rsidRPr="61F07A23" w:rsidR="03F80011">
              <w:rPr>
                <w:rFonts w:ascii="Arial" w:hAnsi="Arial" w:cs="Arial"/>
                <w:sz w:val="18"/>
                <w:szCs w:val="18"/>
                <w:u w:val="single"/>
              </w:rPr>
              <w:t xml:space="preserve">Gianfranco Palma-Caffo </w:t>
            </w:r>
          </w:p>
          <w:p w:rsidR="0D830D2E" w:rsidP="179474DA" w:rsidRDefault="0597B2DE" w14:paraId="79EC8A5A" w14:textId="46D471E8">
            <w:pPr>
              <w:spacing w:before="30" w:after="30"/>
              <w:rPr>
                <w:rFonts w:ascii="Arial" w:hAnsi="Arial" w:cs="Arial"/>
                <w:sz w:val="18"/>
                <w:szCs w:val="18"/>
              </w:rPr>
            </w:pPr>
            <w:r w:rsidRPr="179474DA">
              <w:rPr>
                <w:rFonts w:ascii="Arial" w:hAnsi="Arial" w:cs="Arial"/>
                <w:sz w:val="18"/>
                <w:szCs w:val="18"/>
              </w:rPr>
              <w:t>Compañía Minera Antamina</w:t>
            </w:r>
          </w:p>
          <w:p w:rsidR="0D830D2E" w:rsidP="179474DA" w:rsidRDefault="0597B2DE" w14:paraId="2E170F5F" w14:textId="471CA833">
            <w:pPr>
              <w:spacing w:before="30" w:after="30"/>
              <w:rPr>
                <w:rFonts w:ascii="Arial" w:hAnsi="Arial" w:cs="Arial"/>
                <w:sz w:val="18"/>
                <w:szCs w:val="18"/>
              </w:rPr>
            </w:pPr>
            <w:r w:rsidRPr="179474DA">
              <w:rPr>
                <w:rFonts w:ascii="Arial" w:hAnsi="Arial" w:cs="Arial"/>
                <w:sz w:val="18"/>
                <w:szCs w:val="18"/>
              </w:rPr>
              <w:t>Supervisor de Arquitectura de Software</w:t>
            </w:r>
          </w:p>
          <w:p w:rsidR="0D830D2E" w:rsidP="179474DA" w:rsidRDefault="0597B2DE" w14:paraId="4F50AE98" w14:textId="77777777">
            <w:pPr>
              <w:spacing w:before="30" w:after="30"/>
              <w:rPr>
                <w:rFonts w:ascii="Arial" w:hAnsi="Arial" w:cs="Arial"/>
                <w:sz w:val="18"/>
                <w:szCs w:val="18"/>
              </w:rPr>
            </w:pPr>
            <w:r w:rsidRPr="179474DA">
              <w:rPr>
                <w:rFonts w:ascii="Arial" w:hAnsi="Arial" w:cs="Arial"/>
                <w:sz w:val="18"/>
                <w:szCs w:val="18"/>
              </w:rPr>
              <w:t>Dirección: AV. EL DERBY #055. Edificio Cronos TORRE 1 Piso 8. SURCO</w:t>
            </w:r>
          </w:p>
          <w:p w:rsidR="0D830D2E" w:rsidP="179474DA" w:rsidRDefault="0597B2DE" w14:paraId="0D061CCA" w14:textId="68D343E0">
            <w:pPr>
              <w:spacing w:before="30" w:after="30"/>
              <w:rPr>
                <w:rFonts w:ascii="Arial" w:hAnsi="Arial" w:cs="Arial"/>
                <w:sz w:val="18"/>
                <w:szCs w:val="18"/>
              </w:rPr>
            </w:pPr>
            <w:r w:rsidRPr="179474DA">
              <w:rPr>
                <w:rFonts w:ascii="Arial" w:hAnsi="Arial" w:cs="Arial"/>
                <w:sz w:val="18"/>
                <w:szCs w:val="18"/>
              </w:rPr>
              <w:t>Correo corporativo: gpalmacaffo@antamina.com</w:t>
            </w:r>
          </w:p>
          <w:p w:rsidR="0D830D2E" w:rsidP="179474DA" w:rsidRDefault="0597B2DE" w14:paraId="2A96EF17" w14:textId="18CBEFEF">
            <w:pPr>
              <w:spacing w:before="30" w:after="30"/>
              <w:rPr>
                <w:rFonts w:ascii="Arial" w:hAnsi="Arial" w:cs="Arial"/>
                <w:sz w:val="18"/>
                <w:szCs w:val="18"/>
              </w:rPr>
            </w:pPr>
            <w:r w:rsidRPr="179474DA">
              <w:rPr>
                <w:rFonts w:ascii="Arial" w:hAnsi="Arial" w:cs="Arial"/>
                <w:sz w:val="18"/>
                <w:szCs w:val="18"/>
              </w:rPr>
              <w:t>Correo personal: gianfra2426@</w:t>
            </w:r>
            <w:r w:rsidR="00EB5868">
              <w:rPr>
                <w:rFonts w:ascii="Arial" w:hAnsi="Arial" w:cs="Arial"/>
                <w:sz w:val="18"/>
                <w:szCs w:val="18"/>
              </w:rPr>
              <w:t>g</w:t>
            </w:r>
            <w:r w:rsidR="002D2BAB">
              <w:rPr>
                <w:rFonts w:ascii="Arial" w:hAnsi="Arial" w:cs="Arial"/>
                <w:sz w:val="18"/>
                <w:szCs w:val="18"/>
              </w:rPr>
              <w:t>mail</w:t>
            </w:r>
            <w:r w:rsidRPr="179474DA">
              <w:rPr>
                <w:rFonts w:ascii="Arial" w:hAnsi="Arial" w:cs="Arial"/>
                <w:sz w:val="18"/>
                <w:szCs w:val="18"/>
              </w:rPr>
              <w:t>.com</w:t>
            </w:r>
          </w:p>
          <w:p w:rsidR="0D830D2E" w:rsidP="179474DA" w:rsidRDefault="0597B2DE" w14:paraId="5237E5EC" w14:textId="5AE5B505">
            <w:pPr>
              <w:spacing w:before="30" w:after="30"/>
              <w:rPr>
                <w:rFonts w:ascii="Arial" w:hAnsi="Arial" w:cs="Arial"/>
                <w:sz w:val="18"/>
                <w:szCs w:val="18"/>
              </w:rPr>
            </w:pPr>
            <w:r w:rsidRPr="179474DA">
              <w:rPr>
                <w:rFonts w:ascii="Arial" w:hAnsi="Arial" w:cs="Arial"/>
                <w:sz w:val="18"/>
                <w:szCs w:val="18"/>
              </w:rPr>
              <w:t>Celular: 906166542</w:t>
            </w:r>
          </w:p>
          <w:p w:rsidR="0D830D2E" w:rsidP="0D830D2E" w:rsidRDefault="0D830D2E" w14:paraId="366DBF35" w14:textId="2D76F5B8">
            <w:pPr>
              <w:rPr>
                <w:rFonts w:ascii="Arial" w:hAnsi="Arial" w:cs="Arial"/>
              </w:rPr>
            </w:pPr>
          </w:p>
        </w:tc>
        <w:tc>
          <w:tcPr>
            <w:tcW w:w="3120" w:type="dxa"/>
          </w:tcPr>
          <w:p w:rsidR="0D830D2E" w:rsidP="179474DA" w:rsidRDefault="10C7C8FE" w14:paraId="7233F267" w14:textId="08F70EEE">
            <w:pPr>
              <w:spacing w:before="30" w:after="30"/>
              <w:rPr>
                <w:rFonts w:ascii="Arial" w:hAnsi="Arial" w:cs="Arial"/>
                <w:sz w:val="18"/>
                <w:szCs w:val="18"/>
                <w:u w:val="single"/>
              </w:rPr>
            </w:pPr>
            <w:r w:rsidRPr="61F07A23">
              <w:rPr>
                <w:rFonts w:ascii="Arial" w:hAnsi="Arial" w:cs="Arial"/>
                <w:sz w:val="18"/>
                <w:szCs w:val="18"/>
                <w:u w:val="single"/>
              </w:rPr>
              <w:t xml:space="preserve">Coautor: </w:t>
            </w:r>
            <w:r w:rsidRPr="61F07A23" w:rsidR="03F80011">
              <w:rPr>
                <w:rFonts w:ascii="Arial" w:hAnsi="Arial" w:cs="Arial"/>
                <w:sz w:val="18"/>
                <w:szCs w:val="18"/>
                <w:u w:val="single"/>
              </w:rPr>
              <w:t>Ludmer Arcaya</w:t>
            </w:r>
          </w:p>
          <w:p w:rsidR="0D830D2E" w:rsidP="179474DA" w:rsidRDefault="0597B2DE" w14:paraId="3ED8A131" w14:textId="038BF97F">
            <w:pPr>
              <w:spacing w:before="30" w:after="30"/>
              <w:rPr>
                <w:rFonts w:ascii="Arial" w:hAnsi="Arial" w:cs="Arial"/>
                <w:sz w:val="18"/>
                <w:szCs w:val="18"/>
              </w:rPr>
            </w:pPr>
            <w:r w:rsidRPr="179474DA">
              <w:rPr>
                <w:rFonts w:ascii="Arial" w:hAnsi="Arial" w:cs="Arial"/>
                <w:sz w:val="18"/>
                <w:szCs w:val="18"/>
              </w:rPr>
              <w:t>Compañía Minera Antamina</w:t>
            </w:r>
          </w:p>
          <w:p w:rsidR="0D830D2E" w:rsidP="179474DA" w:rsidRDefault="0597B2DE" w14:paraId="5AAD08F7" w14:textId="07A378C0">
            <w:pPr>
              <w:spacing w:before="30" w:after="30"/>
              <w:rPr>
                <w:rFonts w:ascii="Arial" w:hAnsi="Arial" w:cs="Arial"/>
                <w:sz w:val="18"/>
                <w:szCs w:val="18"/>
              </w:rPr>
            </w:pPr>
            <w:r w:rsidRPr="179474DA">
              <w:rPr>
                <w:rFonts w:ascii="Arial" w:hAnsi="Arial" w:cs="Arial"/>
                <w:sz w:val="18"/>
                <w:szCs w:val="18"/>
              </w:rPr>
              <w:t>Supervisor de Ciencia de Datos</w:t>
            </w:r>
          </w:p>
          <w:p w:rsidR="0D830D2E" w:rsidP="179474DA" w:rsidRDefault="0597B2DE" w14:paraId="4731476A" w14:textId="77777777">
            <w:pPr>
              <w:spacing w:before="30" w:after="30"/>
              <w:rPr>
                <w:rFonts w:ascii="Arial" w:hAnsi="Arial" w:cs="Arial"/>
                <w:sz w:val="18"/>
                <w:szCs w:val="18"/>
              </w:rPr>
            </w:pPr>
            <w:r w:rsidRPr="179474DA">
              <w:rPr>
                <w:rFonts w:ascii="Arial" w:hAnsi="Arial" w:cs="Arial"/>
                <w:sz w:val="18"/>
                <w:szCs w:val="18"/>
              </w:rPr>
              <w:t>Dirección: AV. EL DERBY #055. Edificio Cronos TORRE 1 Piso 8. SURCO</w:t>
            </w:r>
          </w:p>
          <w:p w:rsidR="0D830D2E" w:rsidP="179474DA" w:rsidRDefault="0597B2DE" w14:paraId="4B54DA3E" w14:textId="58116A88">
            <w:pPr>
              <w:spacing w:before="30" w:after="30"/>
              <w:rPr>
                <w:rFonts w:ascii="Arial" w:hAnsi="Arial" w:cs="Arial"/>
                <w:b/>
                <w:bCs/>
                <w:sz w:val="18"/>
                <w:szCs w:val="18"/>
              </w:rPr>
            </w:pPr>
            <w:r w:rsidRPr="179474DA">
              <w:rPr>
                <w:rFonts w:ascii="Arial" w:hAnsi="Arial" w:cs="Arial"/>
                <w:sz w:val="18"/>
                <w:szCs w:val="18"/>
              </w:rPr>
              <w:t>Correo corporativo: larcaya@antamina.com</w:t>
            </w:r>
          </w:p>
          <w:p w:rsidR="0D830D2E" w:rsidP="179474DA" w:rsidRDefault="0597B2DE" w14:paraId="23DA4103" w14:textId="6DE3355A">
            <w:pPr>
              <w:spacing w:before="30" w:after="30"/>
              <w:rPr>
                <w:rFonts w:ascii="Arial" w:hAnsi="Arial" w:cs="Arial"/>
                <w:sz w:val="18"/>
                <w:szCs w:val="18"/>
              </w:rPr>
            </w:pPr>
            <w:r w:rsidRPr="179474DA">
              <w:rPr>
                <w:rFonts w:ascii="Arial" w:hAnsi="Arial" w:cs="Arial"/>
                <w:sz w:val="18"/>
                <w:szCs w:val="18"/>
              </w:rPr>
              <w:t>Correo personal: ludmer.arcaya@gmail.com</w:t>
            </w:r>
          </w:p>
          <w:p w:rsidR="0D830D2E" w:rsidP="179474DA" w:rsidRDefault="0597B2DE" w14:paraId="1928A179" w14:textId="14D84738">
            <w:pPr>
              <w:spacing w:before="30" w:after="30"/>
              <w:rPr>
                <w:rFonts w:ascii="Arial" w:hAnsi="Arial" w:cs="Arial"/>
                <w:sz w:val="18"/>
                <w:szCs w:val="18"/>
              </w:rPr>
            </w:pPr>
            <w:r w:rsidRPr="179474DA">
              <w:rPr>
                <w:rFonts w:ascii="Arial" w:hAnsi="Arial" w:cs="Arial"/>
                <w:sz w:val="18"/>
                <w:szCs w:val="18"/>
              </w:rPr>
              <w:t>Celular: 975953500</w:t>
            </w:r>
          </w:p>
          <w:p w:rsidR="0D830D2E" w:rsidP="0D830D2E" w:rsidRDefault="0D830D2E" w14:paraId="1B569E57" w14:textId="09BC89CD">
            <w:pPr>
              <w:rPr>
                <w:rFonts w:ascii="Arial" w:hAnsi="Arial" w:cs="Arial"/>
              </w:rPr>
            </w:pPr>
          </w:p>
        </w:tc>
      </w:tr>
    </w:tbl>
    <w:p w:rsidR="0D830D2E" w:rsidP="0D830D2E" w:rsidRDefault="0D830D2E" w14:paraId="102D4898" w14:textId="37311C98">
      <w:pPr>
        <w:spacing w:before="30" w:after="30"/>
        <w:rPr>
          <w:rFonts w:ascii="Arial" w:hAnsi="Arial" w:cs="Arial"/>
        </w:rPr>
      </w:pPr>
    </w:p>
    <w:p w:rsidR="005B78B9" w:rsidP="005B78B9" w:rsidRDefault="005B78B9" w14:paraId="79DEA215" w14:textId="74406FB7">
      <w:r w:rsidRPr="61F07A23">
        <w:rPr>
          <w:b/>
          <w:bCs/>
        </w:rPr>
        <w:t>Palabras clave:</w:t>
      </w:r>
      <w:r>
        <w:t xml:space="preserve"> inteligencia artificial, compras mineras, minería 4.0, digitalización, analítica de datos, </w:t>
      </w:r>
      <w:r w:rsidR="000A520A">
        <w:t>asistente virtual</w:t>
      </w:r>
    </w:p>
    <w:p w:rsidR="61F07A23" w:rsidRDefault="61F07A23" w14:paraId="31A9F145" w14:textId="76C20ACD"/>
    <w:p w:rsidR="61F07A23" w:rsidRDefault="61F07A23" w14:paraId="76AA2F4B" w14:textId="5E0F4A60"/>
    <w:p w:rsidR="61F07A23" w:rsidRDefault="61F07A23" w14:paraId="020F2F7C" w14:textId="553011C8"/>
    <w:p w:rsidR="61F07A23" w:rsidRDefault="61F07A23" w14:paraId="21051958" w14:textId="6B1EA579"/>
    <w:p w:rsidR="61F07A23" w:rsidRDefault="61F07A23" w14:paraId="27860B23" w14:textId="6A4DADCD"/>
    <w:p w:rsidR="61F07A23" w:rsidRDefault="61F07A23" w14:paraId="38EFB1EF" w14:textId="38207C59"/>
    <w:p w:rsidR="00BA344C" w:rsidRDefault="00BA344C" w14:paraId="1D33AB7B" w14:textId="77777777"/>
    <w:p w:rsidR="00BA344C" w:rsidRDefault="00BA344C" w14:paraId="3D9D43CA" w14:textId="77777777"/>
    <w:p w:rsidR="61F07A23" w:rsidRDefault="61F07A23" w14:paraId="39DF01F6" w14:textId="5A7739FB"/>
    <w:p w:rsidR="61F07A23" w:rsidRDefault="61F07A23" w14:paraId="43FB1BAA" w14:textId="2EAA44A0"/>
    <w:p w:rsidR="4DED9A63" w:rsidP="41B169A9" w:rsidRDefault="005B78B9" w14:paraId="13A659AD" w14:textId="6124FE1B">
      <w:pPr>
        <w:rPr>
          <w:rFonts w:ascii="Arial" w:hAnsi="Arial" w:cs="Arial"/>
          <w:b/>
        </w:rPr>
      </w:pPr>
      <w:r w:rsidRPr="005B78B9">
        <w:rPr>
          <w:rFonts w:ascii="Arial" w:hAnsi="Arial" w:cs="Arial"/>
          <w:b/>
          <w:bCs/>
        </w:rPr>
        <w:lastRenderedPageBreak/>
        <w:t>Resumen:</w:t>
      </w:r>
    </w:p>
    <w:p w:rsidR="6F5A2BEE" w:rsidP="6F5A2BEE" w:rsidRDefault="003E5B9D" w14:paraId="5FA894B6" w14:textId="70523355">
      <w:pPr>
        <w:spacing w:after="30"/>
        <w:jc w:val="both"/>
        <w:rPr>
          <w:rFonts w:ascii="Arial" w:hAnsi="Arial" w:cs="Arial"/>
        </w:rPr>
      </w:pPr>
      <w:r w:rsidRPr="6F5A2BEE">
        <w:rPr>
          <w:rFonts w:ascii="Arial" w:hAnsi="Arial" w:cs="Arial"/>
        </w:rPr>
        <w:t xml:space="preserve">En una operación minera de gran </w:t>
      </w:r>
      <w:r w:rsidRPr="00DF27B8" w:rsidR="00DF27B8">
        <w:rPr>
          <w:rFonts w:ascii="Arial" w:hAnsi="Arial" w:cs="Arial"/>
        </w:rPr>
        <w:t>envergadura</w:t>
      </w:r>
      <w:r w:rsidRPr="6F5A2BEE">
        <w:rPr>
          <w:rFonts w:ascii="Arial" w:hAnsi="Arial" w:cs="Arial"/>
        </w:rPr>
        <w:t xml:space="preserve"> como la de Antamina, donde la continuidad operativa y la eficiencia en la ejecución de tareas son </w:t>
      </w:r>
      <w:r w:rsidRPr="00DF27B8" w:rsidR="00DF27B8">
        <w:rPr>
          <w:rFonts w:ascii="Arial" w:hAnsi="Arial" w:cs="Arial"/>
        </w:rPr>
        <w:t>fundamentales</w:t>
      </w:r>
      <w:r w:rsidRPr="6F5A2BEE">
        <w:rPr>
          <w:rFonts w:ascii="Arial" w:hAnsi="Arial" w:cs="Arial"/>
        </w:rPr>
        <w:t xml:space="preserve">, se </w:t>
      </w:r>
      <w:r w:rsidRPr="00DF27B8" w:rsidR="00DF27B8">
        <w:rPr>
          <w:rFonts w:ascii="Arial" w:hAnsi="Arial" w:cs="Arial"/>
        </w:rPr>
        <w:t>detectó</w:t>
      </w:r>
      <w:r w:rsidRPr="6F5A2BEE">
        <w:rPr>
          <w:rFonts w:ascii="Arial" w:hAnsi="Arial" w:cs="Arial"/>
        </w:rPr>
        <w:t xml:space="preserve"> una oportunidad </w:t>
      </w:r>
      <w:r w:rsidRPr="00DF27B8" w:rsidR="00DF27B8">
        <w:rPr>
          <w:rFonts w:ascii="Arial" w:hAnsi="Arial" w:cs="Arial"/>
        </w:rPr>
        <w:t>clave de mejora</w:t>
      </w:r>
      <w:r w:rsidRPr="6F5A2BEE">
        <w:rPr>
          <w:rFonts w:ascii="Arial" w:hAnsi="Arial" w:cs="Arial"/>
        </w:rPr>
        <w:t xml:space="preserve"> en el acceso a información crítica por parte de los colaboradores</w:t>
      </w:r>
      <w:r w:rsidRPr="6F5A2BEE" w:rsidR="00E4510E">
        <w:rPr>
          <w:rFonts w:ascii="Arial" w:hAnsi="Arial" w:cs="Arial"/>
        </w:rPr>
        <w:t xml:space="preserve">. Áreas </w:t>
      </w:r>
      <w:r w:rsidRPr="00DF27B8" w:rsidR="00DF27B8">
        <w:rPr>
          <w:rFonts w:ascii="Arial" w:hAnsi="Arial" w:cs="Arial"/>
        </w:rPr>
        <w:t xml:space="preserve">operativas </w:t>
      </w:r>
      <w:r w:rsidRPr="6F5A2BEE" w:rsidR="00E4510E">
        <w:rPr>
          <w:rFonts w:ascii="Arial" w:hAnsi="Arial" w:cs="Arial"/>
        </w:rPr>
        <w:t xml:space="preserve">como </w:t>
      </w:r>
      <w:r w:rsidRPr="00DF27B8" w:rsidR="00E4510E">
        <w:rPr>
          <w:rFonts w:ascii="Arial" w:hAnsi="Arial" w:cs="Arial"/>
        </w:rPr>
        <w:t xml:space="preserve">Mantenimiento </w:t>
      </w:r>
      <w:r w:rsidRPr="00DF27B8" w:rsidR="00DF27B8">
        <w:rPr>
          <w:rFonts w:ascii="Arial" w:hAnsi="Arial" w:cs="Arial"/>
        </w:rPr>
        <w:t xml:space="preserve">enfrentaban la necesidad constante de </w:t>
      </w:r>
      <w:r w:rsidRPr="00DF27B8" w:rsidR="00E4510E">
        <w:rPr>
          <w:rFonts w:ascii="Arial" w:hAnsi="Arial" w:cs="Arial"/>
        </w:rPr>
        <w:t>realizar consultas sobre el stock de materiales o procedimientos</w:t>
      </w:r>
      <w:r w:rsidRPr="00DF27B8" w:rsidR="00DF27B8">
        <w:rPr>
          <w:rFonts w:ascii="Arial" w:hAnsi="Arial" w:cs="Arial"/>
        </w:rPr>
        <w:t xml:space="preserve"> específicos</w:t>
      </w:r>
      <w:r w:rsidRPr="00DF27B8" w:rsidR="00E4510E">
        <w:rPr>
          <w:rFonts w:ascii="Arial" w:hAnsi="Arial" w:cs="Arial"/>
        </w:rPr>
        <w:t xml:space="preserve">, lo que </w:t>
      </w:r>
      <w:r w:rsidRPr="00DF27B8" w:rsidR="00DF27B8">
        <w:rPr>
          <w:rFonts w:ascii="Arial" w:hAnsi="Arial" w:cs="Arial"/>
        </w:rPr>
        <w:t>los obligaba a interrumpir su trabajo</w:t>
      </w:r>
      <w:r w:rsidRPr="00DF27B8" w:rsidR="00E4510E">
        <w:rPr>
          <w:rFonts w:ascii="Arial" w:hAnsi="Arial" w:cs="Arial"/>
        </w:rPr>
        <w:t xml:space="preserve"> en campo para </w:t>
      </w:r>
      <w:r w:rsidRPr="00DF27B8" w:rsidR="00DF27B8">
        <w:rPr>
          <w:rFonts w:ascii="Arial" w:hAnsi="Arial" w:cs="Arial"/>
        </w:rPr>
        <w:t>desplazarse</w:t>
      </w:r>
      <w:r w:rsidRPr="00DF27B8" w:rsidR="00E4510E">
        <w:rPr>
          <w:rFonts w:ascii="Arial" w:hAnsi="Arial" w:cs="Arial"/>
        </w:rPr>
        <w:t xml:space="preserve"> a una computadora. </w:t>
      </w:r>
      <w:r w:rsidRPr="00DF27B8" w:rsidR="00DF27B8">
        <w:rPr>
          <w:rFonts w:ascii="Arial" w:hAnsi="Arial" w:cs="Arial"/>
        </w:rPr>
        <w:t>Este procedimiento, lejos de ser ágil, representaba una pérdida de aproximadamente 30 minutos por consulta, considerando el traslado, el acceso al sistema y la búsqueda de la información requerida. Además, este proceso involucraba tiempo adicional por parte de los especialistas de negocio, quienes debían atender estas solicitudes, afectando así su productividad. Frente a este escenario, se diseñó y</w:t>
      </w:r>
      <w:r w:rsidRPr="6F5A2BEE" w:rsidR="00D26D51">
        <w:rPr>
          <w:rFonts w:ascii="Arial" w:hAnsi="Arial" w:cs="Arial"/>
        </w:rPr>
        <w:t xml:space="preserve"> desarrolló AVA, el Asistente Virtual de Antamina, una </w:t>
      </w:r>
      <w:r w:rsidRPr="00DF27B8" w:rsidR="00DF27B8">
        <w:rPr>
          <w:rFonts w:ascii="Arial" w:hAnsi="Arial" w:cs="Arial"/>
        </w:rPr>
        <w:t xml:space="preserve">herramienta </w:t>
      </w:r>
      <w:r w:rsidRPr="6F5A2BEE" w:rsidR="00D26D51">
        <w:rPr>
          <w:rFonts w:ascii="Arial" w:hAnsi="Arial" w:cs="Arial"/>
        </w:rPr>
        <w:t xml:space="preserve">basada en inteligencia artificial generativa que </w:t>
      </w:r>
      <w:r w:rsidRPr="00DF27B8" w:rsidR="00DF27B8">
        <w:rPr>
          <w:rFonts w:ascii="Arial" w:hAnsi="Arial" w:cs="Arial"/>
        </w:rPr>
        <w:t>ofrece</w:t>
      </w:r>
      <w:r w:rsidRPr="6F5A2BEE" w:rsidR="00D26D51">
        <w:rPr>
          <w:rFonts w:ascii="Arial" w:hAnsi="Arial" w:cs="Arial"/>
        </w:rPr>
        <w:t xml:space="preserve"> respuestas </w:t>
      </w:r>
      <w:r w:rsidRPr="00DF27B8" w:rsidR="00DF27B8">
        <w:rPr>
          <w:rFonts w:ascii="Arial" w:hAnsi="Arial" w:cs="Arial"/>
        </w:rPr>
        <w:t>inmediatas</w:t>
      </w:r>
      <w:r w:rsidRPr="6F5A2BEE" w:rsidR="00D26D51">
        <w:rPr>
          <w:rFonts w:ascii="Arial" w:hAnsi="Arial" w:cs="Arial"/>
        </w:rPr>
        <w:t xml:space="preserve"> y precisas a consultas sobre sistemas internos</w:t>
      </w:r>
      <w:r w:rsidRPr="6F5A2BEE" w:rsidR="00E52D94">
        <w:rPr>
          <w:rFonts w:ascii="Arial" w:hAnsi="Arial" w:cs="Arial"/>
        </w:rPr>
        <w:t xml:space="preserve"> (</w:t>
      </w:r>
      <w:r w:rsidRPr="00DF27B8" w:rsidR="00DF27B8">
        <w:rPr>
          <w:rFonts w:ascii="Arial" w:hAnsi="Arial" w:cs="Arial"/>
        </w:rPr>
        <w:t xml:space="preserve">como </w:t>
      </w:r>
      <w:r w:rsidRPr="6F5A2BEE" w:rsidR="00E52D94">
        <w:rPr>
          <w:rFonts w:ascii="Arial" w:hAnsi="Arial" w:cs="Arial"/>
        </w:rPr>
        <w:t xml:space="preserve">SAP, </w:t>
      </w:r>
      <w:r w:rsidRPr="00DF27B8" w:rsidR="00DF27B8">
        <w:rPr>
          <w:rFonts w:ascii="Arial" w:hAnsi="Arial" w:cs="Arial"/>
        </w:rPr>
        <w:t xml:space="preserve">el </w:t>
      </w:r>
      <w:r w:rsidRPr="6F5A2BEE" w:rsidR="00E52D94">
        <w:rPr>
          <w:rFonts w:ascii="Arial" w:hAnsi="Arial" w:cs="Arial"/>
        </w:rPr>
        <w:t>Sistema de Marcaciones, entre otros</w:t>
      </w:r>
      <w:r w:rsidRPr="00DF27B8" w:rsidR="00DF27B8">
        <w:rPr>
          <w:rFonts w:ascii="Arial" w:hAnsi="Arial" w:cs="Arial"/>
        </w:rPr>
        <w:t xml:space="preserve">), así como a contenidos consolidados en </w:t>
      </w:r>
      <w:r w:rsidRPr="6F5A2BEE" w:rsidR="00D26D51">
        <w:rPr>
          <w:rFonts w:ascii="Arial" w:hAnsi="Arial" w:cs="Arial"/>
        </w:rPr>
        <w:t xml:space="preserve">un banco de conocimientos </w:t>
      </w:r>
      <w:r w:rsidRPr="00DF27B8" w:rsidR="00DF27B8">
        <w:rPr>
          <w:rFonts w:ascii="Arial" w:hAnsi="Arial" w:cs="Arial"/>
        </w:rPr>
        <w:t>estructurado</w:t>
      </w:r>
      <w:r w:rsidRPr="6F5A2BEE" w:rsidR="00D26D51">
        <w:rPr>
          <w:rFonts w:ascii="Arial" w:hAnsi="Arial" w:cs="Arial"/>
        </w:rPr>
        <w:t xml:space="preserve"> por áreas clave de soporte</w:t>
      </w:r>
      <w:r w:rsidRPr="6F5A2BEE" w:rsidR="00E4510E">
        <w:rPr>
          <w:rFonts w:ascii="Arial" w:hAnsi="Arial" w:cs="Arial"/>
        </w:rPr>
        <w:t>.</w:t>
      </w:r>
      <w:r w:rsidRPr="00DF27B8" w:rsidR="00DF27B8">
        <w:rPr>
          <w:rFonts w:ascii="Arial" w:hAnsi="Arial" w:cs="Arial"/>
        </w:rPr>
        <w:t xml:space="preserve"> Esta solución representa un paso importante hacia una operación más ágil, eficiente y conectada, facilitando el acceso a la información en tiempo real directamente desde el frente de trabajo.</w:t>
      </w:r>
    </w:p>
    <w:p w:rsidR="00DF27B8" w:rsidP="6F5A2BEE" w:rsidRDefault="00DF27B8" w14:paraId="2051D1EB" w14:textId="77777777">
      <w:pPr>
        <w:spacing w:after="30"/>
        <w:jc w:val="both"/>
        <w:rPr>
          <w:rFonts w:ascii="Arial" w:hAnsi="Arial" w:cs="Arial"/>
        </w:rPr>
      </w:pPr>
    </w:p>
    <w:p w:rsidRPr="00E4510E" w:rsidR="00E4510E" w:rsidP="1CBF05D6" w:rsidRDefault="0CE49D04" w14:paraId="21A7AEB4" w14:textId="596E9697">
      <w:pPr>
        <w:spacing w:after="30"/>
        <w:jc w:val="both"/>
        <w:rPr>
          <w:rFonts w:ascii="Arial" w:hAnsi="Arial" w:cs="Arial"/>
          <w:b/>
          <w:bCs/>
        </w:rPr>
      </w:pPr>
      <w:r w:rsidRPr="1CBF05D6">
        <w:rPr>
          <w:rFonts w:ascii="Arial" w:hAnsi="Arial" w:cs="Arial"/>
          <w:b/>
          <w:bCs/>
        </w:rPr>
        <w:t>Objetivo:</w:t>
      </w:r>
    </w:p>
    <w:p w:rsidR="00E4510E" w:rsidP="00E4510E" w:rsidRDefault="00E55702" w14:paraId="3A666F00" w14:textId="08E6C99E">
      <w:pPr>
        <w:spacing w:after="30"/>
        <w:jc w:val="both"/>
        <w:rPr>
          <w:rFonts w:ascii="Arial" w:hAnsi="Arial" w:cs="Arial"/>
        </w:rPr>
      </w:pPr>
      <w:r w:rsidRPr="00E55702">
        <w:rPr>
          <w:rFonts w:ascii="Arial" w:hAnsi="Arial" w:cs="Arial"/>
        </w:rPr>
        <w:t>El objetivo principal de esta solución fue optimizar la autonomía operativa de las áreas usuarias, especialmente aquellas que operan en campo, permitiendo realizar consultas sin interrumpir sus labores. AVA fue diseñado para atender dudas frecuentes</w:t>
      </w:r>
      <w:r w:rsidR="00753FA9">
        <w:rPr>
          <w:rFonts w:ascii="Arial" w:hAnsi="Arial" w:cs="Arial"/>
        </w:rPr>
        <w:t>,</w:t>
      </w:r>
      <w:r w:rsidRPr="00E55702">
        <w:rPr>
          <w:rFonts w:ascii="Arial" w:hAnsi="Arial" w:cs="Arial"/>
        </w:rPr>
        <w:t xml:space="preserve"> </w:t>
      </w:r>
      <w:r w:rsidR="00B868A9">
        <w:rPr>
          <w:rFonts w:ascii="Arial" w:hAnsi="Arial" w:cs="Arial"/>
        </w:rPr>
        <w:t xml:space="preserve">de </w:t>
      </w:r>
      <w:r w:rsidR="00753FA9">
        <w:rPr>
          <w:rFonts w:ascii="Arial" w:hAnsi="Arial" w:cs="Arial"/>
        </w:rPr>
        <w:t xml:space="preserve">usuarios de áreas operativas, </w:t>
      </w:r>
      <w:r w:rsidRPr="00E55702">
        <w:rPr>
          <w:rFonts w:ascii="Arial" w:hAnsi="Arial" w:cs="Arial"/>
        </w:rPr>
        <w:t>relacionadas con la gestión de materiales y abastecimiento, incluyendo consulta de stocks y estado de solicitudes, así como procedimientos administrativos en Recursos Humanos, como gestión de descansos médicos, vacaciones y bonos. Además, brinda información sobre cómo realizar trámites en Salud Ocupacional, como coberturas de seguro, atención en el policlínico y solicitud de exámenes médicos. Toda esta información ha sido estructurada y sistematizada en un banco de conocimiento accesible vía el asistente, además de estar integrada con la información existente en otros sistemas internos.</w:t>
      </w:r>
      <w:r w:rsidR="00AA4B75">
        <w:rPr>
          <w:rFonts w:ascii="Arial" w:hAnsi="Arial" w:cs="Arial"/>
        </w:rPr>
        <w:t xml:space="preserve"> AVA brinda un soporte operativo constante, facilitando las consultas mediante un lenguaje natural a diferencia de acceder a través de un sistema donde requieres el conocimiento de transacciones y el lugar específico donde realizar las consultas. </w:t>
      </w:r>
    </w:p>
    <w:p w:rsidRPr="00E4510E" w:rsidR="00E55702" w:rsidP="00E4510E" w:rsidRDefault="00E55702" w14:paraId="594C7EF0" w14:textId="77777777">
      <w:pPr>
        <w:spacing w:after="30"/>
        <w:jc w:val="both"/>
        <w:rPr>
          <w:rFonts w:ascii="Arial" w:hAnsi="Arial" w:cs="Arial"/>
        </w:rPr>
      </w:pPr>
    </w:p>
    <w:p w:rsidR="06414EE9" w:rsidP="1CBF05D6" w:rsidRDefault="06414EE9" w14:paraId="74CA2EDA" w14:textId="56B5CF35">
      <w:pPr>
        <w:spacing w:after="30"/>
        <w:jc w:val="both"/>
        <w:rPr>
          <w:rFonts w:ascii="Arial" w:hAnsi="Arial" w:cs="Arial"/>
          <w:b/>
          <w:bCs/>
        </w:rPr>
      </w:pPr>
      <w:r w:rsidRPr="696E8015">
        <w:rPr>
          <w:rFonts w:ascii="Arial" w:hAnsi="Arial" w:cs="Arial"/>
          <w:b/>
          <w:bCs/>
        </w:rPr>
        <w:t>Metodología:</w:t>
      </w:r>
    </w:p>
    <w:p w:rsidR="2D54E8DC" w:rsidP="5554368B" w:rsidRDefault="2D54E8DC" w14:paraId="41EE7772" w14:textId="1B8909F4">
      <w:pPr>
        <w:spacing w:after="30"/>
        <w:jc w:val="both"/>
        <w:rPr>
          <w:rFonts w:ascii="Arial" w:hAnsi="Arial" w:cs="Arial"/>
          <w:b/>
          <w:bCs/>
        </w:rPr>
      </w:pPr>
      <w:r w:rsidRPr="5554368B">
        <w:rPr>
          <w:rFonts w:ascii="Arial" w:hAnsi="Arial" w:cs="Arial"/>
          <w:b/>
          <w:bCs/>
        </w:rPr>
        <w:t>Definición de los dominios:</w:t>
      </w:r>
    </w:p>
    <w:p w:rsidR="3F63E465" w:rsidP="0D60EC19" w:rsidRDefault="001F05E9" w14:paraId="6ECBA00F" w14:textId="2DE4132A">
      <w:pPr>
        <w:spacing w:after="30"/>
        <w:jc w:val="both"/>
        <w:rPr>
          <w:rFonts w:ascii="Arial" w:hAnsi="Arial" w:cs="Arial"/>
        </w:rPr>
      </w:pPr>
      <w:r w:rsidRPr="21776BB2">
        <w:rPr>
          <w:rFonts w:ascii="Arial" w:hAnsi="Arial" w:cs="Arial"/>
        </w:rPr>
        <w:t xml:space="preserve">La metodología aplicada combinó un enfoque ágil con el uso de tecnologías de inteligencia artificial generativa. Un paso crítico fue la identificación de las preguntas frecuentes de cada área de negocio, las cuales involucran la búsqueda de información en sistemas o procedimientos y que fueron automatizadas mediante el asistente. Se realizaron talleres con </w:t>
      </w:r>
      <w:r w:rsidR="00DD188E">
        <w:rPr>
          <w:rFonts w:ascii="Arial" w:hAnsi="Arial" w:cs="Arial"/>
        </w:rPr>
        <w:t>u</w:t>
      </w:r>
      <w:r w:rsidRPr="0D60EC19">
        <w:rPr>
          <w:rFonts w:ascii="Arial" w:hAnsi="Arial" w:cs="Arial"/>
        </w:rPr>
        <w:t>suarios</w:t>
      </w:r>
      <w:r w:rsidRPr="0D60EC19" w:rsidR="44605E5B">
        <w:rPr>
          <w:rFonts w:ascii="Arial" w:hAnsi="Arial" w:cs="Arial"/>
        </w:rPr>
        <w:t>.</w:t>
      </w:r>
    </w:p>
    <w:p w:rsidR="2659BDD7" w:rsidP="2659BDD7" w:rsidRDefault="2659BDD7" w14:paraId="6ED1CE7E" w14:textId="02D2AA05">
      <w:pPr>
        <w:spacing w:after="30"/>
        <w:jc w:val="both"/>
        <w:rPr>
          <w:rFonts w:ascii="Arial" w:hAnsi="Arial" w:cs="Arial"/>
        </w:rPr>
      </w:pPr>
    </w:p>
    <w:p w:rsidR="3F63E465" w:rsidP="667C0EBF" w:rsidRDefault="5FF0B1B0" w14:paraId="6D07B3AB" w14:textId="55F7A974">
      <w:pPr>
        <w:spacing w:after="30"/>
        <w:jc w:val="both"/>
        <w:rPr>
          <w:rFonts w:ascii="Arial" w:hAnsi="Arial" w:cs="Arial"/>
          <w:b/>
          <w:bCs/>
        </w:rPr>
      </w:pPr>
      <w:r w:rsidRPr="5F5A606A">
        <w:rPr>
          <w:rFonts w:ascii="Arial" w:hAnsi="Arial" w:cs="Arial"/>
          <w:b/>
          <w:bCs/>
        </w:rPr>
        <w:t>Base de conocimiento</w:t>
      </w:r>
      <w:r w:rsidRPr="5F5A606A" w:rsidR="0A916AF6">
        <w:rPr>
          <w:rFonts w:ascii="Arial" w:hAnsi="Arial" w:cs="Arial"/>
          <w:b/>
          <w:bCs/>
        </w:rPr>
        <w:t>:</w:t>
      </w:r>
    </w:p>
    <w:p w:rsidR="287B4198" w:rsidP="5F5A606A" w:rsidRDefault="0A215A1D" w14:paraId="23DB29A1" w14:textId="7630F616">
      <w:pPr>
        <w:spacing w:after="30"/>
        <w:jc w:val="both"/>
        <w:rPr>
          <w:rFonts w:ascii="Arial" w:hAnsi="Arial" w:cs="Arial"/>
        </w:rPr>
      </w:pPr>
      <w:r w:rsidRPr="1F774765">
        <w:rPr>
          <w:rFonts w:ascii="Arial" w:hAnsi="Arial" w:cs="Arial"/>
        </w:rPr>
        <w:t xml:space="preserve">Se consolidaron los documentos en un repositorio ordenados por dominios de conocimiento, </w:t>
      </w:r>
      <w:r w:rsidRPr="1F774765" w:rsidR="5192E4C0">
        <w:rPr>
          <w:rFonts w:ascii="Arial" w:hAnsi="Arial" w:cs="Arial"/>
        </w:rPr>
        <w:t xml:space="preserve">la preparación de toda la información luego </w:t>
      </w:r>
      <w:r w:rsidRPr="1F774765" w:rsidR="6552919D">
        <w:rPr>
          <w:rFonts w:ascii="Arial" w:hAnsi="Arial" w:cs="Arial"/>
        </w:rPr>
        <w:t>es procesado en estructura vectorial para ser preparado en un entorno y estructura de base de conocimiento</w:t>
      </w:r>
      <w:r w:rsidRPr="1F774765" w:rsidR="10475305">
        <w:rPr>
          <w:rFonts w:ascii="Arial" w:hAnsi="Arial" w:cs="Arial"/>
        </w:rPr>
        <w:t>, con capacidad de búsqueda semántica</w:t>
      </w:r>
      <w:r w:rsidRPr="1F774765" w:rsidR="6552919D">
        <w:rPr>
          <w:rFonts w:ascii="Arial" w:hAnsi="Arial" w:cs="Arial"/>
        </w:rPr>
        <w:t>.</w:t>
      </w:r>
    </w:p>
    <w:p w:rsidR="2659BDD7" w:rsidP="2659BDD7" w:rsidRDefault="2659BDD7" w14:paraId="1F61D729" w14:textId="7EFCBA2D">
      <w:pPr>
        <w:spacing w:after="30"/>
        <w:jc w:val="both"/>
        <w:rPr>
          <w:rFonts w:ascii="Arial" w:hAnsi="Arial" w:cs="Arial"/>
        </w:rPr>
      </w:pPr>
    </w:p>
    <w:p w:rsidR="1B912AF7" w:rsidP="287B4198" w:rsidRDefault="1B912AF7" w14:paraId="79EE2359" w14:textId="51E4C9F0">
      <w:pPr>
        <w:spacing w:after="30"/>
        <w:jc w:val="both"/>
        <w:rPr>
          <w:rFonts w:ascii="Arial" w:hAnsi="Arial" w:cs="Arial"/>
          <w:b/>
          <w:bCs/>
        </w:rPr>
      </w:pPr>
      <w:r w:rsidRPr="2548097F">
        <w:rPr>
          <w:rFonts w:ascii="Arial" w:hAnsi="Arial" w:cs="Arial"/>
          <w:b/>
          <w:bCs/>
        </w:rPr>
        <w:lastRenderedPageBreak/>
        <w:t xml:space="preserve">Modelo </w:t>
      </w:r>
      <w:r w:rsidRPr="2548097F" w:rsidR="252548A3">
        <w:rPr>
          <w:rFonts w:ascii="Arial" w:hAnsi="Arial" w:cs="Arial"/>
          <w:b/>
          <w:bCs/>
        </w:rPr>
        <w:t>Inteligente</w:t>
      </w:r>
      <w:r w:rsidRPr="2548097F">
        <w:rPr>
          <w:rFonts w:ascii="Arial" w:hAnsi="Arial" w:cs="Arial"/>
          <w:b/>
          <w:bCs/>
        </w:rPr>
        <w:t xml:space="preserve"> por lenguaje natural:</w:t>
      </w:r>
    </w:p>
    <w:p w:rsidR="5554368B" w:rsidP="287B4198" w:rsidRDefault="54F31FA4" w14:paraId="3C595D40" w14:textId="3FCD4D20">
      <w:pPr>
        <w:spacing w:after="30"/>
        <w:jc w:val="both"/>
        <w:rPr>
          <w:rFonts w:ascii="Arial" w:hAnsi="Arial" w:cs="Arial"/>
        </w:rPr>
      </w:pPr>
      <w:r w:rsidRPr="2659BDD7">
        <w:rPr>
          <w:rFonts w:ascii="Arial" w:hAnsi="Arial" w:cs="Arial"/>
        </w:rPr>
        <w:t>S</w:t>
      </w:r>
      <w:r w:rsidRPr="2659BDD7" w:rsidR="240A5BD2">
        <w:rPr>
          <w:rFonts w:ascii="Arial" w:hAnsi="Arial" w:cs="Arial"/>
        </w:rPr>
        <w:t xml:space="preserve">e preparan los </w:t>
      </w:r>
      <w:r w:rsidRPr="2659BDD7">
        <w:rPr>
          <w:rFonts w:ascii="Arial" w:hAnsi="Arial" w:cs="Arial"/>
        </w:rPr>
        <w:t xml:space="preserve">modelos de inteligencia artificial generativa </w:t>
      </w:r>
      <w:r w:rsidRPr="2659BDD7" w:rsidR="3FC0761E">
        <w:rPr>
          <w:rFonts w:ascii="Arial" w:hAnsi="Arial" w:cs="Arial"/>
        </w:rPr>
        <w:t xml:space="preserve">bajo agentes por cada dominio de </w:t>
      </w:r>
      <w:r w:rsidRPr="2659BDD7" w:rsidR="469EE030">
        <w:rPr>
          <w:rFonts w:ascii="Arial" w:hAnsi="Arial" w:cs="Arial"/>
        </w:rPr>
        <w:t>conocimiento, con</w:t>
      </w:r>
      <w:r w:rsidRPr="2659BDD7" w:rsidR="3FC0761E">
        <w:rPr>
          <w:rFonts w:ascii="Arial" w:hAnsi="Arial" w:cs="Arial"/>
        </w:rPr>
        <w:t xml:space="preserve"> capacidad de entendimiento de lenguaje natural</w:t>
      </w:r>
      <w:r w:rsidRPr="2659BDD7" w:rsidR="36A23ACA">
        <w:rPr>
          <w:rFonts w:ascii="Arial" w:hAnsi="Arial" w:cs="Arial"/>
        </w:rPr>
        <w:t xml:space="preserve">, estos capturan </w:t>
      </w:r>
      <w:r w:rsidRPr="2659BDD7" w:rsidR="1AB2BF6E">
        <w:rPr>
          <w:rFonts w:ascii="Arial" w:hAnsi="Arial" w:cs="Arial"/>
        </w:rPr>
        <w:t>las preguntas</w:t>
      </w:r>
      <w:r w:rsidRPr="2659BDD7" w:rsidR="36A23ACA">
        <w:rPr>
          <w:rFonts w:ascii="Arial" w:hAnsi="Arial" w:cs="Arial"/>
        </w:rPr>
        <w:t xml:space="preserve"> y realizan la </w:t>
      </w:r>
      <w:r w:rsidRPr="2659BDD7" w:rsidR="2D1A6957">
        <w:rPr>
          <w:rFonts w:ascii="Arial" w:hAnsi="Arial" w:cs="Arial"/>
        </w:rPr>
        <w:t>búsqueda</w:t>
      </w:r>
      <w:r w:rsidRPr="2659BDD7" w:rsidR="36A23ACA">
        <w:rPr>
          <w:rFonts w:ascii="Arial" w:hAnsi="Arial" w:cs="Arial"/>
        </w:rPr>
        <w:t xml:space="preserve"> </w:t>
      </w:r>
      <w:r w:rsidRPr="2659BDD7" w:rsidR="08F82AE9">
        <w:rPr>
          <w:rFonts w:ascii="Arial" w:hAnsi="Arial" w:cs="Arial"/>
        </w:rPr>
        <w:t>semántica</w:t>
      </w:r>
      <w:r w:rsidRPr="2659BDD7" w:rsidR="36A23ACA">
        <w:rPr>
          <w:rFonts w:ascii="Arial" w:hAnsi="Arial" w:cs="Arial"/>
        </w:rPr>
        <w:t xml:space="preserve"> en la base de conocimiento para formular la respuesta. Así mismo estos modelos fueron validados mediante un</w:t>
      </w:r>
      <w:r w:rsidRPr="2659BDD7" w:rsidR="2D040126">
        <w:rPr>
          <w:rFonts w:ascii="Arial" w:hAnsi="Arial" w:cs="Arial"/>
        </w:rPr>
        <w:t xml:space="preserve"> barrido de preguntas, respuesta y p</w:t>
      </w:r>
      <w:r w:rsidRPr="2659BDD7" w:rsidR="686ABA6E">
        <w:rPr>
          <w:rFonts w:ascii="Arial" w:hAnsi="Arial" w:cs="Arial"/>
        </w:rPr>
        <w:t>ruebas funcionales para asegurar una comprensión contextual adecuada de las preguntas. Implementación de Base de conocimiento:</w:t>
      </w:r>
    </w:p>
    <w:p w:rsidR="5554368B" w:rsidP="5554368B" w:rsidRDefault="5554368B" w14:paraId="694BE02F" w14:textId="146D1CC3">
      <w:pPr>
        <w:spacing w:after="30"/>
        <w:jc w:val="both"/>
        <w:rPr>
          <w:rFonts w:ascii="Arial" w:hAnsi="Arial" w:cs="Arial"/>
        </w:rPr>
      </w:pPr>
    </w:p>
    <w:p w:rsidR="3F63E465" w:rsidP="5554368B" w:rsidRDefault="3F63E465" w14:paraId="7C4B252E" w14:textId="7835EE46">
      <w:pPr>
        <w:spacing w:after="30"/>
        <w:jc w:val="both"/>
        <w:rPr>
          <w:rFonts w:ascii="Arial" w:hAnsi="Arial" w:cs="Arial"/>
          <w:b/>
          <w:bCs/>
        </w:rPr>
      </w:pPr>
      <w:r w:rsidRPr="5554368B">
        <w:rPr>
          <w:rFonts w:ascii="Arial" w:hAnsi="Arial" w:cs="Arial"/>
          <w:b/>
          <w:bCs/>
        </w:rPr>
        <w:t>Integración y despliegue:</w:t>
      </w:r>
    </w:p>
    <w:p w:rsidR="21776BB2" w:rsidP="5554368B" w:rsidRDefault="3F63E465" w14:paraId="28D8598A" w14:textId="4BD713CE">
      <w:pPr>
        <w:spacing w:after="30"/>
        <w:jc w:val="both"/>
        <w:rPr>
          <w:rFonts w:ascii="Arial" w:hAnsi="Arial" w:cs="Arial"/>
        </w:rPr>
      </w:pPr>
      <w:r w:rsidRPr="5554368B">
        <w:rPr>
          <w:rFonts w:ascii="Arial" w:hAnsi="Arial" w:cs="Arial"/>
        </w:rPr>
        <w:t xml:space="preserve">El asistente se integró a una plataforma conversacional que permite a los usuarios interactuar desde dispositivos móviles o de escritorio, obteniendo respuestas útiles de manera eficiente. El canal inicial para el despliegue fue </w:t>
      </w:r>
      <w:proofErr w:type="spellStart"/>
      <w:r w:rsidRPr="5554368B">
        <w:rPr>
          <w:rFonts w:ascii="Arial" w:hAnsi="Arial" w:cs="Arial"/>
        </w:rPr>
        <w:t>whatsapp</w:t>
      </w:r>
      <w:proofErr w:type="spellEnd"/>
      <w:r w:rsidRPr="5554368B">
        <w:rPr>
          <w:rFonts w:ascii="Arial" w:hAnsi="Arial" w:cs="Arial"/>
        </w:rPr>
        <w:t xml:space="preserve"> debido a su facilidad de uso, garantizando un control de accesos que permita salvaguardar la información de la compañía</w:t>
      </w:r>
    </w:p>
    <w:p w:rsidR="21776BB2" w:rsidP="21776BB2" w:rsidRDefault="21776BB2" w14:paraId="68DB6C6C" w14:textId="00B07A03">
      <w:pPr>
        <w:spacing w:after="30"/>
        <w:jc w:val="both"/>
        <w:rPr>
          <w:rFonts w:ascii="Arial" w:hAnsi="Arial" w:cs="Arial"/>
        </w:rPr>
      </w:pPr>
    </w:p>
    <w:p w:rsidRPr="00E4510E" w:rsidR="001F05E9" w:rsidP="00E4510E" w:rsidRDefault="001F05E9" w14:paraId="40C0EC71" w14:textId="77777777">
      <w:pPr>
        <w:spacing w:after="30"/>
        <w:jc w:val="both"/>
        <w:rPr>
          <w:rFonts w:ascii="Arial" w:hAnsi="Arial" w:cs="Arial"/>
        </w:rPr>
      </w:pPr>
    </w:p>
    <w:p w:rsidR="38000DD2" w:rsidP="1CBF05D6" w:rsidRDefault="38000DD2" w14:paraId="24346A79" w14:textId="354F1E5B">
      <w:pPr>
        <w:spacing w:after="30"/>
        <w:jc w:val="both"/>
        <w:rPr>
          <w:rFonts w:ascii="Arial" w:hAnsi="Arial" w:cs="Arial"/>
          <w:b/>
          <w:bCs/>
        </w:rPr>
      </w:pPr>
      <w:r w:rsidRPr="1CBF05D6">
        <w:rPr>
          <w:rFonts w:ascii="Arial" w:hAnsi="Arial" w:cs="Arial"/>
          <w:b/>
          <w:bCs/>
        </w:rPr>
        <w:t>Resultados:</w:t>
      </w:r>
    </w:p>
    <w:p w:rsidR="1CBF05D6" w:rsidP="1CBF05D6" w:rsidRDefault="79F3ACF7" w14:paraId="6E6751B4" w14:textId="7CA9FBFA">
      <w:pPr>
        <w:spacing w:after="30"/>
        <w:jc w:val="both"/>
        <w:rPr>
          <w:rFonts w:ascii="Arial" w:hAnsi="Arial" w:cs="Arial"/>
        </w:rPr>
      </w:pPr>
      <w:r w:rsidRPr="1CBF05D6">
        <w:rPr>
          <w:rFonts w:ascii="Arial" w:hAnsi="Arial" w:cs="Arial"/>
        </w:rPr>
        <w:t xml:space="preserve">Como resultado, </w:t>
      </w:r>
      <w:r w:rsidRPr="005426E9" w:rsidR="005426E9">
        <w:rPr>
          <w:rFonts w:ascii="Arial" w:hAnsi="Arial" w:cs="Arial"/>
        </w:rPr>
        <w:t xml:space="preserve">a </w:t>
      </w:r>
      <w:r w:rsidRPr="1CBF05D6">
        <w:rPr>
          <w:rFonts w:ascii="Arial" w:hAnsi="Arial" w:cs="Arial"/>
        </w:rPr>
        <w:t xml:space="preserve">un año de su implementación, AVA ha </w:t>
      </w:r>
      <w:r w:rsidRPr="005426E9" w:rsidR="005426E9">
        <w:rPr>
          <w:rFonts w:ascii="Arial" w:hAnsi="Arial" w:cs="Arial"/>
        </w:rPr>
        <w:t>generado un impacto significativo en</w:t>
      </w:r>
      <w:r w:rsidRPr="1CBF05D6">
        <w:rPr>
          <w:rFonts w:ascii="Arial" w:hAnsi="Arial" w:cs="Arial"/>
        </w:rPr>
        <w:t xml:space="preserve"> la eficiencia operativa de los usuarios, quienes ahora pueden </w:t>
      </w:r>
      <w:r w:rsidRPr="005426E9" w:rsidR="005426E9">
        <w:rPr>
          <w:rFonts w:ascii="Arial" w:hAnsi="Arial" w:cs="Arial"/>
        </w:rPr>
        <w:t xml:space="preserve">resolver sus </w:t>
      </w:r>
      <w:r w:rsidRPr="1CBF05D6">
        <w:rPr>
          <w:rFonts w:ascii="Arial" w:hAnsi="Arial" w:cs="Arial"/>
        </w:rPr>
        <w:t xml:space="preserve">consultas </w:t>
      </w:r>
      <w:r w:rsidRPr="005426E9" w:rsidR="005426E9">
        <w:rPr>
          <w:rFonts w:ascii="Arial" w:hAnsi="Arial" w:cs="Arial"/>
        </w:rPr>
        <w:t xml:space="preserve">directamente </w:t>
      </w:r>
      <w:r w:rsidRPr="1CBF05D6">
        <w:rPr>
          <w:rFonts w:ascii="Arial" w:hAnsi="Arial" w:cs="Arial"/>
        </w:rPr>
        <w:t xml:space="preserve">desde </w:t>
      </w:r>
      <w:r w:rsidRPr="005426E9" w:rsidR="005426E9">
        <w:rPr>
          <w:rFonts w:ascii="Arial" w:hAnsi="Arial" w:cs="Arial"/>
        </w:rPr>
        <w:t xml:space="preserve">el </w:t>
      </w:r>
      <w:r w:rsidRPr="1CBF05D6">
        <w:rPr>
          <w:rFonts w:ascii="Arial" w:hAnsi="Arial" w:cs="Arial"/>
        </w:rPr>
        <w:t xml:space="preserve">campo, sin </w:t>
      </w:r>
      <w:r w:rsidRPr="005426E9" w:rsidR="005426E9">
        <w:rPr>
          <w:rFonts w:ascii="Arial" w:hAnsi="Arial" w:cs="Arial"/>
        </w:rPr>
        <w:t>necesidad de interrumpir</w:t>
      </w:r>
      <w:r w:rsidRPr="1CBF05D6">
        <w:rPr>
          <w:rFonts w:ascii="Arial" w:hAnsi="Arial" w:cs="Arial"/>
        </w:rPr>
        <w:t xml:space="preserve"> sus actividades principales.</w:t>
      </w:r>
      <w:r w:rsidRPr="1CBF05D6" w:rsidR="048F413B">
        <w:rPr>
          <w:rFonts w:ascii="Arial" w:hAnsi="Arial" w:cs="Arial"/>
        </w:rPr>
        <w:t xml:space="preserve"> </w:t>
      </w:r>
      <w:r w:rsidRPr="005426E9" w:rsidR="005426E9">
        <w:rPr>
          <w:rFonts w:ascii="Arial" w:hAnsi="Arial" w:cs="Arial"/>
        </w:rPr>
        <w:t>Durante este periodo, 65 colaboradores del área de Mantenimiento han utilizado activamente la herramienta, realizando más de 2,000 consultas. Este volumen de interacciones representa un ahorro acumulado de aproximadamente 830 horas, lo que equivale a optimizar en promedio 12 horas por cada usuario, es decir, el equivalente a una jornada completa de trabajo. Este tiempo, que antes se perdía en traslados y búsquedas de información, ahora puede ser destinado a tareas de mayor valor como la supervisión en terreno y la ejecución de labores de mantenimiento.</w:t>
      </w:r>
    </w:p>
    <w:p w:rsidR="005426E9" w:rsidP="1CBF05D6" w:rsidRDefault="005426E9" w14:paraId="6D07F81E" w14:textId="77777777">
      <w:pPr>
        <w:spacing w:after="30"/>
        <w:jc w:val="both"/>
        <w:rPr>
          <w:rFonts w:ascii="Arial" w:hAnsi="Arial" w:cs="Arial"/>
        </w:rPr>
      </w:pPr>
    </w:p>
    <w:p w:rsidRPr="00E4510E" w:rsidR="00E4510E" w:rsidP="1CBF05D6" w:rsidRDefault="5FD63CA7" w14:paraId="5FE8040B" w14:textId="34419FD9">
      <w:pPr>
        <w:spacing w:after="30"/>
        <w:jc w:val="both"/>
        <w:rPr>
          <w:rFonts w:ascii="Arial" w:hAnsi="Arial" w:cs="Arial"/>
          <w:b/>
          <w:bCs/>
        </w:rPr>
      </w:pPr>
      <w:r w:rsidRPr="1CBF05D6">
        <w:rPr>
          <w:rFonts w:ascii="Arial" w:hAnsi="Arial" w:cs="Arial"/>
          <w:b/>
          <w:bCs/>
        </w:rPr>
        <w:t>Conclusiones:</w:t>
      </w:r>
    </w:p>
    <w:p w:rsidR="1CBF05D6" w:rsidP="1CBF05D6" w:rsidRDefault="1CBF05D6" w14:paraId="362530BC" w14:textId="5FB6BB46">
      <w:pPr>
        <w:spacing w:after="30"/>
        <w:jc w:val="both"/>
        <w:rPr>
          <w:rFonts w:ascii="Arial" w:hAnsi="Arial" w:cs="Arial"/>
        </w:rPr>
      </w:pPr>
    </w:p>
    <w:p w:rsidR="00E4510E" w:rsidP="61F07A23" w:rsidRDefault="00E4510E" w14:paraId="6670D3C2" w14:textId="4BED68D7">
      <w:pPr>
        <w:spacing w:after="30"/>
        <w:jc w:val="both"/>
        <w:rPr>
          <w:rFonts w:ascii="Arial" w:hAnsi="Arial" w:cs="Arial"/>
        </w:rPr>
      </w:pPr>
      <w:r w:rsidRPr="61F07A23">
        <w:rPr>
          <w:rFonts w:ascii="Arial" w:hAnsi="Arial" w:cs="Arial"/>
        </w:rPr>
        <w:t xml:space="preserve">En conclusión, AVA representa un avance clave en la </w:t>
      </w:r>
      <w:r w:rsidRPr="61F07A23" w:rsidR="008033B2">
        <w:rPr>
          <w:rFonts w:ascii="Arial" w:hAnsi="Arial" w:cs="Arial"/>
        </w:rPr>
        <w:t>optimización</w:t>
      </w:r>
      <w:r w:rsidRPr="61F07A23">
        <w:rPr>
          <w:rFonts w:ascii="Arial" w:hAnsi="Arial" w:cs="Arial"/>
        </w:rPr>
        <w:t xml:space="preserve"> de procesos internos, promoviendo un entorno más ágil, conectado y centrado en el usuario. Se recomienda continuar ampliando su alcance a nuevos procesos y áreas, </w:t>
      </w:r>
      <w:r w:rsidRPr="61F07A23" w:rsidR="00887FEC">
        <w:rPr>
          <w:rFonts w:ascii="Arial" w:hAnsi="Arial" w:cs="Arial"/>
        </w:rPr>
        <w:t xml:space="preserve">incluyendo nuevos canales de acceso a AVA, </w:t>
      </w:r>
      <w:r w:rsidRPr="61F07A23">
        <w:rPr>
          <w:rFonts w:ascii="Arial" w:hAnsi="Arial" w:cs="Arial"/>
        </w:rPr>
        <w:t>consolidando su valor como herramienta estratégica para la operación.</w:t>
      </w:r>
    </w:p>
    <w:p w:rsidR="00BA344C" w:rsidP="61F07A23" w:rsidRDefault="00BA344C" w14:paraId="579DC223" w14:textId="77777777">
      <w:pPr>
        <w:spacing w:after="30"/>
        <w:jc w:val="both"/>
        <w:rPr>
          <w:rFonts w:ascii="Arial" w:hAnsi="Arial" w:cs="Arial"/>
        </w:rPr>
      </w:pPr>
    </w:p>
    <w:p w:rsidR="78F3716C" w:rsidP="2AEB4085" w:rsidRDefault="78F3716C" w14:paraId="636AE177" w14:textId="7ACB51D6">
      <w:pPr>
        <w:spacing w:line="360" w:lineRule="auto"/>
        <w:rPr>
          <w:rFonts w:ascii="Arial" w:hAnsi="Arial" w:eastAsia="Arial" w:cs="Arial"/>
          <w:color w:val="000000" w:themeColor="text1"/>
        </w:rPr>
      </w:pPr>
      <w:r w:rsidRPr="2AEB4085">
        <w:rPr>
          <w:rFonts w:ascii="Arial" w:hAnsi="Arial" w:eastAsia="Arial" w:cs="Arial"/>
          <w:b/>
          <w:bCs/>
          <w:color w:val="000000" w:themeColor="text1"/>
        </w:rPr>
        <w:t>Reseña Profesional:</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120"/>
        <w:gridCol w:w="3120"/>
        <w:gridCol w:w="3120"/>
      </w:tblGrid>
      <w:tr w:rsidR="2AEB4085" w:rsidTr="12F88FFF" w14:paraId="205B64C5" w14:textId="77777777">
        <w:trPr>
          <w:trHeight w:val="300"/>
        </w:trPr>
        <w:tc>
          <w:tcPr>
            <w:tcW w:w="3120" w:type="dxa"/>
            <w:tcMar>
              <w:left w:w="105" w:type="dxa"/>
              <w:right w:w="105" w:type="dxa"/>
            </w:tcMar>
          </w:tcPr>
          <w:p w:rsidR="2AEB4085" w:rsidP="00BA344C" w:rsidRDefault="203B7B4E" w14:paraId="39FADE8F" w14:textId="31DE09ED">
            <w:pPr>
              <w:spacing w:line="360" w:lineRule="auto"/>
              <w:jc w:val="both"/>
            </w:pPr>
            <w:r w:rsidRPr="61F07A23">
              <w:rPr>
                <w:rFonts w:ascii="Arial" w:hAnsi="Arial" w:eastAsia="Arial" w:cs="Arial"/>
                <w:sz w:val="20"/>
                <w:szCs w:val="20"/>
              </w:rPr>
              <w:t xml:space="preserve">Jimmy Orellana es Ingeniero Industrial y candidato a MBA en INCAE Business </w:t>
            </w:r>
            <w:proofErr w:type="spellStart"/>
            <w:r w:rsidRPr="61F07A23">
              <w:rPr>
                <w:rFonts w:ascii="Arial" w:hAnsi="Arial" w:eastAsia="Arial" w:cs="Arial"/>
                <w:sz w:val="20"/>
                <w:szCs w:val="20"/>
              </w:rPr>
              <w:t>School</w:t>
            </w:r>
            <w:proofErr w:type="spellEnd"/>
            <w:r w:rsidRPr="61F07A23">
              <w:rPr>
                <w:rFonts w:ascii="Arial" w:hAnsi="Arial" w:eastAsia="Arial" w:cs="Arial"/>
                <w:sz w:val="20"/>
                <w:szCs w:val="20"/>
              </w:rPr>
              <w:t xml:space="preserve">, con más de ocho años de experiencia en optimización y mejora de procesos. Actualmente se desempeña como Supervisor de Inteligencia </w:t>
            </w:r>
            <w:r w:rsidRPr="61F07A23">
              <w:rPr>
                <w:rFonts w:ascii="Arial" w:hAnsi="Arial" w:eastAsia="Arial" w:cs="Arial"/>
                <w:sz w:val="20"/>
                <w:szCs w:val="20"/>
              </w:rPr>
              <w:lastRenderedPageBreak/>
              <w:t>de Negocios en Antamina, liderando proyectos de transformación basados en el análisis integral de procesos e implementación de soluciones de analítica avanzada e inteligencia artificial, orientados a la mejora continua de las áreas de soporte de la compañía.</w:t>
            </w:r>
          </w:p>
        </w:tc>
        <w:tc>
          <w:tcPr>
            <w:tcW w:w="3120" w:type="dxa"/>
            <w:tcMar>
              <w:left w:w="105" w:type="dxa"/>
              <w:right w:w="105" w:type="dxa"/>
            </w:tcMar>
          </w:tcPr>
          <w:p w:rsidR="2AEB4085" w:rsidP="00BA344C" w:rsidRDefault="63385263" w14:paraId="5C848AB6" w14:textId="1B6DC407">
            <w:pPr>
              <w:spacing w:line="360" w:lineRule="auto"/>
              <w:jc w:val="both"/>
            </w:pPr>
            <w:r w:rsidRPr="61F07A23">
              <w:rPr>
                <w:rFonts w:ascii="Arial" w:hAnsi="Arial" w:eastAsia="Arial" w:cs="Arial"/>
                <w:sz w:val="20"/>
                <w:szCs w:val="20"/>
                <w:lang w:val="es-ES"/>
              </w:rPr>
              <w:lastRenderedPageBreak/>
              <w:t xml:space="preserve">Gianfranco Palma-Caffo es Ingeniero de Sistemas titulado de la Universidad Peruana de Ciencias Aplicadas (UPC), con amplia experiencia en el desarrollo de sistemas y especialización en el diseño de arquitecturas de software y </w:t>
            </w:r>
            <w:r w:rsidRPr="61F07A23">
              <w:rPr>
                <w:rFonts w:ascii="Arial" w:hAnsi="Arial" w:eastAsia="Arial" w:cs="Arial"/>
                <w:sz w:val="20"/>
                <w:szCs w:val="20"/>
                <w:lang w:val="es-ES"/>
              </w:rPr>
              <w:lastRenderedPageBreak/>
              <w:t xml:space="preserve">gestión de proyectos IT. Actualmente, como Supervisor de Arquitectura de Software de Analítica en </w:t>
            </w:r>
            <w:proofErr w:type="spellStart"/>
            <w:r w:rsidRPr="61F07A23">
              <w:rPr>
                <w:rFonts w:ascii="Arial" w:hAnsi="Arial" w:eastAsia="Arial" w:cs="Arial"/>
                <w:sz w:val="20"/>
                <w:szCs w:val="20"/>
                <w:lang w:val="es-ES"/>
              </w:rPr>
              <w:t>Compañia</w:t>
            </w:r>
            <w:proofErr w:type="spellEnd"/>
            <w:r w:rsidRPr="61F07A23">
              <w:rPr>
                <w:rFonts w:ascii="Arial" w:hAnsi="Arial" w:eastAsia="Arial" w:cs="Arial"/>
                <w:sz w:val="20"/>
                <w:szCs w:val="20"/>
                <w:lang w:val="es-ES"/>
              </w:rPr>
              <w:t xml:space="preserve"> Minera Antamina, lidera equipos en la creación de soluciones escalables basadas en servicios de AWS e integradas con modelos de inteligencia artificial</w:t>
            </w:r>
            <w:r w:rsidRPr="61F07A23" w:rsidR="54A9A0DC">
              <w:rPr>
                <w:rFonts w:ascii="Arial" w:hAnsi="Arial" w:eastAsia="Arial" w:cs="Arial"/>
                <w:sz w:val="20"/>
                <w:szCs w:val="20"/>
                <w:lang w:val="es-ES"/>
              </w:rPr>
              <w:t>.</w:t>
            </w:r>
          </w:p>
          <w:p w:rsidR="2AEB4085" w:rsidP="00BA344C" w:rsidRDefault="2AEB4085" w14:paraId="2B11F92D" w14:textId="33142EB1">
            <w:pPr>
              <w:jc w:val="both"/>
              <w:rPr>
                <w:rFonts w:ascii="Arial" w:hAnsi="Arial" w:eastAsia="Arial" w:cs="Arial"/>
              </w:rPr>
            </w:pPr>
          </w:p>
        </w:tc>
        <w:tc>
          <w:tcPr>
            <w:tcW w:w="3120" w:type="dxa"/>
            <w:tcMar>
              <w:left w:w="105" w:type="dxa"/>
              <w:right w:w="105" w:type="dxa"/>
            </w:tcMar>
          </w:tcPr>
          <w:p w:rsidR="78F3716C" w:rsidP="12F88FFF" w:rsidRDefault="78F3716C" w14:paraId="49A49BDD" w14:textId="344AB2E6">
            <w:pPr>
              <w:spacing w:line="360" w:lineRule="auto"/>
              <w:jc w:val="both"/>
              <w:rPr>
                <w:rFonts w:ascii="Arial" w:hAnsi="Arial" w:eastAsia="Arial" w:cs="Arial"/>
                <w:sz w:val="20"/>
                <w:szCs w:val="20"/>
                <w:lang w:val="es-ES"/>
              </w:rPr>
            </w:pPr>
            <w:r w:rsidRPr="12F88FFF" w:rsidR="78F3716C">
              <w:rPr>
                <w:rFonts w:ascii="Arial" w:hAnsi="Arial" w:eastAsia="Arial" w:cs="Arial"/>
                <w:sz w:val="20"/>
                <w:szCs w:val="20"/>
                <w:lang w:val="es-ES"/>
              </w:rPr>
              <w:t>Ludmer Arcaya es Supervisor de Ciencia de datos en Antamina, Con más de 10 años de experiencia en Ciencia de datos e Inteligencia Artificial. Es Ingeniero en informática</w:t>
            </w:r>
            <w:r w:rsidRPr="12F88FFF" w:rsidR="5304A60F">
              <w:rPr>
                <w:rFonts w:ascii="Arial" w:hAnsi="Arial" w:eastAsia="Arial" w:cs="Arial"/>
                <w:sz w:val="20"/>
                <w:szCs w:val="20"/>
                <w:lang w:val="es-ES"/>
              </w:rPr>
              <w:t xml:space="preserve"> y sistemas,</w:t>
            </w:r>
            <w:r w:rsidRPr="12F88FFF" w:rsidR="78F3716C">
              <w:rPr>
                <w:rFonts w:ascii="Arial" w:hAnsi="Arial" w:eastAsia="Arial" w:cs="Arial"/>
                <w:sz w:val="20"/>
                <w:szCs w:val="20"/>
                <w:lang w:val="es-ES"/>
              </w:rPr>
              <w:t xml:space="preserve"> y</w:t>
            </w:r>
            <w:r w:rsidRPr="12F88FFF" w:rsidR="277934E1">
              <w:rPr>
                <w:rFonts w:ascii="Arial" w:hAnsi="Arial" w:eastAsia="Arial" w:cs="Arial"/>
                <w:sz w:val="20"/>
                <w:szCs w:val="20"/>
                <w:lang w:val="es-ES"/>
              </w:rPr>
              <w:t xml:space="preserve"> en</w:t>
            </w:r>
            <w:r w:rsidRPr="12F88FFF" w:rsidR="78F3716C">
              <w:rPr>
                <w:rFonts w:ascii="Arial" w:hAnsi="Arial" w:eastAsia="Arial" w:cs="Arial"/>
                <w:sz w:val="20"/>
                <w:szCs w:val="20"/>
                <w:lang w:val="es-ES"/>
              </w:rPr>
              <w:t xml:space="preserve"> administración de empresas, con un MBA</w:t>
            </w:r>
            <w:r w:rsidRPr="12F88FFF" w:rsidR="7B540FD8">
              <w:rPr>
                <w:rFonts w:ascii="Arial" w:hAnsi="Arial" w:eastAsia="Arial" w:cs="Arial"/>
                <w:sz w:val="20"/>
                <w:szCs w:val="20"/>
                <w:lang w:val="es-ES"/>
              </w:rPr>
              <w:t xml:space="preserve"> en </w:t>
            </w:r>
            <w:r w:rsidRPr="12F88FFF" w:rsidR="78F3716C">
              <w:rPr>
                <w:rFonts w:ascii="Arial" w:hAnsi="Arial" w:eastAsia="Arial" w:cs="Arial"/>
                <w:sz w:val="20"/>
                <w:szCs w:val="20"/>
                <w:lang w:val="es-ES"/>
              </w:rPr>
              <w:t>Pacífico</w:t>
            </w:r>
            <w:r w:rsidRPr="12F88FFF" w:rsidR="321C4B71">
              <w:rPr>
                <w:rFonts w:ascii="Arial" w:hAnsi="Arial" w:eastAsia="Arial" w:cs="Arial"/>
                <w:sz w:val="20"/>
                <w:szCs w:val="20"/>
                <w:lang w:val="es-ES"/>
              </w:rPr>
              <w:t xml:space="preserve"> Business </w:t>
            </w:r>
            <w:r w:rsidRPr="12F88FFF" w:rsidR="321C4B71">
              <w:rPr>
                <w:rFonts w:ascii="Arial" w:hAnsi="Arial" w:eastAsia="Arial" w:cs="Arial"/>
                <w:sz w:val="20"/>
                <w:szCs w:val="20"/>
                <w:lang w:val="es-ES"/>
              </w:rPr>
              <w:t>School</w:t>
            </w:r>
            <w:r w:rsidRPr="12F88FFF" w:rsidR="78F3716C">
              <w:rPr>
                <w:rFonts w:ascii="Arial" w:hAnsi="Arial" w:eastAsia="Arial" w:cs="Arial"/>
                <w:sz w:val="20"/>
                <w:szCs w:val="20"/>
                <w:lang w:val="es-ES"/>
              </w:rPr>
              <w:t xml:space="preserve">, y una Maestría </w:t>
            </w:r>
            <w:r w:rsidRPr="12F88FFF" w:rsidR="78F3716C">
              <w:rPr>
                <w:rFonts w:ascii="Arial" w:hAnsi="Arial" w:eastAsia="Arial" w:cs="Arial"/>
                <w:sz w:val="20"/>
                <w:szCs w:val="20"/>
                <w:lang w:val="es-ES"/>
              </w:rPr>
              <w:t xml:space="preserve">en Data </w:t>
            </w:r>
            <w:r w:rsidRPr="12F88FFF" w:rsidR="78F3716C">
              <w:rPr>
                <w:rFonts w:ascii="Arial" w:hAnsi="Arial" w:eastAsia="Arial" w:cs="Arial"/>
                <w:sz w:val="20"/>
                <w:szCs w:val="20"/>
                <w:lang w:val="es-ES"/>
              </w:rPr>
              <w:t>Mining</w:t>
            </w:r>
            <w:r w:rsidRPr="12F88FFF" w:rsidR="78F3716C">
              <w:rPr>
                <w:rFonts w:ascii="Arial" w:hAnsi="Arial" w:eastAsia="Arial" w:cs="Arial"/>
                <w:sz w:val="20"/>
                <w:szCs w:val="20"/>
                <w:lang w:val="es-ES"/>
              </w:rPr>
              <w:t xml:space="preserve"> &amp; </w:t>
            </w:r>
            <w:r w:rsidRPr="12F88FFF" w:rsidR="78F3716C">
              <w:rPr>
                <w:rFonts w:ascii="Arial" w:hAnsi="Arial" w:eastAsia="Arial" w:cs="Arial"/>
                <w:sz w:val="20"/>
                <w:szCs w:val="20"/>
                <w:lang w:val="es-ES"/>
              </w:rPr>
              <w:t>knowdegle</w:t>
            </w:r>
            <w:r w:rsidRPr="12F88FFF" w:rsidR="78F3716C">
              <w:rPr>
                <w:rFonts w:ascii="Arial" w:hAnsi="Arial" w:eastAsia="Arial" w:cs="Arial"/>
                <w:sz w:val="20"/>
                <w:szCs w:val="20"/>
                <w:lang w:val="es-ES"/>
              </w:rPr>
              <w:t xml:space="preserve"> Discovery</w:t>
            </w:r>
            <w:r w:rsidRPr="12F88FFF" w:rsidR="6668A9E1">
              <w:rPr>
                <w:rFonts w:ascii="Arial" w:hAnsi="Arial" w:eastAsia="Arial" w:cs="Arial"/>
                <w:sz w:val="20"/>
                <w:szCs w:val="20"/>
                <w:lang w:val="es-ES"/>
              </w:rPr>
              <w:t xml:space="preserve"> por la Universidad de </w:t>
            </w:r>
            <w:r w:rsidRPr="12F88FFF" w:rsidR="6668A9E1">
              <w:rPr>
                <w:rFonts w:ascii="Arial" w:hAnsi="Arial" w:eastAsia="Arial" w:cs="Arial"/>
                <w:sz w:val="20"/>
                <w:szCs w:val="20"/>
                <w:lang w:val="es-ES"/>
              </w:rPr>
              <w:t>Buernos</w:t>
            </w:r>
            <w:r w:rsidRPr="12F88FFF" w:rsidR="6668A9E1">
              <w:rPr>
                <w:rFonts w:ascii="Arial" w:hAnsi="Arial" w:eastAsia="Arial" w:cs="Arial"/>
                <w:sz w:val="20"/>
                <w:szCs w:val="20"/>
                <w:lang w:val="es-ES"/>
              </w:rPr>
              <w:t xml:space="preserve"> Aires</w:t>
            </w:r>
            <w:r w:rsidRPr="12F88FFF" w:rsidR="78F3716C">
              <w:rPr>
                <w:rFonts w:ascii="Arial" w:hAnsi="Arial" w:eastAsia="Arial" w:cs="Arial"/>
                <w:sz w:val="20"/>
                <w:szCs w:val="20"/>
                <w:lang w:val="es-ES"/>
              </w:rPr>
              <w:t>.</w:t>
            </w:r>
          </w:p>
          <w:p w:rsidR="2AEB4085" w:rsidP="00BA344C" w:rsidRDefault="2AEB4085" w14:paraId="0C98B033" w14:textId="1673AB0F">
            <w:pPr>
              <w:jc w:val="both"/>
              <w:rPr>
                <w:rFonts w:ascii="Arial" w:hAnsi="Arial" w:eastAsia="Arial" w:cs="Arial"/>
              </w:rPr>
            </w:pPr>
          </w:p>
        </w:tc>
      </w:tr>
    </w:tbl>
    <w:p w:rsidR="2AEB4085" w:rsidP="2AEB4085" w:rsidRDefault="2AEB4085" w14:paraId="4D4DC46E" w14:textId="4C956A96">
      <w:pPr>
        <w:rPr>
          <w:rFonts w:ascii="Arial" w:hAnsi="Arial" w:cs="Arial"/>
          <w:b/>
          <w:bCs/>
        </w:rPr>
      </w:pPr>
    </w:p>
    <w:sectPr w:rsidR="2AEB4085" w:rsidSect="007A69C5">
      <w:headerReference w:type="default" r:id="rId10"/>
      <w:footerReference w:type="default" r:id="rId11"/>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1384" w:rsidP="005B78B9" w:rsidRDefault="00A21384" w14:paraId="5C965AA9" w14:textId="77777777">
      <w:pPr>
        <w:spacing w:after="0" w:line="240" w:lineRule="auto"/>
      </w:pPr>
      <w:r>
        <w:separator/>
      </w:r>
    </w:p>
  </w:endnote>
  <w:endnote w:type="continuationSeparator" w:id="0">
    <w:p w:rsidR="00A21384" w:rsidP="005B78B9" w:rsidRDefault="00A21384" w14:paraId="7F0365B8" w14:textId="77777777">
      <w:pPr>
        <w:spacing w:after="0" w:line="240" w:lineRule="auto"/>
      </w:pPr>
      <w:r>
        <w:continuationSeparator/>
      </w:r>
    </w:p>
  </w:endnote>
  <w:endnote w:type="continuationNotice" w:id="1">
    <w:p w:rsidR="00A21384" w:rsidRDefault="00A21384" w14:paraId="13D0DE0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CDBB35" w:rsidTr="52CDBB35" w14:paraId="7B9E3F7B" w14:textId="77777777">
      <w:trPr>
        <w:trHeight w:val="300"/>
      </w:trPr>
      <w:tc>
        <w:tcPr>
          <w:tcW w:w="3120" w:type="dxa"/>
        </w:tcPr>
        <w:p w:rsidR="52CDBB35" w:rsidP="52CDBB35" w:rsidRDefault="52CDBB35" w14:paraId="7030F66F" w14:textId="07CB7B19">
          <w:pPr>
            <w:pStyle w:val="Header"/>
            <w:ind w:left="-115"/>
          </w:pPr>
        </w:p>
      </w:tc>
      <w:tc>
        <w:tcPr>
          <w:tcW w:w="3120" w:type="dxa"/>
        </w:tcPr>
        <w:p w:rsidR="52CDBB35" w:rsidP="52CDBB35" w:rsidRDefault="52CDBB35" w14:paraId="7CD6BCD7" w14:textId="5B30736F">
          <w:pPr>
            <w:pStyle w:val="Header"/>
            <w:jc w:val="center"/>
          </w:pPr>
        </w:p>
      </w:tc>
      <w:tc>
        <w:tcPr>
          <w:tcW w:w="3120" w:type="dxa"/>
        </w:tcPr>
        <w:p w:rsidR="52CDBB35" w:rsidP="52CDBB35" w:rsidRDefault="52CDBB35" w14:paraId="039CF73A" w14:textId="07532982">
          <w:pPr>
            <w:pStyle w:val="Header"/>
            <w:ind w:right="-115"/>
            <w:jc w:val="right"/>
          </w:pPr>
        </w:p>
      </w:tc>
    </w:tr>
  </w:tbl>
  <w:p w:rsidR="005879CB" w:rsidRDefault="005879CB" w14:paraId="74F80617" w14:textId="7294F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1384" w:rsidP="005B78B9" w:rsidRDefault="00A21384" w14:paraId="5F338F21" w14:textId="77777777">
      <w:pPr>
        <w:spacing w:after="0" w:line="240" w:lineRule="auto"/>
      </w:pPr>
      <w:r>
        <w:separator/>
      </w:r>
    </w:p>
  </w:footnote>
  <w:footnote w:type="continuationSeparator" w:id="0">
    <w:p w:rsidR="00A21384" w:rsidP="005B78B9" w:rsidRDefault="00A21384" w14:paraId="16DC10CB" w14:textId="77777777">
      <w:pPr>
        <w:spacing w:after="0" w:line="240" w:lineRule="auto"/>
      </w:pPr>
      <w:r>
        <w:continuationSeparator/>
      </w:r>
    </w:p>
  </w:footnote>
  <w:footnote w:type="continuationNotice" w:id="1">
    <w:p w:rsidR="00A21384" w:rsidRDefault="00A21384" w14:paraId="3B8D686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B78B9" w:rsidRDefault="005B78B9" w14:paraId="1793D6BD" w14:textId="4EE68382">
    <w:pPr>
      <w:pStyle w:val="Header"/>
    </w:pPr>
    <w:r>
      <w:rPr>
        <w:noProof/>
      </w:rPr>
      <w:drawing>
        <wp:anchor distT="0" distB="0" distL="114300" distR="114300" simplePos="0" relativeHeight="251658240" behindDoc="0" locked="0" layoutInCell="1" allowOverlap="1" wp14:anchorId="7C4FFA4C" wp14:editId="18BE882D">
          <wp:simplePos x="0" y="0"/>
          <wp:positionH relativeFrom="column">
            <wp:posOffset>0</wp:posOffset>
          </wp:positionH>
          <wp:positionV relativeFrom="paragraph">
            <wp:posOffset>-373380</wp:posOffset>
          </wp:positionV>
          <wp:extent cx="5943600" cy="713740"/>
          <wp:effectExtent l="0" t="0" r="0" b="0"/>
          <wp:wrapSquare wrapText="bothSides"/>
          <wp:docPr id="66663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35823" name=""/>
                  <pic:cNvPicPr/>
                </pic:nvPicPr>
                <pic:blipFill>
                  <a:blip r:embed="rId1">
                    <a:extLst>
                      <a:ext uri="{28A0092B-C50C-407E-A947-70E740481C1C}">
                        <a14:useLocalDpi xmlns:a14="http://schemas.microsoft.com/office/drawing/2010/main" val="0"/>
                      </a:ext>
                    </a:extLst>
                  </a:blip>
                  <a:stretch>
                    <a:fillRect/>
                  </a:stretch>
                </pic:blipFill>
                <pic:spPr>
                  <a:xfrm>
                    <a:off x="0" y="0"/>
                    <a:ext cx="5943600" cy="7137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65201"/>
    <w:multiLevelType w:val="hybridMultilevel"/>
    <w:tmpl w:val="FFFFFFFF"/>
    <w:lvl w:ilvl="0" w:tplc="56B6E998">
      <w:start w:val="1"/>
      <w:numFmt w:val="bullet"/>
      <w:lvlText w:val=""/>
      <w:lvlJc w:val="left"/>
      <w:pPr>
        <w:ind w:left="720" w:hanging="360"/>
      </w:pPr>
      <w:rPr>
        <w:rFonts w:hint="default" w:ascii="Symbol" w:hAnsi="Symbol"/>
      </w:rPr>
    </w:lvl>
    <w:lvl w:ilvl="1" w:tplc="23A0222E">
      <w:start w:val="1"/>
      <w:numFmt w:val="bullet"/>
      <w:lvlText w:val="o"/>
      <w:lvlJc w:val="left"/>
      <w:pPr>
        <w:ind w:left="1440" w:hanging="360"/>
      </w:pPr>
      <w:rPr>
        <w:rFonts w:hint="default" w:ascii="Courier New" w:hAnsi="Courier New"/>
      </w:rPr>
    </w:lvl>
    <w:lvl w:ilvl="2" w:tplc="98628D16">
      <w:start w:val="1"/>
      <w:numFmt w:val="bullet"/>
      <w:lvlText w:val=""/>
      <w:lvlJc w:val="left"/>
      <w:pPr>
        <w:ind w:left="2160" w:hanging="360"/>
      </w:pPr>
      <w:rPr>
        <w:rFonts w:hint="default" w:ascii="Wingdings" w:hAnsi="Wingdings"/>
      </w:rPr>
    </w:lvl>
    <w:lvl w:ilvl="3" w:tplc="1CF2D798">
      <w:start w:val="1"/>
      <w:numFmt w:val="bullet"/>
      <w:lvlText w:val=""/>
      <w:lvlJc w:val="left"/>
      <w:pPr>
        <w:ind w:left="2880" w:hanging="360"/>
      </w:pPr>
      <w:rPr>
        <w:rFonts w:hint="default" w:ascii="Symbol" w:hAnsi="Symbol"/>
      </w:rPr>
    </w:lvl>
    <w:lvl w:ilvl="4" w:tplc="A0F6766C">
      <w:start w:val="1"/>
      <w:numFmt w:val="bullet"/>
      <w:lvlText w:val="o"/>
      <w:lvlJc w:val="left"/>
      <w:pPr>
        <w:ind w:left="3600" w:hanging="360"/>
      </w:pPr>
      <w:rPr>
        <w:rFonts w:hint="default" w:ascii="Courier New" w:hAnsi="Courier New"/>
      </w:rPr>
    </w:lvl>
    <w:lvl w:ilvl="5" w:tplc="6F62794E">
      <w:start w:val="1"/>
      <w:numFmt w:val="bullet"/>
      <w:lvlText w:val=""/>
      <w:lvlJc w:val="left"/>
      <w:pPr>
        <w:ind w:left="4320" w:hanging="360"/>
      </w:pPr>
      <w:rPr>
        <w:rFonts w:hint="default" w:ascii="Wingdings" w:hAnsi="Wingdings"/>
      </w:rPr>
    </w:lvl>
    <w:lvl w:ilvl="6" w:tplc="0B3A3562">
      <w:start w:val="1"/>
      <w:numFmt w:val="bullet"/>
      <w:lvlText w:val=""/>
      <w:lvlJc w:val="left"/>
      <w:pPr>
        <w:ind w:left="5040" w:hanging="360"/>
      </w:pPr>
      <w:rPr>
        <w:rFonts w:hint="default" w:ascii="Symbol" w:hAnsi="Symbol"/>
      </w:rPr>
    </w:lvl>
    <w:lvl w:ilvl="7" w:tplc="3D2649C8">
      <w:start w:val="1"/>
      <w:numFmt w:val="bullet"/>
      <w:lvlText w:val="o"/>
      <w:lvlJc w:val="left"/>
      <w:pPr>
        <w:ind w:left="5760" w:hanging="360"/>
      </w:pPr>
      <w:rPr>
        <w:rFonts w:hint="default" w:ascii="Courier New" w:hAnsi="Courier New"/>
      </w:rPr>
    </w:lvl>
    <w:lvl w:ilvl="8" w:tplc="E772A612">
      <w:start w:val="1"/>
      <w:numFmt w:val="bullet"/>
      <w:lvlText w:val=""/>
      <w:lvlJc w:val="left"/>
      <w:pPr>
        <w:ind w:left="6480" w:hanging="360"/>
      </w:pPr>
      <w:rPr>
        <w:rFonts w:hint="default" w:ascii="Wingdings" w:hAnsi="Wingdings"/>
      </w:rPr>
    </w:lvl>
  </w:abstractNum>
  <w:num w:numId="1" w16cid:durableId="165112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B9"/>
    <w:rsid w:val="00017509"/>
    <w:rsid w:val="00025393"/>
    <w:rsid w:val="00036284"/>
    <w:rsid w:val="00044D2B"/>
    <w:rsid w:val="0005149C"/>
    <w:rsid w:val="0005687E"/>
    <w:rsid w:val="000571F1"/>
    <w:rsid w:val="00067447"/>
    <w:rsid w:val="000735B3"/>
    <w:rsid w:val="00090626"/>
    <w:rsid w:val="00091366"/>
    <w:rsid w:val="000925C1"/>
    <w:rsid w:val="00095BE5"/>
    <w:rsid w:val="000A48B4"/>
    <w:rsid w:val="000A520A"/>
    <w:rsid w:val="000A7601"/>
    <w:rsid w:val="000D0CAE"/>
    <w:rsid w:val="000D1FED"/>
    <w:rsid w:val="000D255D"/>
    <w:rsid w:val="000D384F"/>
    <w:rsid w:val="000E0498"/>
    <w:rsid w:val="000E5985"/>
    <w:rsid w:val="0010003F"/>
    <w:rsid w:val="00131824"/>
    <w:rsid w:val="0015492E"/>
    <w:rsid w:val="00173752"/>
    <w:rsid w:val="001B4CA6"/>
    <w:rsid w:val="001C7138"/>
    <w:rsid w:val="001D031C"/>
    <w:rsid w:val="001D25BE"/>
    <w:rsid w:val="001D58BD"/>
    <w:rsid w:val="001E11DE"/>
    <w:rsid w:val="001F05E9"/>
    <w:rsid w:val="001F2BC4"/>
    <w:rsid w:val="001F6867"/>
    <w:rsid w:val="001F6DFB"/>
    <w:rsid w:val="00203F83"/>
    <w:rsid w:val="00204360"/>
    <w:rsid w:val="00211529"/>
    <w:rsid w:val="002235B4"/>
    <w:rsid w:val="002317DF"/>
    <w:rsid w:val="0023380A"/>
    <w:rsid w:val="0024643F"/>
    <w:rsid w:val="00246CA2"/>
    <w:rsid w:val="00247184"/>
    <w:rsid w:val="00250259"/>
    <w:rsid w:val="00255DA5"/>
    <w:rsid w:val="0026444C"/>
    <w:rsid w:val="00273655"/>
    <w:rsid w:val="00283144"/>
    <w:rsid w:val="00283374"/>
    <w:rsid w:val="002877A4"/>
    <w:rsid w:val="002915B8"/>
    <w:rsid w:val="0029442C"/>
    <w:rsid w:val="002A3A66"/>
    <w:rsid w:val="002A6607"/>
    <w:rsid w:val="002B63B1"/>
    <w:rsid w:val="002C1DC7"/>
    <w:rsid w:val="002C2191"/>
    <w:rsid w:val="002C7EBC"/>
    <w:rsid w:val="002D2BAB"/>
    <w:rsid w:val="002E1BB0"/>
    <w:rsid w:val="002F2F13"/>
    <w:rsid w:val="002F2FA1"/>
    <w:rsid w:val="00302575"/>
    <w:rsid w:val="00305CC1"/>
    <w:rsid w:val="003115B8"/>
    <w:rsid w:val="00312F31"/>
    <w:rsid w:val="00314281"/>
    <w:rsid w:val="00316024"/>
    <w:rsid w:val="00322B27"/>
    <w:rsid w:val="003243F8"/>
    <w:rsid w:val="00325B90"/>
    <w:rsid w:val="003261AA"/>
    <w:rsid w:val="00337800"/>
    <w:rsid w:val="00342EFA"/>
    <w:rsid w:val="00351496"/>
    <w:rsid w:val="0035618E"/>
    <w:rsid w:val="003569AB"/>
    <w:rsid w:val="00357F54"/>
    <w:rsid w:val="003608F4"/>
    <w:rsid w:val="0037023D"/>
    <w:rsid w:val="00374EDA"/>
    <w:rsid w:val="003809F7"/>
    <w:rsid w:val="00383AA7"/>
    <w:rsid w:val="0038466E"/>
    <w:rsid w:val="0039193D"/>
    <w:rsid w:val="003A6FC7"/>
    <w:rsid w:val="003B7021"/>
    <w:rsid w:val="003C0800"/>
    <w:rsid w:val="003C2E1A"/>
    <w:rsid w:val="003D435B"/>
    <w:rsid w:val="003D51A3"/>
    <w:rsid w:val="003E5B9D"/>
    <w:rsid w:val="003E624A"/>
    <w:rsid w:val="003F0C66"/>
    <w:rsid w:val="004017B2"/>
    <w:rsid w:val="00413951"/>
    <w:rsid w:val="00426EC5"/>
    <w:rsid w:val="00432D28"/>
    <w:rsid w:val="00435D8B"/>
    <w:rsid w:val="004420EB"/>
    <w:rsid w:val="004552F8"/>
    <w:rsid w:val="00464C1F"/>
    <w:rsid w:val="00465F62"/>
    <w:rsid w:val="00475DCF"/>
    <w:rsid w:val="00477D25"/>
    <w:rsid w:val="004838B8"/>
    <w:rsid w:val="004944E0"/>
    <w:rsid w:val="004A1B25"/>
    <w:rsid w:val="004A6854"/>
    <w:rsid w:val="004B1215"/>
    <w:rsid w:val="004C2ABF"/>
    <w:rsid w:val="004C3CC0"/>
    <w:rsid w:val="005030B0"/>
    <w:rsid w:val="00506BF2"/>
    <w:rsid w:val="0051517A"/>
    <w:rsid w:val="00517E9C"/>
    <w:rsid w:val="00534F6C"/>
    <w:rsid w:val="005426E9"/>
    <w:rsid w:val="00542A3D"/>
    <w:rsid w:val="005541DE"/>
    <w:rsid w:val="00560934"/>
    <w:rsid w:val="00566734"/>
    <w:rsid w:val="005732F2"/>
    <w:rsid w:val="005750FA"/>
    <w:rsid w:val="00575841"/>
    <w:rsid w:val="00583DA7"/>
    <w:rsid w:val="00583F84"/>
    <w:rsid w:val="00584F23"/>
    <w:rsid w:val="005879CB"/>
    <w:rsid w:val="005964E9"/>
    <w:rsid w:val="005A24F7"/>
    <w:rsid w:val="005A2784"/>
    <w:rsid w:val="005A37E3"/>
    <w:rsid w:val="005B585A"/>
    <w:rsid w:val="005B78B9"/>
    <w:rsid w:val="005E5267"/>
    <w:rsid w:val="00600D07"/>
    <w:rsid w:val="00614DFA"/>
    <w:rsid w:val="00627065"/>
    <w:rsid w:val="006361C4"/>
    <w:rsid w:val="00640957"/>
    <w:rsid w:val="00642E4B"/>
    <w:rsid w:val="00643679"/>
    <w:rsid w:val="00650A96"/>
    <w:rsid w:val="00652C49"/>
    <w:rsid w:val="00654FD5"/>
    <w:rsid w:val="00655E9E"/>
    <w:rsid w:val="00661DEB"/>
    <w:rsid w:val="00663E2F"/>
    <w:rsid w:val="00671BA2"/>
    <w:rsid w:val="00677EBA"/>
    <w:rsid w:val="00691B88"/>
    <w:rsid w:val="0069720E"/>
    <w:rsid w:val="006A5CC8"/>
    <w:rsid w:val="006B0F86"/>
    <w:rsid w:val="006C4614"/>
    <w:rsid w:val="006C4DCB"/>
    <w:rsid w:val="006F5A94"/>
    <w:rsid w:val="00702254"/>
    <w:rsid w:val="00702312"/>
    <w:rsid w:val="00716513"/>
    <w:rsid w:val="00724B11"/>
    <w:rsid w:val="00730E75"/>
    <w:rsid w:val="0073608A"/>
    <w:rsid w:val="007412CC"/>
    <w:rsid w:val="007438AC"/>
    <w:rsid w:val="00744CB7"/>
    <w:rsid w:val="007464E8"/>
    <w:rsid w:val="00753FA9"/>
    <w:rsid w:val="007575CB"/>
    <w:rsid w:val="0076318E"/>
    <w:rsid w:val="007714B0"/>
    <w:rsid w:val="007726B0"/>
    <w:rsid w:val="0077550A"/>
    <w:rsid w:val="00776B61"/>
    <w:rsid w:val="00777A0F"/>
    <w:rsid w:val="00780C9D"/>
    <w:rsid w:val="00781E5E"/>
    <w:rsid w:val="00785850"/>
    <w:rsid w:val="0079173A"/>
    <w:rsid w:val="00795F1D"/>
    <w:rsid w:val="007A69C5"/>
    <w:rsid w:val="007B33DD"/>
    <w:rsid w:val="00802668"/>
    <w:rsid w:val="008033B2"/>
    <w:rsid w:val="00813627"/>
    <w:rsid w:val="008168EC"/>
    <w:rsid w:val="00817A45"/>
    <w:rsid w:val="00870C7E"/>
    <w:rsid w:val="00871EAF"/>
    <w:rsid w:val="00887FEC"/>
    <w:rsid w:val="008A470E"/>
    <w:rsid w:val="008A639B"/>
    <w:rsid w:val="008B0AA3"/>
    <w:rsid w:val="008B1C7E"/>
    <w:rsid w:val="008B40F1"/>
    <w:rsid w:val="008B643A"/>
    <w:rsid w:val="008B7848"/>
    <w:rsid w:val="008D5235"/>
    <w:rsid w:val="008E2F0F"/>
    <w:rsid w:val="008E5AB9"/>
    <w:rsid w:val="008F1795"/>
    <w:rsid w:val="00916104"/>
    <w:rsid w:val="00917468"/>
    <w:rsid w:val="0092134E"/>
    <w:rsid w:val="0092734B"/>
    <w:rsid w:val="00932A8F"/>
    <w:rsid w:val="00936DA8"/>
    <w:rsid w:val="00937ED6"/>
    <w:rsid w:val="009403AA"/>
    <w:rsid w:val="00940647"/>
    <w:rsid w:val="00944981"/>
    <w:rsid w:val="0095779E"/>
    <w:rsid w:val="00965034"/>
    <w:rsid w:val="00966C9B"/>
    <w:rsid w:val="00983D6B"/>
    <w:rsid w:val="009868DC"/>
    <w:rsid w:val="00986AE3"/>
    <w:rsid w:val="00987BB5"/>
    <w:rsid w:val="009A1FCA"/>
    <w:rsid w:val="009B5ECC"/>
    <w:rsid w:val="009C1C25"/>
    <w:rsid w:val="009C71B9"/>
    <w:rsid w:val="009D4DF0"/>
    <w:rsid w:val="009E4038"/>
    <w:rsid w:val="00A21384"/>
    <w:rsid w:val="00A2331B"/>
    <w:rsid w:val="00A25321"/>
    <w:rsid w:val="00A32C82"/>
    <w:rsid w:val="00A33344"/>
    <w:rsid w:val="00A407D8"/>
    <w:rsid w:val="00A441B0"/>
    <w:rsid w:val="00A51A27"/>
    <w:rsid w:val="00A6173A"/>
    <w:rsid w:val="00A9659F"/>
    <w:rsid w:val="00AA4B75"/>
    <w:rsid w:val="00AB4C3C"/>
    <w:rsid w:val="00AD0F35"/>
    <w:rsid w:val="00AD6BEC"/>
    <w:rsid w:val="00AE204D"/>
    <w:rsid w:val="00AE45E1"/>
    <w:rsid w:val="00AE4883"/>
    <w:rsid w:val="00AF0769"/>
    <w:rsid w:val="00AF4237"/>
    <w:rsid w:val="00AF6546"/>
    <w:rsid w:val="00B00073"/>
    <w:rsid w:val="00B003E0"/>
    <w:rsid w:val="00B06182"/>
    <w:rsid w:val="00B15457"/>
    <w:rsid w:val="00B33642"/>
    <w:rsid w:val="00B35528"/>
    <w:rsid w:val="00B36996"/>
    <w:rsid w:val="00B405AF"/>
    <w:rsid w:val="00B51AAE"/>
    <w:rsid w:val="00B5360C"/>
    <w:rsid w:val="00B564B0"/>
    <w:rsid w:val="00B56CF7"/>
    <w:rsid w:val="00B5712D"/>
    <w:rsid w:val="00B67DC8"/>
    <w:rsid w:val="00B70458"/>
    <w:rsid w:val="00B725FD"/>
    <w:rsid w:val="00B841C9"/>
    <w:rsid w:val="00B868A9"/>
    <w:rsid w:val="00B93227"/>
    <w:rsid w:val="00B9361B"/>
    <w:rsid w:val="00BA1CEF"/>
    <w:rsid w:val="00BA344C"/>
    <w:rsid w:val="00BA7DAE"/>
    <w:rsid w:val="00BB71AD"/>
    <w:rsid w:val="00BC0F6A"/>
    <w:rsid w:val="00BC0F6B"/>
    <w:rsid w:val="00BC5BBB"/>
    <w:rsid w:val="00BC5FC3"/>
    <w:rsid w:val="00BD33D9"/>
    <w:rsid w:val="00C015A8"/>
    <w:rsid w:val="00C10386"/>
    <w:rsid w:val="00C27548"/>
    <w:rsid w:val="00C36E2C"/>
    <w:rsid w:val="00C43ABA"/>
    <w:rsid w:val="00C452C7"/>
    <w:rsid w:val="00C4579E"/>
    <w:rsid w:val="00C6061C"/>
    <w:rsid w:val="00C77E0A"/>
    <w:rsid w:val="00C84F76"/>
    <w:rsid w:val="00C90308"/>
    <w:rsid w:val="00CA007D"/>
    <w:rsid w:val="00CA17F9"/>
    <w:rsid w:val="00CA3F87"/>
    <w:rsid w:val="00CA44EC"/>
    <w:rsid w:val="00CA4AAA"/>
    <w:rsid w:val="00CA71D3"/>
    <w:rsid w:val="00CC56A7"/>
    <w:rsid w:val="00CD1CD5"/>
    <w:rsid w:val="00CD7EA3"/>
    <w:rsid w:val="00CE60AD"/>
    <w:rsid w:val="00D059CB"/>
    <w:rsid w:val="00D1581A"/>
    <w:rsid w:val="00D23CCA"/>
    <w:rsid w:val="00D26D51"/>
    <w:rsid w:val="00D306D1"/>
    <w:rsid w:val="00D34332"/>
    <w:rsid w:val="00D4428C"/>
    <w:rsid w:val="00D44B42"/>
    <w:rsid w:val="00D66FE9"/>
    <w:rsid w:val="00D73EDE"/>
    <w:rsid w:val="00D7681B"/>
    <w:rsid w:val="00D779A6"/>
    <w:rsid w:val="00DB5668"/>
    <w:rsid w:val="00DD104F"/>
    <w:rsid w:val="00DD1622"/>
    <w:rsid w:val="00DD188E"/>
    <w:rsid w:val="00DE12E7"/>
    <w:rsid w:val="00DF27B8"/>
    <w:rsid w:val="00DF60A2"/>
    <w:rsid w:val="00DF67C2"/>
    <w:rsid w:val="00E0187A"/>
    <w:rsid w:val="00E07549"/>
    <w:rsid w:val="00E12119"/>
    <w:rsid w:val="00E271DE"/>
    <w:rsid w:val="00E4510E"/>
    <w:rsid w:val="00E50544"/>
    <w:rsid w:val="00E52D94"/>
    <w:rsid w:val="00E55702"/>
    <w:rsid w:val="00E62C2F"/>
    <w:rsid w:val="00E67C01"/>
    <w:rsid w:val="00E728BF"/>
    <w:rsid w:val="00E74FDE"/>
    <w:rsid w:val="00E7528C"/>
    <w:rsid w:val="00E83C2E"/>
    <w:rsid w:val="00E87AF7"/>
    <w:rsid w:val="00E91D74"/>
    <w:rsid w:val="00EA4C8E"/>
    <w:rsid w:val="00EA577C"/>
    <w:rsid w:val="00EB08D3"/>
    <w:rsid w:val="00EB5868"/>
    <w:rsid w:val="00EC26E7"/>
    <w:rsid w:val="00EE0073"/>
    <w:rsid w:val="00EE1FFF"/>
    <w:rsid w:val="00EF3535"/>
    <w:rsid w:val="00EF4755"/>
    <w:rsid w:val="00EF6D3F"/>
    <w:rsid w:val="00EF7613"/>
    <w:rsid w:val="00F04D70"/>
    <w:rsid w:val="00F11513"/>
    <w:rsid w:val="00F20B0A"/>
    <w:rsid w:val="00F25B70"/>
    <w:rsid w:val="00F2637A"/>
    <w:rsid w:val="00F26B6A"/>
    <w:rsid w:val="00F27009"/>
    <w:rsid w:val="00F44782"/>
    <w:rsid w:val="00F52356"/>
    <w:rsid w:val="00F70A59"/>
    <w:rsid w:val="00F72712"/>
    <w:rsid w:val="00F727FE"/>
    <w:rsid w:val="00F82690"/>
    <w:rsid w:val="00F9050C"/>
    <w:rsid w:val="00F930DB"/>
    <w:rsid w:val="00F937DB"/>
    <w:rsid w:val="00FA19BD"/>
    <w:rsid w:val="00FC67E0"/>
    <w:rsid w:val="00FC7A02"/>
    <w:rsid w:val="00FD504B"/>
    <w:rsid w:val="00FE02EE"/>
    <w:rsid w:val="00FE51E5"/>
    <w:rsid w:val="00FE6612"/>
    <w:rsid w:val="00FF748A"/>
    <w:rsid w:val="02629FF7"/>
    <w:rsid w:val="03F80011"/>
    <w:rsid w:val="048F413B"/>
    <w:rsid w:val="0597B2DE"/>
    <w:rsid w:val="06414EE9"/>
    <w:rsid w:val="06D16E84"/>
    <w:rsid w:val="079C47B4"/>
    <w:rsid w:val="07C36640"/>
    <w:rsid w:val="08F82AE9"/>
    <w:rsid w:val="0A215A1D"/>
    <w:rsid w:val="0A916AF6"/>
    <w:rsid w:val="0BC982C6"/>
    <w:rsid w:val="0CE49D04"/>
    <w:rsid w:val="0D38F006"/>
    <w:rsid w:val="0D60EC19"/>
    <w:rsid w:val="0D7E4AB4"/>
    <w:rsid w:val="0D830D2E"/>
    <w:rsid w:val="10475305"/>
    <w:rsid w:val="10C7C8FE"/>
    <w:rsid w:val="12F88FFF"/>
    <w:rsid w:val="15628075"/>
    <w:rsid w:val="1702FD4E"/>
    <w:rsid w:val="179474DA"/>
    <w:rsid w:val="17EEEBB4"/>
    <w:rsid w:val="191C2B43"/>
    <w:rsid w:val="1A667204"/>
    <w:rsid w:val="1AB2BF6E"/>
    <w:rsid w:val="1ABC88E5"/>
    <w:rsid w:val="1AF001F0"/>
    <w:rsid w:val="1B912AF7"/>
    <w:rsid w:val="1CBF05D6"/>
    <w:rsid w:val="1CDF7006"/>
    <w:rsid w:val="1DFE5F34"/>
    <w:rsid w:val="1F774765"/>
    <w:rsid w:val="203B7B4E"/>
    <w:rsid w:val="21776BB2"/>
    <w:rsid w:val="240A5BD2"/>
    <w:rsid w:val="24DA18EF"/>
    <w:rsid w:val="252548A3"/>
    <w:rsid w:val="2548097F"/>
    <w:rsid w:val="25918505"/>
    <w:rsid w:val="2635F154"/>
    <w:rsid w:val="2659BDD7"/>
    <w:rsid w:val="26CD0839"/>
    <w:rsid w:val="275D539A"/>
    <w:rsid w:val="277934E1"/>
    <w:rsid w:val="2800DD64"/>
    <w:rsid w:val="287B4198"/>
    <w:rsid w:val="29B9D635"/>
    <w:rsid w:val="2AEB4085"/>
    <w:rsid w:val="2BA53CA4"/>
    <w:rsid w:val="2CE5BDD3"/>
    <w:rsid w:val="2D040126"/>
    <w:rsid w:val="2D1A6957"/>
    <w:rsid w:val="2D54E8DC"/>
    <w:rsid w:val="2EB32821"/>
    <w:rsid w:val="2F7CFA7D"/>
    <w:rsid w:val="30550C72"/>
    <w:rsid w:val="309172F7"/>
    <w:rsid w:val="30F60BE7"/>
    <w:rsid w:val="321C4B71"/>
    <w:rsid w:val="34E94F21"/>
    <w:rsid w:val="351B4D93"/>
    <w:rsid w:val="36A23ACA"/>
    <w:rsid w:val="38000DD2"/>
    <w:rsid w:val="381834C4"/>
    <w:rsid w:val="39387BB5"/>
    <w:rsid w:val="397EDEA5"/>
    <w:rsid w:val="3B9C56B0"/>
    <w:rsid w:val="3CF07209"/>
    <w:rsid w:val="3F5E417B"/>
    <w:rsid w:val="3F63E465"/>
    <w:rsid w:val="3FC0761E"/>
    <w:rsid w:val="4079DA65"/>
    <w:rsid w:val="41B169A9"/>
    <w:rsid w:val="41EAAB35"/>
    <w:rsid w:val="42221D9A"/>
    <w:rsid w:val="43811D7F"/>
    <w:rsid w:val="44605E5B"/>
    <w:rsid w:val="469EE030"/>
    <w:rsid w:val="4AF6F793"/>
    <w:rsid w:val="4C49C9A9"/>
    <w:rsid w:val="4DED9A63"/>
    <w:rsid w:val="4E3AD61C"/>
    <w:rsid w:val="4F659DF7"/>
    <w:rsid w:val="4FA55264"/>
    <w:rsid w:val="50D24F6C"/>
    <w:rsid w:val="5192E4C0"/>
    <w:rsid w:val="51CB40F7"/>
    <w:rsid w:val="527303BF"/>
    <w:rsid w:val="52CDBB35"/>
    <w:rsid w:val="53046AB6"/>
    <w:rsid w:val="5304A60F"/>
    <w:rsid w:val="542C5E6F"/>
    <w:rsid w:val="54A9A0DC"/>
    <w:rsid w:val="54BD2A91"/>
    <w:rsid w:val="54F31FA4"/>
    <w:rsid w:val="5507BC9B"/>
    <w:rsid w:val="5554368B"/>
    <w:rsid w:val="56301FC5"/>
    <w:rsid w:val="56A697FF"/>
    <w:rsid w:val="5A879422"/>
    <w:rsid w:val="5BAD9686"/>
    <w:rsid w:val="5BD0E44F"/>
    <w:rsid w:val="5EC04F0A"/>
    <w:rsid w:val="5F5A606A"/>
    <w:rsid w:val="5FD63CA7"/>
    <w:rsid w:val="5FF0B1B0"/>
    <w:rsid w:val="6182D04C"/>
    <w:rsid w:val="61F07A23"/>
    <w:rsid w:val="63385263"/>
    <w:rsid w:val="636D5904"/>
    <w:rsid w:val="64C183FC"/>
    <w:rsid w:val="6552919D"/>
    <w:rsid w:val="6668A9E1"/>
    <w:rsid w:val="667C0EBF"/>
    <w:rsid w:val="67D17D97"/>
    <w:rsid w:val="686ABA6E"/>
    <w:rsid w:val="696E8015"/>
    <w:rsid w:val="69EC1D05"/>
    <w:rsid w:val="6E0D2DA0"/>
    <w:rsid w:val="6F5A2BEE"/>
    <w:rsid w:val="704F2E00"/>
    <w:rsid w:val="7334455D"/>
    <w:rsid w:val="744A7488"/>
    <w:rsid w:val="751D6B36"/>
    <w:rsid w:val="759D3B51"/>
    <w:rsid w:val="75BCD4B5"/>
    <w:rsid w:val="763FCAD9"/>
    <w:rsid w:val="77B1D4D4"/>
    <w:rsid w:val="78F3716C"/>
    <w:rsid w:val="7978C9ED"/>
    <w:rsid w:val="79F3ACF7"/>
    <w:rsid w:val="7B540FD8"/>
    <w:rsid w:val="7BBD5C18"/>
    <w:rsid w:val="7CCD7A1A"/>
    <w:rsid w:val="7D4FED27"/>
    <w:rsid w:val="7D73B24E"/>
    <w:rsid w:val="7FBC73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7032"/>
  <w15:chartTrackingRefBased/>
  <w15:docId w15:val="{940D5141-B29B-4A33-A1BE-5C54A947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B78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8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8B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B78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B78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B78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B78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B78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B78B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B78B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B78B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B78B9"/>
    <w:rPr>
      <w:rFonts w:eastAsiaTheme="majorEastAsia" w:cstheme="majorBidi"/>
      <w:color w:val="272727" w:themeColor="text1" w:themeTint="D8"/>
    </w:rPr>
  </w:style>
  <w:style w:type="paragraph" w:styleId="Title">
    <w:name w:val="Title"/>
    <w:basedOn w:val="Normal"/>
    <w:next w:val="Normal"/>
    <w:link w:val="TitleChar"/>
    <w:uiPriority w:val="10"/>
    <w:qFormat/>
    <w:rsid w:val="005B78B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B78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B78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B7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8B9"/>
    <w:pPr>
      <w:spacing w:before="160"/>
      <w:jc w:val="center"/>
    </w:pPr>
    <w:rPr>
      <w:i/>
      <w:iCs/>
      <w:color w:val="404040" w:themeColor="text1" w:themeTint="BF"/>
    </w:rPr>
  </w:style>
  <w:style w:type="character" w:styleId="QuoteChar" w:customStyle="1">
    <w:name w:val="Quote Char"/>
    <w:basedOn w:val="DefaultParagraphFont"/>
    <w:link w:val="Quote"/>
    <w:uiPriority w:val="29"/>
    <w:rsid w:val="005B78B9"/>
    <w:rPr>
      <w:i/>
      <w:iCs/>
      <w:color w:val="404040" w:themeColor="text1" w:themeTint="BF"/>
    </w:rPr>
  </w:style>
  <w:style w:type="paragraph" w:styleId="ListParagraph">
    <w:name w:val="List Paragraph"/>
    <w:basedOn w:val="Normal"/>
    <w:uiPriority w:val="34"/>
    <w:qFormat/>
    <w:rsid w:val="005B78B9"/>
    <w:pPr>
      <w:ind w:left="720"/>
      <w:contextualSpacing/>
    </w:pPr>
  </w:style>
  <w:style w:type="character" w:styleId="IntenseEmphasis">
    <w:name w:val="Intense Emphasis"/>
    <w:basedOn w:val="DefaultParagraphFont"/>
    <w:uiPriority w:val="21"/>
    <w:qFormat/>
    <w:rsid w:val="005B78B9"/>
    <w:rPr>
      <w:i/>
      <w:iCs/>
      <w:color w:val="0F4761" w:themeColor="accent1" w:themeShade="BF"/>
    </w:rPr>
  </w:style>
  <w:style w:type="paragraph" w:styleId="IntenseQuote">
    <w:name w:val="Intense Quote"/>
    <w:basedOn w:val="Normal"/>
    <w:next w:val="Normal"/>
    <w:link w:val="IntenseQuoteChar"/>
    <w:uiPriority w:val="30"/>
    <w:qFormat/>
    <w:rsid w:val="005B78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B78B9"/>
    <w:rPr>
      <w:i/>
      <w:iCs/>
      <w:color w:val="0F4761" w:themeColor="accent1" w:themeShade="BF"/>
    </w:rPr>
  </w:style>
  <w:style w:type="character" w:styleId="IntenseReference">
    <w:name w:val="Intense Reference"/>
    <w:basedOn w:val="DefaultParagraphFont"/>
    <w:uiPriority w:val="32"/>
    <w:qFormat/>
    <w:rsid w:val="005B78B9"/>
    <w:rPr>
      <w:b/>
      <w:bCs/>
      <w:smallCaps/>
      <w:color w:val="0F4761" w:themeColor="accent1" w:themeShade="BF"/>
      <w:spacing w:val="5"/>
    </w:rPr>
  </w:style>
  <w:style w:type="paragraph" w:styleId="Header">
    <w:name w:val="header"/>
    <w:basedOn w:val="Normal"/>
    <w:link w:val="HeaderChar"/>
    <w:uiPriority w:val="99"/>
    <w:unhideWhenUsed/>
    <w:rsid w:val="005B78B9"/>
    <w:pPr>
      <w:tabs>
        <w:tab w:val="center" w:pos="4513"/>
        <w:tab w:val="right" w:pos="9026"/>
      </w:tabs>
      <w:spacing w:after="0" w:line="240" w:lineRule="auto"/>
    </w:pPr>
  </w:style>
  <w:style w:type="character" w:styleId="HeaderChar" w:customStyle="1">
    <w:name w:val="Header Char"/>
    <w:basedOn w:val="DefaultParagraphFont"/>
    <w:link w:val="Header"/>
    <w:uiPriority w:val="99"/>
    <w:rsid w:val="005B78B9"/>
  </w:style>
  <w:style w:type="paragraph" w:styleId="Footer">
    <w:name w:val="footer"/>
    <w:basedOn w:val="Normal"/>
    <w:link w:val="FooterChar"/>
    <w:uiPriority w:val="99"/>
    <w:unhideWhenUsed/>
    <w:rsid w:val="005B78B9"/>
    <w:pPr>
      <w:tabs>
        <w:tab w:val="center" w:pos="4513"/>
        <w:tab w:val="right" w:pos="9026"/>
      </w:tabs>
      <w:spacing w:after="0" w:line="240" w:lineRule="auto"/>
    </w:pPr>
  </w:style>
  <w:style w:type="character" w:styleId="FooterChar" w:customStyle="1">
    <w:name w:val="Footer Char"/>
    <w:basedOn w:val="DefaultParagraphFont"/>
    <w:link w:val="Footer"/>
    <w:uiPriority w:val="99"/>
    <w:rsid w:val="005B78B9"/>
  </w:style>
  <w:style w:type="table" w:styleId="TableGrid">
    <w:name w:val="Table Grid"/>
    <w:basedOn w:val="TableNormal"/>
    <w:uiPriority w:val="59"/>
    <w:rsid w:val="005879C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1769">
      <w:bodyDiv w:val="1"/>
      <w:marLeft w:val="0"/>
      <w:marRight w:val="0"/>
      <w:marTop w:val="0"/>
      <w:marBottom w:val="0"/>
      <w:divBdr>
        <w:top w:val="none" w:sz="0" w:space="0" w:color="auto"/>
        <w:left w:val="none" w:sz="0" w:space="0" w:color="auto"/>
        <w:bottom w:val="none" w:sz="0" w:space="0" w:color="auto"/>
        <w:right w:val="none" w:sz="0" w:space="0" w:color="auto"/>
      </w:divBdr>
    </w:div>
    <w:div w:id="632250496">
      <w:bodyDiv w:val="1"/>
      <w:marLeft w:val="0"/>
      <w:marRight w:val="0"/>
      <w:marTop w:val="0"/>
      <w:marBottom w:val="0"/>
      <w:divBdr>
        <w:top w:val="none" w:sz="0" w:space="0" w:color="auto"/>
        <w:left w:val="none" w:sz="0" w:space="0" w:color="auto"/>
        <w:bottom w:val="none" w:sz="0" w:space="0" w:color="auto"/>
        <w:right w:val="none" w:sz="0" w:space="0" w:color="auto"/>
      </w:divBdr>
    </w:div>
    <w:div w:id="842014349">
      <w:bodyDiv w:val="1"/>
      <w:marLeft w:val="0"/>
      <w:marRight w:val="0"/>
      <w:marTop w:val="0"/>
      <w:marBottom w:val="0"/>
      <w:divBdr>
        <w:top w:val="none" w:sz="0" w:space="0" w:color="auto"/>
        <w:left w:val="none" w:sz="0" w:space="0" w:color="auto"/>
        <w:bottom w:val="none" w:sz="0" w:space="0" w:color="auto"/>
        <w:right w:val="none" w:sz="0" w:space="0" w:color="auto"/>
      </w:divBdr>
      <w:divsChild>
        <w:div w:id="989938867">
          <w:marLeft w:val="0"/>
          <w:marRight w:val="0"/>
          <w:marTop w:val="0"/>
          <w:marBottom w:val="0"/>
          <w:divBdr>
            <w:top w:val="none" w:sz="0" w:space="0" w:color="auto"/>
            <w:left w:val="none" w:sz="0" w:space="0" w:color="auto"/>
            <w:bottom w:val="none" w:sz="0" w:space="0" w:color="auto"/>
            <w:right w:val="none" w:sz="0" w:space="0" w:color="auto"/>
          </w:divBdr>
          <w:divsChild>
            <w:div w:id="140075150">
              <w:marLeft w:val="0"/>
              <w:marRight w:val="0"/>
              <w:marTop w:val="0"/>
              <w:marBottom w:val="0"/>
              <w:divBdr>
                <w:top w:val="none" w:sz="0" w:space="0" w:color="auto"/>
                <w:left w:val="none" w:sz="0" w:space="0" w:color="auto"/>
                <w:bottom w:val="none" w:sz="0" w:space="0" w:color="auto"/>
                <w:right w:val="none" w:sz="0" w:space="0" w:color="auto"/>
              </w:divBdr>
              <w:divsChild>
                <w:div w:id="1106004684">
                  <w:marLeft w:val="0"/>
                  <w:marRight w:val="0"/>
                  <w:marTop w:val="0"/>
                  <w:marBottom w:val="0"/>
                  <w:divBdr>
                    <w:top w:val="none" w:sz="0" w:space="0" w:color="auto"/>
                    <w:left w:val="none" w:sz="0" w:space="0" w:color="auto"/>
                    <w:bottom w:val="none" w:sz="0" w:space="0" w:color="auto"/>
                    <w:right w:val="none" w:sz="0" w:space="0" w:color="auto"/>
                  </w:divBdr>
                  <w:divsChild>
                    <w:div w:id="2136438460">
                      <w:marLeft w:val="0"/>
                      <w:marRight w:val="0"/>
                      <w:marTop w:val="0"/>
                      <w:marBottom w:val="0"/>
                      <w:divBdr>
                        <w:top w:val="none" w:sz="0" w:space="0" w:color="auto"/>
                        <w:left w:val="none" w:sz="0" w:space="0" w:color="auto"/>
                        <w:bottom w:val="none" w:sz="0" w:space="0" w:color="auto"/>
                        <w:right w:val="none" w:sz="0" w:space="0" w:color="auto"/>
                      </w:divBdr>
                      <w:divsChild>
                        <w:div w:id="1453668259">
                          <w:marLeft w:val="0"/>
                          <w:marRight w:val="0"/>
                          <w:marTop w:val="0"/>
                          <w:marBottom w:val="0"/>
                          <w:divBdr>
                            <w:top w:val="none" w:sz="0" w:space="0" w:color="auto"/>
                            <w:left w:val="none" w:sz="0" w:space="0" w:color="auto"/>
                            <w:bottom w:val="none" w:sz="0" w:space="0" w:color="auto"/>
                            <w:right w:val="none" w:sz="0" w:space="0" w:color="auto"/>
                          </w:divBdr>
                          <w:divsChild>
                            <w:div w:id="873930089">
                              <w:marLeft w:val="0"/>
                              <w:marRight w:val="0"/>
                              <w:marTop w:val="0"/>
                              <w:marBottom w:val="0"/>
                              <w:divBdr>
                                <w:top w:val="none" w:sz="0" w:space="0" w:color="auto"/>
                                <w:left w:val="none" w:sz="0" w:space="0" w:color="auto"/>
                                <w:bottom w:val="none" w:sz="0" w:space="0" w:color="auto"/>
                                <w:right w:val="none" w:sz="0" w:space="0" w:color="auto"/>
                              </w:divBdr>
                              <w:divsChild>
                                <w:div w:id="2064870465">
                                  <w:marLeft w:val="0"/>
                                  <w:marRight w:val="0"/>
                                  <w:marTop w:val="0"/>
                                  <w:marBottom w:val="0"/>
                                  <w:divBdr>
                                    <w:top w:val="none" w:sz="0" w:space="0" w:color="auto"/>
                                    <w:left w:val="none" w:sz="0" w:space="0" w:color="auto"/>
                                    <w:bottom w:val="none" w:sz="0" w:space="0" w:color="auto"/>
                                    <w:right w:val="none" w:sz="0" w:space="0" w:color="auto"/>
                                  </w:divBdr>
                                  <w:divsChild>
                                    <w:div w:id="13749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422253">
      <w:bodyDiv w:val="1"/>
      <w:marLeft w:val="0"/>
      <w:marRight w:val="0"/>
      <w:marTop w:val="0"/>
      <w:marBottom w:val="0"/>
      <w:divBdr>
        <w:top w:val="none" w:sz="0" w:space="0" w:color="auto"/>
        <w:left w:val="none" w:sz="0" w:space="0" w:color="auto"/>
        <w:bottom w:val="none" w:sz="0" w:space="0" w:color="auto"/>
        <w:right w:val="none" w:sz="0" w:space="0" w:color="auto"/>
      </w:divBdr>
      <w:divsChild>
        <w:div w:id="653684175">
          <w:marLeft w:val="0"/>
          <w:marRight w:val="0"/>
          <w:marTop w:val="0"/>
          <w:marBottom w:val="0"/>
          <w:divBdr>
            <w:top w:val="none" w:sz="0" w:space="0" w:color="auto"/>
            <w:left w:val="none" w:sz="0" w:space="0" w:color="auto"/>
            <w:bottom w:val="none" w:sz="0" w:space="0" w:color="auto"/>
            <w:right w:val="none" w:sz="0" w:space="0" w:color="auto"/>
          </w:divBdr>
          <w:divsChild>
            <w:div w:id="305932835">
              <w:marLeft w:val="0"/>
              <w:marRight w:val="0"/>
              <w:marTop w:val="0"/>
              <w:marBottom w:val="0"/>
              <w:divBdr>
                <w:top w:val="none" w:sz="0" w:space="0" w:color="auto"/>
                <w:left w:val="none" w:sz="0" w:space="0" w:color="auto"/>
                <w:bottom w:val="none" w:sz="0" w:space="0" w:color="auto"/>
                <w:right w:val="none" w:sz="0" w:space="0" w:color="auto"/>
              </w:divBdr>
              <w:divsChild>
                <w:div w:id="1501696078">
                  <w:marLeft w:val="0"/>
                  <w:marRight w:val="0"/>
                  <w:marTop w:val="0"/>
                  <w:marBottom w:val="0"/>
                  <w:divBdr>
                    <w:top w:val="none" w:sz="0" w:space="0" w:color="auto"/>
                    <w:left w:val="none" w:sz="0" w:space="0" w:color="auto"/>
                    <w:bottom w:val="none" w:sz="0" w:space="0" w:color="auto"/>
                    <w:right w:val="none" w:sz="0" w:space="0" w:color="auto"/>
                  </w:divBdr>
                  <w:divsChild>
                    <w:div w:id="200477222">
                      <w:marLeft w:val="0"/>
                      <w:marRight w:val="0"/>
                      <w:marTop w:val="0"/>
                      <w:marBottom w:val="0"/>
                      <w:divBdr>
                        <w:top w:val="none" w:sz="0" w:space="0" w:color="auto"/>
                        <w:left w:val="none" w:sz="0" w:space="0" w:color="auto"/>
                        <w:bottom w:val="none" w:sz="0" w:space="0" w:color="auto"/>
                        <w:right w:val="none" w:sz="0" w:space="0" w:color="auto"/>
                      </w:divBdr>
                      <w:divsChild>
                        <w:div w:id="1576087145">
                          <w:marLeft w:val="0"/>
                          <w:marRight w:val="0"/>
                          <w:marTop w:val="0"/>
                          <w:marBottom w:val="0"/>
                          <w:divBdr>
                            <w:top w:val="none" w:sz="0" w:space="0" w:color="auto"/>
                            <w:left w:val="none" w:sz="0" w:space="0" w:color="auto"/>
                            <w:bottom w:val="none" w:sz="0" w:space="0" w:color="auto"/>
                            <w:right w:val="none" w:sz="0" w:space="0" w:color="auto"/>
                          </w:divBdr>
                          <w:divsChild>
                            <w:div w:id="564797898">
                              <w:marLeft w:val="0"/>
                              <w:marRight w:val="0"/>
                              <w:marTop w:val="0"/>
                              <w:marBottom w:val="0"/>
                              <w:divBdr>
                                <w:top w:val="none" w:sz="0" w:space="0" w:color="auto"/>
                                <w:left w:val="none" w:sz="0" w:space="0" w:color="auto"/>
                                <w:bottom w:val="none" w:sz="0" w:space="0" w:color="auto"/>
                                <w:right w:val="none" w:sz="0" w:space="0" w:color="auto"/>
                              </w:divBdr>
                              <w:divsChild>
                                <w:div w:id="1935555475">
                                  <w:marLeft w:val="0"/>
                                  <w:marRight w:val="0"/>
                                  <w:marTop w:val="0"/>
                                  <w:marBottom w:val="0"/>
                                  <w:divBdr>
                                    <w:top w:val="none" w:sz="0" w:space="0" w:color="auto"/>
                                    <w:left w:val="none" w:sz="0" w:space="0" w:color="auto"/>
                                    <w:bottom w:val="none" w:sz="0" w:space="0" w:color="auto"/>
                                    <w:right w:val="none" w:sz="0" w:space="0" w:color="auto"/>
                                  </w:divBdr>
                                  <w:divsChild>
                                    <w:div w:id="20701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BDF9E8-4633-45D4-9585-DC2F365C1ED8}">
  <ds:schemaRefs>
    <ds:schemaRef ds:uri="http://schemas.microsoft.com/sharepoint/v3/contenttype/forms"/>
  </ds:schemaRefs>
</ds:datastoreItem>
</file>

<file path=customXml/itemProps2.xml><?xml version="1.0" encoding="utf-8"?>
<ds:datastoreItem xmlns:ds="http://schemas.openxmlformats.org/officeDocument/2006/customXml" ds:itemID="{26C5A6A4-4586-41B3-92BE-A21633CBDBB4}">
  <ds:schemaRefs>
    <ds:schemaRef ds:uri="http://schemas.microsoft.com/office/infopath/2007/PartnerControls"/>
    <ds:schemaRef ds:uri="http://purl.org/dc/dcmitype/"/>
    <ds:schemaRef ds:uri="http://purl.org/dc/elements/1.1/"/>
    <ds:schemaRef ds:uri="http://schemas.openxmlformats.org/package/2006/metadata/core-properties"/>
    <ds:schemaRef ds:uri="http://purl.org/dc/terms/"/>
    <ds:schemaRef ds:uri="86eca459-2627-4f31-94f0-5fddb57cc2be"/>
    <ds:schemaRef ds:uri="http://schemas.microsoft.com/office/2006/documentManagement/types"/>
    <ds:schemaRef ds:uri="http://www.w3.org/XML/1998/namespace"/>
    <ds:schemaRef ds:uri="8e582a84-8bd4-4cf9-8667-af0bbdfdaa15"/>
    <ds:schemaRef ds:uri="http://schemas.microsoft.com/office/2006/metadata/properties"/>
  </ds:schemaRefs>
</ds:datastoreItem>
</file>

<file path=customXml/itemProps3.xml><?xml version="1.0" encoding="utf-8"?>
<ds:datastoreItem xmlns:ds="http://schemas.openxmlformats.org/officeDocument/2006/customXml" ds:itemID="{3D642FAA-2E57-4ABC-9743-DD17584FD5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Orellana Gamarra, Jimmy</dc:creator>
  <cp:keywords/>
  <dc:description/>
  <cp:lastModifiedBy>Arcaya Arhuata, Ludmer Edward</cp:lastModifiedBy>
  <cp:revision>110</cp:revision>
  <dcterms:created xsi:type="dcterms:W3CDTF">2025-03-25T00:55:00Z</dcterms:created>
  <dcterms:modified xsi:type="dcterms:W3CDTF">2025-04-28T19:47:21Z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