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3A7B66" w:rsidRPr="00906453" w:rsidRDefault="00906453" w:rsidP="00906453">
      <w:pPr>
        <w:pStyle w:val="NoSpacing"/>
        <w:spacing w:line="360" w:lineRule="auto"/>
        <w:rPr>
          <w:lang w:val="es-PE"/>
        </w:rPr>
      </w:pPr>
      <w:bookmarkStart w:id="0" w:name="_42mpuey7500k" w:colFirst="0" w:colLast="0"/>
      <w:bookmarkEnd w:id="0"/>
      <w:r w:rsidRPr="00906453">
        <w:rPr>
          <w:b/>
          <w:lang w:val="es-PE"/>
        </w:rPr>
        <w:t xml:space="preserve">Título del trabajo: </w:t>
      </w:r>
      <w:r w:rsidRPr="00906453">
        <w:rPr>
          <w:lang w:val="es-PE"/>
        </w:rPr>
        <w:t>Optimización integral de la planta de molibdeno en Constancia</w:t>
      </w:r>
      <w:bookmarkStart w:id="1" w:name="_GoBack"/>
      <w:bookmarkEnd w:id="1"/>
      <w:r w:rsidRPr="00906453">
        <w:rPr>
          <w:lang w:val="es-PE"/>
        </w:rPr>
        <w:t xml:space="preserve"> sin el uso de modificadores de pH</w:t>
      </w:r>
    </w:p>
    <w:p w14:paraId="00000002" w14:textId="77777777" w:rsidR="003A7B66" w:rsidRPr="00906453" w:rsidRDefault="00906453" w:rsidP="00906453">
      <w:pPr>
        <w:pStyle w:val="Heading3"/>
        <w:keepNext w:val="0"/>
        <w:keepLines w:val="0"/>
        <w:spacing w:before="0" w:after="0" w:line="360" w:lineRule="auto"/>
        <w:jc w:val="both"/>
        <w:rPr>
          <w:color w:val="000000"/>
          <w:sz w:val="22"/>
          <w:szCs w:val="22"/>
          <w:lang w:val="es-PE"/>
        </w:rPr>
      </w:pPr>
      <w:bookmarkStart w:id="2" w:name="_xa8prfr3v6r" w:colFirst="0" w:colLast="0"/>
      <w:bookmarkEnd w:id="2"/>
      <w:r w:rsidRPr="00906453">
        <w:rPr>
          <w:b/>
          <w:color w:val="000000"/>
          <w:sz w:val="22"/>
          <w:szCs w:val="22"/>
          <w:lang w:val="es-PE"/>
        </w:rPr>
        <w:t xml:space="preserve">Categoría: </w:t>
      </w:r>
      <w:r w:rsidRPr="00906453">
        <w:rPr>
          <w:color w:val="000000"/>
          <w:sz w:val="22"/>
          <w:szCs w:val="22"/>
          <w:lang w:val="es-PE"/>
        </w:rPr>
        <w:t>Procesamiento de Minerales y Metalurgia Extractiva</w:t>
      </w:r>
    </w:p>
    <w:p w14:paraId="00000003" w14:textId="77777777" w:rsidR="003A7B66" w:rsidRPr="00906453" w:rsidRDefault="00906453" w:rsidP="00906453">
      <w:pPr>
        <w:pStyle w:val="Heading3"/>
        <w:keepNext w:val="0"/>
        <w:keepLines w:val="0"/>
        <w:spacing w:before="0" w:after="0" w:line="360" w:lineRule="auto"/>
        <w:jc w:val="both"/>
        <w:rPr>
          <w:color w:val="000000"/>
          <w:sz w:val="22"/>
          <w:szCs w:val="22"/>
          <w:lang w:val="es-PE"/>
        </w:rPr>
      </w:pPr>
      <w:bookmarkStart w:id="3" w:name="_677m3t6md8k7" w:colFirst="0" w:colLast="0"/>
      <w:bookmarkEnd w:id="3"/>
      <w:r w:rsidRPr="00906453">
        <w:rPr>
          <w:b/>
          <w:color w:val="000000"/>
          <w:sz w:val="22"/>
          <w:szCs w:val="22"/>
          <w:lang w:val="es-PE"/>
        </w:rPr>
        <w:t xml:space="preserve">Tema: </w:t>
      </w:r>
      <w:r w:rsidRPr="00906453">
        <w:rPr>
          <w:color w:val="000000"/>
          <w:sz w:val="22"/>
          <w:szCs w:val="22"/>
          <w:lang w:val="es-PE"/>
        </w:rPr>
        <w:t>Flotación, gravimetría y separación magnética y electrostática</w:t>
      </w:r>
    </w:p>
    <w:p w14:paraId="00000004" w14:textId="77777777" w:rsidR="003A7B66" w:rsidRPr="00906453" w:rsidRDefault="00906453" w:rsidP="00906453">
      <w:pPr>
        <w:pStyle w:val="Heading3"/>
        <w:keepNext w:val="0"/>
        <w:keepLines w:val="0"/>
        <w:spacing w:before="0" w:after="0" w:line="360" w:lineRule="auto"/>
        <w:jc w:val="both"/>
        <w:rPr>
          <w:color w:val="000000"/>
          <w:sz w:val="22"/>
          <w:szCs w:val="22"/>
          <w:lang w:val="es-PE"/>
        </w:rPr>
      </w:pPr>
      <w:bookmarkStart w:id="4" w:name="_377iy5v6dury" w:colFirst="0" w:colLast="0"/>
      <w:bookmarkEnd w:id="4"/>
      <w:r w:rsidRPr="00906453">
        <w:rPr>
          <w:b/>
          <w:color w:val="000000"/>
          <w:sz w:val="22"/>
          <w:szCs w:val="22"/>
          <w:lang w:val="es-PE"/>
        </w:rPr>
        <w:t xml:space="preserve">Datos del autor </w:t>
      </w:r>
      <w:r w:rsidRPr="00906453">
        <w:rPr>
          <w:b/>
          <w:color w:val="000000"/>
          <w:sz w:val="22"/>
          <w:szCs w:val="22"/>
          <w:lang w:val="es-PE"/>
        </w:rPr>
        <w:t>y coautores</w:t>
      </w:r>
      <w:r w:rsidRPr="00906453">
        <w:rPr>
          <w:b/>
          <w:color w:val="000000"/>
          <w:sz w:val="22"/>
          <w:szCs w:val="22"/>
          <w:lang w:val="es-PE"/>
        </w:rPr>
        <w:br/>
        <w:t>Víctor Manchego Montes</w:t>
      </w:r>
      <w:r w:rsidRPr="00906453">
        <w:rPr>
          <w:color w:val="000000"/>
          <w:sz w:val="22"/>
          <w:szCs w:val="22"/>
          <w:lang w:val="es-PE"/>
        </w:rPr>
        <w:t xml:space="preserve">, </w:t>
      </w:r>
      <w:proofErr w:type="spellStart"/>
      <w:r w:rsidRPr="00906453">
        <w:rPr>
          <w:color w:val="000000"/>
          <w:sz w:val="22"/>
          <w:szCs w:val="22"/>
          <w:lang w:val="es-PE"/>
        </w:rPr>
        <w:t>Hudbay</w:t>
      </w:r>
      <w:proofErr w:type="spellEnd"/>
      <w:r w:rsidRPr="00906453">
        <w:rPr>
          <w:color w:val="000000"/>
          <w:sz w:val="22"/>
          <w:szCs w:val="22"/>
          <w:lang w:val="es-PE"/>
        </w:rPr>
        <w:t xml:space="preserve"> Perú, Gerente de Procesos Planta, </w:t>
      </w:r>
      <w:hyperlink r:id="rId5">
        <w:r w:rsidRPr="00906453">
          <w:rPr>
            <w:color w:val="000000"/>
            <w:sz w:val="22"/>
            <w:szCs w:val="22"/>
            <w:u w:val="single"/>
            <w:lang w:val="es-PE"/>
          </w:rPr>
          <w:t>victor.manchego@hudbayminerals.com</w:t>
        </w:r>
      </w:hyperlink>
      <w:r w:rsidRPr="00906453">
        <w:rPr>
          <w:color w:val="000000"/>
          <w:sz w:val="22"/>
          <w:szCs w:val="22"/>
          <w:lang w:val="es-PE"/>
        </w:rPr>
        <w:t xml:space="preserve">, </w:t>
      </w:r>
      <w:r w:rsidRPr="00906453">
        <w:rPr>
          <w:color w:val="000000"/>
          <w:sz w:val="22"/>
          <w:szCs w:val="22"/>
          <w:highlight w:val="white"/>
          <w:lang w:val="es-PE"/>
        </w:rPr>
        <w:t>Jorge Chávez 235, Miraflores 15074,</w:t>
      </w:r>
      <w:r w:rsidRPr="00906453">
        <w:rPr>
          <w:color w:val="000000"/>
          <w:sz w:val="22"/>
          <w:szCs w:val="22"/>
          <w:lang w:val="es-PE"/>
        </w:rPr>
        <w:t xml:space="preserve"> +51 1 612-</w:t>
      </w:r>
      <w:proofErr w:type="gramStart"/>
      <w:r w:rsidRPr="00906453">
        <w:rPr>
          <w:color w:val="000000"/>
          <w:sz w:val="22"/>
          <w:szCs w:val="22"/>
          <w:lang w:val="es-PE"/>
        </w:rPr>
        <w:t>2900 ,</w:t>
      </w:r>
      <w:proofErr w:type="gramEnd"/>
      <w:r w:rsidRPr="00906453">
        <w:rPr>
          <w:color w:val="000000"/>
          <w:sz w:val="22"/>
          <w:szCs w:val="22"/>
          <w:lang w:val="es-PE"/>
        </w:rPr>
        <w:t xml:space="preserve"> 949 936 069, </w:t>
      </w:r>
      <w:r w:rsidRPr="00906453">
        <w:rPr>
          <w:color w:val="000000"/>
          <w:sz w:val="22"/>
          <w:szCs w:val="22"/>
          <w:lang w:val="es-PE"/>
        </w:rPr>
        <w:t xml:space="preserve">reseña: Ingeniero Metalurgista por la Universidad Nacional de San Agustín de Arequipa. Cuenta con más de 30 años de experiencia en plantas concentradoras y de beneficio en el Perú. Actualmente se desempeña como Gerente de la Planta Concentradora en </w:t>
      </w:r>
      <w:proofErr w:type="spellStart"/>
      <w:r w:rsidRPr="00906453">
        <w:rPr>
          <w:color w:val="000000"/>
          <w:sz w:val="22"/>
          <w:szCs w:val="22"/>
          <w:lang w:val="es-PE"/>
        </w:rPr>
        <w:t>Hudbay</w:t>
      </w:r>
      <w:proofErr w:type="spellEnd"/>
      <w:r w:rsidRPr="00906453">
        <w:rPr>
          <w:color w:val="000000"/>
          <w:sz w:val="22"/>
          <w:szCs w:val="22"/>
          <w:lang w:val="es-PE"/>
        </w:rPr>
        <w:t xml:space="preserve"> </w:t>
      </w:r>
      <w:r w:rsidRPr="00906453">
        <w:rPr>
          <w:color w:val="000000"/>
          <w:sz w:val="22"/>
          <w:szCs w:val="22"/>
          <w:lang w:val="es-PE"/>
        </w:rPr>
        <w:t>Perú.</w:t>
      </w:r>
      <w:r w:rsidRPr="00906453">
        <w:rPr>
          <w:b/>
          <w:color w:val="000000"/>
          <w:sz w:val="22"/>
          <w:szCs w:val="22"/>
          <w:lang w:val="es-PE"/>
        </w:rPr>
        <w:br/>
        <w:t>Galo Sotomayor Llerena,</w:t>
      </w:r>
      <w:r w:rsidRPr="00906453">
        <w:rPr>
          <w:color w:val="000000"/>
          <w:sz w:val="22"/>
          <w:szCs w:val="22"/>
          <w:lang w:val="es-PE"/>
        </w:rPr>
        <w:t xml:space="preserve"> </w:t>
      </w:r>
      <w:proofErr w:type="spellStart"/>
      <w:r w:rsidRPr="00906453">
        <w:rPr>
          <w:color w:val="000000"/>
          <w:sz w:val="22"/>
          <w:szCs w:val="22"/>
          <w:lang w:val="es-PE"/>
        </w:rPr>
        <w:t>Hudbay</w:t>
      </w:r>
      <w:proofErr w:type="spellEnd"/>
      <w:r w:rsidRPr="00906453">
        <w:rPr>
          <w:color w:val="000000"/>
          <w:sz w:val="22"/>
          <w:szCs w:val="22"/>
          <w:lang w:val="es-PE"/>
        </w:rPr>
        <w:t xml:space="preserve"> Perú, Superintendente de Metalurgia, </w:t>
      </w:r>
      <w:hyperlink r:id="rId6">
        <w:r w:rsidRPr="00906453">
          <w:rPr>
            <w:color w:val="000000"/>
            <w:sz w:val="22"/>
            <w:szCs w:val="22"/>
            <w:u w:val="single"/>
            <w:lang w:val="es-PE"/>
          </w:rPr>
          <w:t>galo.sotomayor@hudbayminerals.com</w:t>
        </w:r>
      </w:hyperlink>
      <w:r w:rsidRPr="00906453">
        <w:rPr>
          <w:color w:val="000000"/>
          <w:sz w:val="22"/>
          <w:szCs w:val="22"/>
          <w:lang w:val="es-PE"/>
        </w:rPr>
        <w:t xml:space="preserve">, </w:t>
      </w:r>
      <w:r w:rsidRPr="00906453">
        <w:rPr>
          <w:color w:val="000000"/>
          <w:sz w:val="22"/>
          <w:szCs w:val="22"/>
          <w:highlight w:val="white"/>
          <w:lang w:val="es-PE"/>
        </w:rPr>
        <w:t>Jorge Chávez 235, Miraflores 15074,</w:t>
      </w:r>
      <w:r w:rsidRPr="00906453">
        <w:rPr>
          <w:color w:val="000000"/>
          <w:sz w:val="22"/>
          <w:szCs w:val="22"/>
          <w:lang w:val="es-PE"/>
        </w:rPr>
        <w:t xml:space="preserve">+51 1 612-2900, </w:t>
      </w:r>
      <w:r w:rsidRPr="00906453">
        <w:rPr>
          <w:color w:val="000000"/>
          <w:sz w:val="22"/>
          <w:szCs w:val="22"/>
          <w:highlight w:val="white"/>
          <w:lang w:val="es-PE"/>
        </w:rPr>
        <w:t xml:space="preserve"> </w:t>
      </w:r>
      <w:r w:rsidRPr="00906453">
        <w:rPr>
          <w:color w:val="000000"/>
          <w:sz w:val="22"/>
          <w:szCs w:val="22"/>
          <w:lang w:val="es-PE"/>
        </w:rPr>
        <w:t>957 658 975, reseña: Ingeniero Quím</w:t>
      </w:r>
      <w:r w:rsidRPr="00906453">
        <w:rPr>
          <w:color w:val="000000"/>
          <w:sz w:val="22"/>
          <w:szCs w:val="22"/>
          <w:lang w:val="es-PE"/>
        </w:rPr>
        <w:t xml:space="preserve">ico con estudios de Maestría en Ciencias con mención en Ingeniería Metalúrgica. Cuenta con más de 35 años de experiencia en plantas concentradoras. Actualmente es Superintendente de Metalurgia en </w:t>
      </w:r>
      <w:proofErr w:type="spellStart"/>
      <w:r w:rsidRPr="00906453">
        <w:rPr>
          <w:color w:val="000000"/>
          <w:sz w:val="22"/>
          <w:szCs w:val="22"/>
          <w:lang w:val="es-PE"/>
        </w:rPr>
        <w:t>Hudbay</w:t>
      </w:r>
      <w:proofErr w:type="spellEnd"/>
      <w:r w:rsidRPr="00906453">
        <w:rPr>
          <w:color w:val="000000"/>
          <w:sz w:val="22"/>
          <w:szCs w:val="22"/>
          <w:lang w:val="es-PE"/>
        </w:rPr>
        <w:t xml:space="preserve"> Perú, Unidad Constancia.</w:t>
      </w:r>
      <w:r w:rsidRPr="00906453">
        <w:rPr>
          <w:b/>
          <w:color w:val="000000"/>
          <w:sz w:val="22"/>
          <w:szCs w:val="22"/>
          <w:lang w:val="es-PE"/>
        </w:rPr>
        <w:br/>
        <w:t>Ana Carbajal Fernández</w:t>
      </w:r>
      <w:r w:rsidRPr="00906453">
        <w:rPr>
          <w:color w:val="000000"/>
          <w:sz w:val="22"/>
          <w:szCs w:val="22"/>
          <w:lang w:val="es-PE"/>
        </w:rPr>
        <w:t xml:space="preserve">, </w:t>
      </w:r>
      <w:proofErr w:type="spellStart"/>
      <w:r w:rsidRPr="00906453">
        <w:rPr>
          <w:color w:val="000000"/>
          <w:sz w:val="22"/>
          <w:szCs w:val="22"/>
          <w:lang w:val="es-PE"/>
        </w:rPr>
        <w:t>Hudb</w:t>
      </w:r>
      <w:r w:rsidRPr="00906453">
        <w:rPr>
          <w:color w:val="000000"/>
          <w:sz w:val="22"/>
          <w:szCs w:val="22"/>
          <w:lang w:val="es-PE"/>
        </w:rPr>
        <w:t>ay</w:t>
      </w:r>
      <w:proofErr w:type="spellEnd"/>
      <w:r w:rsidRPr="00906453">
        <w:rPr>
          <w:color w:val="000000"/>
          <w:sz w:val="22"/>
          <w:szCs w:val="22"/>
          <w:lang w:val="es-PE"/>
        </w:rPr>
        <w:t xml:space="preserve"> Perú,  Metalurgista de Laboratorio, </w:t>
      </w:r>
      <w:hyperlink r:id="rId7">
        <w:r w:rsidRPr="00906453">
          <w:rPr>
            <w:color w:val="000000"/>
            <w:sz w:val="22"/>
            <w:szCs w:val="22"/>
            <w:u w:val="single"/>
            <w:lang w:val="es-PE"/>
          </w:rPr>
          <w:t>ana.carbajal@hudbayminerals.com</w:t>
        </w:r>
      </w:hyperlink>
      <w:r w:rsidRPr="00906453">
        <w:rPr>
          <w:color w:val="000000"/>
          <w:sz w:val="22"/>
          <w:szCs w:val="22"/>
          <w:lang w:val="es-PE"/>
        </w:rPr>
        <w:t xml:space="preserve">, </w:t>
      </w:r>
      <w:r w:rsidRPr="00906453">
        <w:rPr>
          <w:color w:val="000000"/>
          <w:sz w:val="22"/>
          <w:szCs w:val="22"/>
          <w:highlight w:val="white"/>
          <w:lang w:val="es-PE"/>
        </w:rPr>
        <w:t>Jorge Chávez 235, Miraflores 15074,</w:t>
      </w:r>
      <w:r w:rsidRPr="00906453">
        <w:rPr>
          <w:color w:val="000000"/>
          <w:sz w:val="22"/>
          <w:szCs w:val="22"/>
          <w:lang w:val="es-PE"/>
        </w:rPr>
        <w:t>+51 1 612-2900,</w:t>
      </w:r>
      <w:r w:rsidRPr="00906453">
        <w:rPr>
          <w:color w:val="000000"/>
          <w:sz w:val="22"/>
          <w:szCs w:val="22"/>
          <w:highlight w:val="white"/>
          <w:lang w:val="es-PE"/>
        </w:rPr>
        <w:t xml:space="preserve"> </w:t>
      </w:r>
      <w:r w:rsidRPr="00906453">
        <w:rPr>
          <w:color w:val="000000"/>
          <w:sz w:val="22"/>
          <w:szCs w:val="22"/>
          <w:lang w:val="es-PE"/>
        </w:rPr>
        <w:t>958 299 170, reseña: Ingeniera Química con más de 10 años de experiencia en</w:t>
      </w:r>
      <w:r w:rsidRPr="00906453">
        <w:rPr>
          <w:color w:val="000000"/>
          <w:sz w:val="22"/>
          <w:szCs w:val="22"/>
          <w:lang w:val="es-PE"/>
        </w:rPr>
        <w:t xml:space="preserve"> minería. Estudiante de Maestría en </w:t>
      </w:r>
      <w:r w:rsidRPr="00906453">
        <w:rPr>
          <w:i/>
          <w:color w:val="000000"/>
          <w:sz w:val="22"/>
          <w:szCs w:val="22"/>
          <w:lang w:val="es-PE"/>
        </w:rPr>
        <w:t xml:space="preserve">Data </w:t>
      </w:r>
      <w:proofErr w:type="spellStart"/>
      <w:r w:rsidRPr="00906453">
        <w:rPr>
          <w:i/>
          <w:color w:val="000000"/>
          <w:sz w:val="22"/>
          <w:szCs w:val="22"/>
          <w:lang w:val="es-PE"/>
        </w:rPr>
        <w:t>Science</w:t>
      </w:r>
      <w:proofErr w:type="spellEnd"/>
      <w:r w:rsidRPr="00906453">
        <w:rPr>
          <w:color w:val="000000"/>
          <w:sz w:val="22"/>
          <w:szCs w:val="22"/>
          <w:lang w:val="es-PE"/>
        </w:rPr>
        <w:t xml:space="preserve">. Actualmente desempeña labores técnicas en el laboratorio metalúrgico de </w:t>
      </w:r>
      <w:proofErr w:type="spellStart"/>
      <w:r w:rsidRPr="00906453">
        <w:rPr>
          <w:color w:val="000000"/>
          <w:sz w:val="22"/>
          <w:szCs w:val="22"/>
          <w:lang w:val="es-PE"/>
        </w:rPr>
        <w:t>Hudbay</w:t>
      </w:r>
      <w:proofErr w:type="spellEnd"/>
      <w:r w:rsidRPr="00906453">
        <w:rPr>
          <w:color w:val="000000"/>
          <w:sz w:val="22"/>
          <w:szCs w:val="22"/>
          <w:lang w:val="es-PE"/>
        </w:rPr>
        <w:t xml:space="preserve"> Perú.</w:t>
      </w:r>
    </w:p>
    <w:p w14:paraId="00000005" w14:textId="77777777" w:rsidR="003A7B66" w:rsidRPr="00906453" w:rsidRDefault="00906453" w:rsidP="00906453">
      <w:pPr>
        <w:pStyle w:val="Heading3"/>
        <w:keepNext w:val="0"/>
        <w:keepLines w:val="0"/>
        <w:spacing w:before="0" w:after="0" w:line="360" w:lineRule="auto"/>
        <w:jc w:val="both"/>
        <w:rPr>
          <w:sz w:val="22"/>
          <w:szCs w:val="22"/>
          <w:lang w:val="es-PE"/>
        </w:rPr>
      </w:pPr>
      <w:bookmarkStart w:id="5" w:name="_4ce95srg2kl1" w:colFirst="0" w:colLast="0"/>
      <w:bookmarkEnd w:id="5"/>
      <w:r w:rsidRPr="00906453">
        <w:rPr>
          <w:b/>
          <w:color w:val="000000"/>
          <w:sz w:val="22"/>
          <w:szCs w:val="22"/>
          <w:lang w:val="es-PE"/>
        </w:rPr>
        <w:t xml:space="preserve">Palabras clave: </w:t>
      </w:r>
      <w:r w:rsidRPr="00906453">
        <w:rPr>
          <w:color w:val="000000"/>
          <w:sz w:val="22"/>
          <w:szCs w:val="22"/>
          <w:lang w:val="es-PE"/>
        </w:rPr>
        <w:t>Flotación selectiva, CO</w:t>
      </w:r>
      <w:r w:rsidRPr="00906453">
        <w:rPr>
          <w:rFonts w:ascii="Cambria Math" w:hAnsi="Cambria Math" w:cs="Cambria Math"/>
          <w:color w:val="000000"/>
          <w:sz w:val="22"/>
          <w:szCs w:val="22"/>
          <w:lang w:val="es-PE"/>
        </w:rPr>
        <w:t>₂</w:t>
      </w:r>
      <w:r w:rsidRPr="00906453">
        <w:rPr>
          <w:color w:val="000000"/>
          <w:sz w:val="22"/>
          <w:szCs w:val="22"/>
          <w:lang w:val="es-PE"/>
        </w:rPr>
        <w:t xml:space="preserve">, </w:t>
      </w:r>
      <w:proofErr w:type="spellStart"/>
      <w:r w:rsidRPr="00906453">
        <w:rPr>
          <w:color w:val="000000"/>
          <w:sz w:val="22"/>
          <w:szCs w:val="22"/>
          <w:lang w:val="es-PE"/>
        </w:rPr>
        <w:t>hidrofobicidad</w:t>
      </w:r>
      <w:proofErr w:type="spellEnd"/>
      <w:r w:rsidRPr="00906453">
        <w:rPr>
          <w:color w:val="000000"/>
          <w:sz w:val="22"/>
          <w:szCs w:val="22"/>
          <w:lang w:val="es-PE"/>
        </w:rPr>
        <w:t xml:space="preserve">, control </w:t>
      </w:r>
      <w:proofErr w:type="spellStart"/>
      <w:r w:rsidRPr="00906453">
        <w:rPr>
          <w:color w:val="000000"/>
          <w:sz w:val="22"/>
          <w:szCs w:val="22"/>
          <w:lang w:val="es-PE"/>
        </w:rPr>
        <w:t>potenciométrico</w:t>
      </w:r>
      <w:proofErr w:type="spellEnd"/>
      <w:r w:rsidRPr="00906453">
        <w:rPr>
          <w:color w:val="000000"/>
          <w:sz w:val="22"/>
          <w:szCs w:val="22"/>
          <w:lang w:val="es-PE"/>
        </w:rPr>
        <w:t>, ANOVA, recuperación de molibdeno.</w:t>
      </w:r>
    </w:p>
    <w:p w14:paraId="00000006" w14:textId="77777777" w:rsidR="003A7B66" w:rsidRPr="00906453" w:rsidRDefault="00906453" w:rsidP="00906453">
      <w:pPr>
        <w:pStyle w:val="Heading3"/>
        <w:keepNext w:val="0"/>
        <w:keepLines w:val="0"/>
        <w:spacing w:before="0" w:after="0" w:line="360" w:lineRule="auto"/>
        <w:jc w:val="both"/>
        <w:rPr>
          <w:b/>
          <w:color w:val="000000"/>
          <w:sz w:val="22"/>
          <w:szCs w:val="22"/>
          <w:lang w:val="es-PE"/>
        </w:rPr>
      </w:pPr>
      <w:bookmarkStart w:id="6" w:name="_42mi703c2jg6" w:colFirst="0" w:colLast="0"/>
      <w:bookmarkEnd w:id="6"/>
      <w:r w:rsidRPr="00906453">
        <w:rPr>
          <w:b/>
          <w:color w:val="000000"/>
          <w:sz w:val="22"/>
          <w:szCs w:val="22"/>
          <w:lang w:val="es-PE"/>
        </w:rPr>
        <w:t>Cont</w:t>
      </w:r>
      <w:r w:rsidRPr="00906453">
        <w:rPr>
          <w:b/>
          <w:color w:val="000000"/>
          <w:sz w:val="22"/>
          <w:szCs w:val="22"/>
          <w:lang w:val="es-PE"/>
        </w:rPr>
        <w:t>exto</w:t>
      </w:r>
    </w:p>
    <w:p w14:paraId="00000007" w14:textId="77777777" w:rsidR="003A7B66" w:rsidRPr="00906453" w:rsidRDefault="00906453" w:rsidP="00906453">
      <w:pPr>
        <w:spacing w:line="360" w:lineRule="auto"/>
        <w:jc w:val="both"/>
        <w:rPr>
          <w:lang w:val="es-PE"/>
        </w:rPr>
      </w:pPr>
      <w:r w:rsidRPr="00906453">
        <w:rPr>
          <w:lang w:val="es-PE"/>
        </w:rPr>
        <w:t>En el proceso de flotación selectiva del molibdeno, la flotabilidad natural de la molibdenita depende de factores como el pH del medio y las características de las partículas. Tradicionalmente, el dióxido de carbono (CO</w:t>
      </w:r>
      <w:r w:rsidRPr="00906453">
        <w:rPr>
          <w:rFonts w:ascii="Cambria Math" w:hAnsi="Cambria Math" w:cs="Cambria Math"/>
          <w:lang w:val="es-PE"/>
        </w:rPr>
        <w:t>₂</w:t>
      </w:r>
      <w:r w:rsidRPr="00906453">
        <w:rPr>
          <w:lang w:val="es-PE"/>
        </w:rPr>
        <w:t>) se ha utilizado como modifica</w:t>
      </w:r>
      <w:r w:rsidRPr="00906453">
        <w:rPr>
          <w:lang w:val="es-PE"/>
        </w:rPr>
        <w:t>dor de pH, lo cual representa desafíos técnicos y operativos, especialmente al evaluar su impacto en la eficiencia del proceso.</w:t>
      </w:r>
    </w:p>
    <w:p w14:paraId="00000008" w14:textId="77777777" w:rsidR="003A7B66" w:rsidRPr="00906453" w:rsidRDefault="00906453" w:rsidP="00906453">
      <w:pPr>
        <w:pStyle w:val="Heading3"/>
        <w:keepNext w:val="0"/>
        <w:keepLines w:val="0"/>
        <w:spacing w:before="0" w:after="0" w:line="360" w:lineRule="auto"/>
        <w:jc w:val="both"/>
        <w:rPr>
          <w:b/>
          <w:color w:val="000000"/>
          <w:sz w:val="22"/>
          <w:szCs w:val="22"/>
          <w:lang w:val="es-PE"/>
        </w:rPr>
      </w:pPr>
      <w:bookmarkStart w:id="7" w:name="_qhwvesjgye8i" w:colFirst="0" w:colLast="0"/>
      <w:bookmarkEnd w:id="7"/>
      <w:r w:rsidRPr="00906453">
        <w:rPr>
          <w:b/>
          <w:color w:val="000000"/>
          <w:sz w:val="22"/>
          <w:szCs w:val="22"/>
          <w:lang w:val="es-PE"/>
        </w:rPr>
        <w:t>Objetivo</w:t>
      </w:r>
    </w:p>
    <w:p w14:paraId="00000009" w14:textId="77777777" w:rsidR="003A7B66" w:rsidRPr="00906453" w:rsidRDefault="00906453" w:rsidP="00906453">
      <w:pPr>
        <w:spacing w:line="360" w:lineRule="auto"/>
        <w:jc w:val="both"/>
        <w:rPr>
          <w:lang w:val="es-PE"/>
        </w:rPr>
      </w:pPr>
      <w:r w:rsidRPr="00906453">
        <w:rPr>
          <w:lang w:val="es-PE"/>
        </w:rPr>
        <w:t>El presente trabajo tiene como objetivo demostrar que es posible optimizar la recuperación de molibdeno sin recurrir al</w:t>
      </w:r>
      <w:r w:rsidRPr="00906453">
        <w:rPr>
          <w:lang w:val="es-PE"/>
        </w:rPr>
        <w:t xml:space="preserve"> uso de CO</w:t>
      </w:r>
      <w:r w:rsidRPr="00906453">
        <w:rPr>
          <w:rFonts w:ascii="Cambria Math" w:hAnsi="Cambria Math" w:cs="Cambria Math"/>
          <w:lang w:val="es-PE"/>
        </w:rPr>
        <w:t>₂</w:t>
      </w:r>
      <w:r w:rsidRPr="00906453">
        <w:rPr>
          <w:lang w:val="es-PE"/>
        </w:rPr>
        <w:t>, mediante un control estratégico y continuo del pH. En la Unidad Minera Constancia hemos comprobado que la flotabilidad de la molibdenita no se ve afectada cuando se opera a un pH superior a 10, lo cual elimina riesgos asociados, como la genera</w:t>
      </w:r>
      <w:r w:rsidRPr="00906453">
        <w:rPr>
          <w:lang w:val="es-PE"/>
        </w:rPr>
        <w:t>ción de ácido sulfhídrico gaseoso.</w:t>
      </w:r>
    </w:p>
    <w:p w14:paraId="0000000A" w14:textId="77777777" w:rsidR="003A7B66" w:rsidRPr="00906453" w:rsidRDefault="00906453" w:rsidP="00906453">
      <w:pPr>
        <w:spacing w:line="360" w:lineRule="auto"/>
        <w:jc w:val="both"/>
        <w:rPr>
          <w:lang w:val="es-PE"/>
        </w:rPr>
      </w:pPr>
      <w:r w:rsidRPr="00906453">
        <w:rPr>
          <w:lang w:val="es-PE"/>
        </w:rPr>
        <w:lastRenderedPageBreak/>
        <w:t>Asimismo, otro factor importante es el tamaño de partícula óptima, que debe estar entre 20 y 50 µm. Por debajo de los 10 µm, la flotabilidad disminuye significativamente debido a la menor eficiencia de captura por parte d</w:t>
      </w:r>
      <w:r w:rsidRPr="00906453">
        <w:rPr>
          <w:lang w:val="es-PE"/>
        </w:rPr>
        <w:t xml:space="preserve">e las burbujas (menor </w:t>
      </w:r>
      <w:proofErr w:type="spellStart"/>
      <w:r w:rsidRPr="00906453">
        <w:rPr>
          <w:lang w:val="es-PE"/>
        </w:rPr>
        <w:t>hidrofobicidad</w:t>
      </w:r>
      <w:proofErr w:type="spellEnd"/>
      <w:r w:rsidRPr="00906453">
        <w:rPr>
          <w:lang w:val="es-PE"/>
        </w:rPr>
        <w:t xml:space="preserve">) y a las características cristalinas </w:t>
      </w:r>
      <w:proofErr w:type="spellStart"/>
      <w:r w:rsidRPr="00906453">
        <w:rPr>
          <w:lang w:val="es-PE"/>
        </w:rPr>
        <w:t>elongadas</w:t>
      </w:r>
      <w:proofErr w:type="spellEnd"/>
      <w:r w:rsidRPr="00906453">
        <w:rPr>
          <w:lang w:val="es-PE"/>
        </w:rPr>
        <w:t xml:space="preserve"> de las partículas, que dificultan su recuperación y desestabilizan la química del sistema.</w:t>
      </w:r>
    </w:p>
    <w:p w14:paraId="0000000B" w14:textId="77777777" w:rsidR="003A7B66" w:rsidRPr="00906453" w:rsidRDefault="00906453" w:rsidP="00906453">
      <w:pPr>
        <w:pStyle w:val="Heading3"/>
        <w:keepNext w:val="0"/>
        <w:keepLines w:val="0"/>
        <w:spacing w:before="0" w:after="0" w:line="360" w:lineRule="auto"/>
        <w:jc w:val="both"/>
        <w:rPr>
          <w:b/>
          <w:color w:val="000000"/>
          <w:sz w:val="22"/>
          <w:szCs w:val="22"/>
          <w:lang w:val="es-PE"/>
        </w:rPr>
      </w:pPr>
      <w:bookmarkStart w:id="8" w:name="_fpnbudx19ja8" w:colFirst="0" w:colLast="0"/>
      <w:bookmarkEnd w:id="8"/>
      <w:r w:rsidRPr="00906453">
        <w:rPr>
          <w:b/>
          <w:color w:val="000000"/>
          <w:sz w:val="22"/>
          <w:szCs w:val="22"/>
          <w:lang w:val="es-PE"/>
        </w:rPr>
        <w:t>Procedimiento o metodología</w:t>
      </w:r>
    </w:p>
    <w:p w14:paraId="0000000C" w14:textId="77777777" w:rsidR="003A7B66" w:rsidRPr="00906453" w:rsidRDefault="00906453" w:rsidP="00906453">
      <w:pPr>
        <w:spacing w:line="360" w:lineRule="auto"/>
        <w:jc w:val="both"/>
        <w:rPr>
          <w:lang w:val="es-PE"/>
        </w:rPr>
      </w:pPr>
      <w:r w:rsidRPr="00906453">
        <w:rPr>
          <w:lang w:val="es-PE"/>
        </w:rPr>
        <w:t xml:space="preserve">Para implementar esta alternativa, se requiere un control </w:t>
      </w:r>
      <w:proofErr w:type="spellStart"/>
      <w:r w:rsidRPr="00906453">
        <w:rPr>
          <w:lang w:val="es-PE"/>
        </w:rPr>
        <w:t>potenciométrico</w:t>
      </w:r>
      <w:proofErr w:type="spellEnd"/>
      <w:r w:rsidRPr="00906453">
        <w:rPr>
          <w:lang w:val="es-PE"/>
        </w:rPr>
        <w:t xml:space="preserve"> constante que permita ajustes inmediatos del pH durante el proceso. También es fundamental optimizar el uso de reactivos como el </w:t>
      </w:r>
      <w:proofErr w:type="spellStart"/>
      <w:r w:rsidRPr="00906453">
        <w:rPr>
          <w:lang w:val="es-PE"/>
        </w:rPr>
        <w:t>NaHS</w:t>
      </w:r>
      <w:proofErr w:type="spellEnd"/>
      <w:r w:rsidRPr="00906453">
        <w:rPr>
          <w:lang w:val="es-PE"/>
        </w:rPr>
        <w:t>, evitando pérdidas por oxidación e hidrólisis. E</w:t>
      </w:r>
      <w:r w:rsidRPr="00906453">
        <w:rPr>
          <w:lang w:val="es-PE"/>
        </w:rPr>
        <w:t>l uso de nitrógeno como gas inerte ayuda a prevenir la oxidación de la pulpa, evitando la formación de especies como tiosulfato y sulfito, que comprometen la eficacia depresora sobre los sulfuros de Cu; de ahí la importancia de que en Constancia trabajamos</w:t>
      </w:r>
      <w:r w:rsidRPr="00906453">
        <w:rPr>
          <w:lang w:val="es-PE"/>
        </w:rPr>
        <w:t xml:space="preserve"> actualmente con tres plantas de nitrógeno, los cuales son inyectados de manera forzada a las celdas acondicionadas para ello.</w:t>
      </w:r>
    </w:p>
    <w:p w14:paraId="0000000D" w14:textId="77777777" w:rsidR="003A7B66" w:rsidRPr="00906453" w:rsidRDefault="00906453" w:rsidP="00906453">
      <w:pPr>
        <w:spacing w:line="360" w:lineRule="auto"/>
        <w:jc w:val="both"/>
        <w:rPr>
          <w:lang w:val="es-PE"/>
        </w:rPr>
      </w:pPr>
      <w:r w:rsidRPr="00906453">
        <w:rPr>
          <w:rFonts w:eastAsia="Arial Unicode MS"/>
          <w:lang w:val="es-PE"/>
        </w:rPr>
        <w:t xml:space="preserve">Adicionalmente, la hidrólisis del </w:t>
      </w:r>
      <w:proofErr w:type="spellStart"/>
      <w:r w:rsidRPr="00906453">
        <w:rPr>
          <w:rFonts w:eastAsia="Arial Unicode MS"/>
          <w:lang w:val="es-PE"/>
        </w:rPr>
        <w:t>NaHS</w:t>
      </w:r>
      <w:proofErr w:type="spellEnd"/>
      <w:r w:rsidRPr="00906453">
        <w:rPr>
          <w:rFonts w:eastAsia="Arial Unicode MS"/>
          <w:lang w:val="es-PE"/>
        </w:rPr>
        <w:t xml:space="preserve"> debe mantenerse controlada entre pH de 9.0 y 11.0, asegurando la prevalencia del ion sulfh</w:t>
      </w:r>
      <w:r w:rsidRPr="00906453">
        <w:rPr>
          <w:rFonts w:eastAsia="Arial Unicode MS"/>
          <w:lang w:val="es-PE"/>
        </w:rPr>
        <w:t xml:space="preserve">idrato (HS−) y evitando la formación del ácido sulfhídrico gaseoso, lo que mejora la seguridad y estabilidad del sistema mediante el control permanente del pH y potencial </w:t>
      </w:r>
      <w:proofErr w:type="spellStart"/>
      <w:r w:rsidRPr="00906453">
        <w:rPr>
          <w:rFonts w:eastAsia="Arial Unicode MS"/>
          <w:lang w:val="es-PE"/>
        </w:rPr>
        <w:t>redox</w:t>
      </w:r>
      <w:proofErr w:type="spellEnd"/>
      <w:r w:rsidRPr="00906453">
        <w:rPr>
          <w:rFonts w:eastAsia="Arial Unicode MS"/>
          <w:lang w:val="es-PE"/>
        </w:rPr>
        <w:t xml:space="preserve">. Por otro lado, el cambio del circuito ha permitido una operación más versátil </w:t>
      </w:r>
      <w:r w:rsidRPr="00906453">
        <w:rPr>
          <w:rFonts w:eastAsia="Arial Unicode MS"/>
          <w:lang w:val="es-PE"/>
        </w:rPr>
        <w:t>con el objetivo de enfrentar los distintos desafíos que se presentan en la Planta.</w:t>
      </w:r>
    </w:p>
    <w:p w14:paraId="0000000E" w14:textId="77777777" w:rsidR="003A7B66" w:rsidRPr="00906453" w:rsidRDefault="00906453" w:rsidP="00906453">
      <w:pPr>
        <w:spacing w:line="360" w:lineRule="auto"/>
        <w:jc w:val="both"/>
        <w:rPr>
          <w:lang w:val="es-PE"/>
        </w:rPr>
      </w:pPr>
      <w:r w:rsidRPr="00906453">
        <w:rPr>
          <w:lang w:val="es-PE"/>
        </w:rPr>
        <w:t>Para evaluar los efectos del uso de dióxido de carbono (CO2​) en la flotación selectiva de molibdeno y determinar los beneficios operacionales de trabajar sin este insumo, s</w:t>
      </w:r>
      <w:r w:rsidRPr="00906453">
        <w:rPr>
          <w:lang w:val="es-PE"/>
        </w:rPr>
        <w:t xml:space="preserve">e emplearán metodologías estadísticas como el análisis de varianza (ANOVA) para determinar si los cambios en el proceso afectan significativamente la recuperación del molibdeno; además, se aplicarán pruebas de t de </w:t>
      </w:r>
      <w:proofErr w:type="spellStart"/>
      <w:r w:rsidRPr="00906453">
        <w:rPr>
          <w:i/>
          <w:lang w:val="es-PE"/>
        </w:rPr>
        <w:t>Student</w:t>
      </w:r>
      <w:proofErr w:type="spellEnd"/>
      <w:r w:rsidRPr="00906453">
        <w:rPr>
          <w:i/>
          <w:lang w:val="es-PE"/>
        </w:rPr>
        <w:t xml:space="preserve"> </w:t>
      </w:r>
      <w:r w:rsidRPr="00906453">
        <w:rPr>
          <w:lang w:val="es-PE"/>
        </w:rPr>
        <w:t>para comparar los promedios de re</w:t>
      </w:r>
      <w:r w:rsidRPr="00906453">
        <w:rPr>
          <w:lang w:val="es-PE"/>
        </w:rPr>
        <w:t>cuperación bajo distintas condiciones operativas, proporcionando una base técnica para la optimización industrial.</w:t>
      </w:r>
    </w:p>
    <w:p w14:paraId="0000000F" w14:textId="77777777" w:rsidR="003A7B66" w:rsidRPr="00906453" w:rsidRDefault="00906453" w:rsidP="00906453">
      <w:pPr>
        <w:pStyle w:val="Heading3"/>
        <w:keepNext w:val="0"/>
        <w:keepLines w:val="0"/>
        <w:spacing w:before="0" w:after="0" w:line="360" w:lineRule="auto"/>
        <w:jc w:val="both"/>
        <w:rPr>
          <w:b/>
          <w:color w:val="000000"/>
          <w:sz w:val="22"/>
          <w:szCs w:val="22"/>
          <w:lang w:val="es-PE"/>
        </w:rPr>
      </w:pPr>
      <w:bookmarkStart w:id="9" w:name="_vd2q8widop9x" w:colFirst="0" w:colLast="0"/>
      <w:bookmarkEnd w:id="9"/>
      <w:r w:rsidRPr="00906453">
        <w:rPr>
          <w:b/>
          <w:color w:val="000000"/>
          <w:sz w:val="22"/>
          <w:szCs w:val="22"/>
          <w:lang w:val="es-PE"/>
        </w:rPr>
        <w:t>Resultados</w:t>
      </w:r>
    </w:p>
    <w:p w14:paraId="00000010" w14:textId="77777777" w:rsidR="003A7B66" w:rsidRPr="00906453" w:rsidRDefault="00906453" w:rsidP="00906453">
      <w:pPr>
        <w:spacing w:line="360" w:lineRule="auto"/>
        <w:jc w:val="both"/>
        <w:rPr>
          <w:lang w:val="es-PE"/>
        </w:rPr>
      </w:pPr>
      <w:r w:rsidRPr="00906453">
        <w:rPr>
          <w:lang w:val="es-PE"/>
        </w:rPr>
        <w:t>Los resultados sugieren que la flotación sin CO</w:t>
      </w:r>
      <w:r w:rsidRPr="00906453">
        <w:rPr>
          <w:rFonts w:ascii="Cambria Math" w:hAnsi="Cambria Math" w:cs="Cambria Math"/>
          <w:lang w:val="es-PE"/>
        </w:rPr>
        <w:t>₂</w:t>
      </w:r>
      <w:r w:rsidRPr="00906453">
        <w:rPr>
          <w:lang w:val="es-PE"/>
        </w:rPr>
        <w:t xml:space="preserve"> puede alcanzar una eficiencia similar o superior en la recuperación selectiva de </w:t>
      </w:r>
      <w:r w:rsidRPr="00906453">
        <w:rPr>
          <w:lang w:val="es-PE"/>
        </w:rPr>
        <w:t xml:space="preserve">molibdeno, sin afectar negativamente la calidad del producto final. Se recomienda mantener un estricto control del pH y del potencial </w:t>
      </w:r>
      <w:proofErr w:type="spellStart"/>
      <w:r w:rsidRPr="00906453">
        <w:rPr>
          <w:lang w:val="es-PE"/>
        </w:rPr>
        <w:t>redox</w:t>
      </w:r>
      <w:proofErr w:type="spellEnd"/>
      <w:r w:rsidRPr="00906453">
        <w:rPr>
          <w:lang w:val="es-PE"/>
        </w:rPr>
        <w:t xml:space="preserve">, así como la adecuada gestión del </w:t>
      </w:r>
      <w:proofErr w:type="spellStart"/>
      <w:r w:rsidRPr="00906453">
        <w:rPr>
          <w:lang w:val="es-PE"/>
        </w:rPr>
        <w:t>NaHS</w:t>
      </w:r>
      <w:proofErr w:type="spellEnd"/>
      <w:r w:rsidRPr="00906453">
        <w:rPr>
          <w:lang w:val="es-PE"/>
        </w:rPr>
        <w:t xml:space="preserve"> y del gas inerte para asegurar la estabilidad y seguridad operativa.</w:t>
      </w:r>
    </w:p>
    <w:p w14:paraId="00000011" w14:textId="77777777" w:rsidR="003A7B66" w:rsidRPr="00906453" w:rsidRDefault="003A7B66">
      <w:pPr>
        <w:spacing w:line="360" w:lineRule="auto"/>
        <w:rPr>
          <w:lang w:val="es-PE"/>
        </w:rPr>
      </w:pPr>
    </w:p>
    <w:sectPr w:rsidR="003A7B66" w:rsidRPr="009064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A7B66"/>
    <w:rsid w:val="003A7B66"/>
    <w:rsid w:val="0090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906453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906453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a.carbajal@hudbayminerals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galo.sotomayor@hudbayminerals.com" TargetMode="External"/><Relationship Id="rId5" Type="http://schemas.openxmlformats.org/officeDocument/2006/relationships/hyperlink" Target="mailto:victor.manchego@hudbaymineral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Melva La Torre Andrade (CONTRATISTA)</cp:lastModifiedBy>
  <cp:revision>2</cp:revision>
  <dcterms:created xsi:type="dcterms:W3CDTF">2025-05-13T03:51:00Z</dcterms:created>
  <dcterms:modified xsi:type="dcterms:W3CDTF">2025-05-13T03:52:00Z</dcterms:modified>
</cp:coreProperties>
</file>