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581D" w14:textId="03AE8DE7" w:rsidR="00D04299" w:rsidRDefault="00190809" w:rsidP="00190809">
      <w:pPr>
        <w:spacing w:after="0" w:line="276" w:lineRule="auto"/>
        <w:jc w:val="left"/>
        <w:rPr>
          <w:rFonts w:ascii="Arial" w:hAnsi="Arial" w:cs="Arial"/>
          <w:b/>
          <w:bCs/>
          <w:sz w:val="22"/>
        </w:rPr>
      </w:pPr>
      <w:r>
        <w:rPr>
          <w:rFonts w:ascii="Arial" w:hAnsi="Arial" w:cs="Arial"/>
          <w:b/>
          <w:bCs/>
          <w:sz w:val="22"/>
        </w:rPr>
        <w:t xml:space="preserve">Título: </w:t>
      </w:r>
      <w:r w:rsidR="00325886" w:rsidRPr="00190809">
        <w:rPr>
          <w:rFonts w:ascii="Arial" w:hAnsi="Arial" w:cs="Arial"/>
          <w:sz w:val="22"/>
        </w:rPr>
        <w:t xml:space="preserve">ECONOMIA CIRCULAR DE LA GESTION DEL AGUA CON CERO VERTIMIENTOS AL RIO MANTARO </w:t>
      </w:r>
      <w:proofErr w:type="gramStart"/>
      <w:r w:rsidR="00325886" w:rsidRPr="00190809">
        <w:rPr>
          <w:rFonts w:ascii="Arial" w:hAnsi="Arial" w:cs="Arial"/>
          <w:sz w:val="22"/>
        </w:rPr>
        <w:t xml:space="preserve">APLICADO </w:t>
      </w:r>
      <w:r w:rsidR="00D04299" w:rsidRPr="00190809">
        <w:rPr>
          <w:rFonts w:ascii="Arial" w:hAnsi="Arial" w:cs="Arial"/>
          <w:sz w:val="22"/>
        </w:rPr>
        <w:t xml:space="preserve"> EN</w:t>
      </w:r>
      <w:proofErr w:type="gramEnd"/>
      <w:r w:rsidR="00325886" w:rsidRPr="00190809">
        <w:rPr>
          <w:rFonts w:ascii="Arial" w:hAnsi="Arial" w:cs="Arial"/>
          <w:sz w:val="22"/>
        </w:rPr>
        <w:t xml:space="preserve"> LA</w:t>
      </w:r>
      <w:r w:rsidR="00D04299" w:rsidRPr="00190809">
        <w:rPr>
          <w:rFonts w:ascii="Arial" w:hAnsi="Arial" w:cs="Arial"/>
          <w:sz w:val="22"/>
        </w:rPr>
        <w:t xml:space="preserve"> PLANTA CONCENTRADORA DE CIA. MINERA OCP-COBRIZA</w:t>
      </w:r>
    </w:p>
    <w:p w14:paraId="74EB6835" w14:textId="7901D629" w:rsidR="00190809" w:rsidRDefault="00190809" w:rsidP="00190809">
      <w:pPr>
        <w:spacing w:after="0" w:line="276" w:lineRule="auto"/>
        <w:jc w:val="left"/>
        <w:rPr>
          <w:rFonts w:ascii="Arial" w:hAnsi="Arial" w:cs="Arial"/>
          <w:b/>
          <w:bCs/>
          <w:sz w:val="22"/>
        </w:rPr>
      </w:pPr>
      <w:r>
        <w:rPr>
          <w:rFonts w:ascii="Arial" w:hAnsi="Arial" w:cs="Arial"/>
          <w:b/>
          <w:bCs/>
          <w:sz w:val="22"/>
        </w:rPr>
        <w:t xml:space="preserve">Categoría: </w:t>
      </w:r>
      <w:r w:rsidRPr="00190809">
        <w:rPr>
          <w:rFonts w:ascii="Arial" w:hAnsi="Arial" w:cs="Arial"/>
          <w:sz w:val="22"/>
        </w:rPr>
        <w:t>Procesamiento de Minerales y Metalurgia Extractiva</w:t>
      </w:r>
    </w:p>
    <w:p w14:paraId="4DBBCCC5" w14:textId="6F982894" w:rsidR="00190809" w:rsidRPr="00190809" w:rsidRDefault="00190809" w:rsidP="00190809">
      <w:pPr>
        <w:spacing w:after="0" w:line="276" w:lineRule="auto"/>
        <w:jc w:val="left"/>
        <w:rPr>
          <w:rFonts w:ascii="Arial" w:hAnsi="Arial" w:cs="Arial"/>
          <w:sz w:val="22"/>
        </w:rPr>
      </w:pPr>
      <w:r>
        <w:rPr>
          <w:rFonts w:ascii="Arial" w:hAnsi="Arial" w:cs="Arial"/>
          <w:b/>
          <w:bCs/>
          <w:sz w:val="22"/>
        </w:rPr>
        <w:t xml:space="preserve">Tema: </w:t>
      </w:r>
      <w:r w:rsidRPr="00190809">
        <w:rPr>
          <w:rFonts w:ascii="Arial" w:hAnsi="Arial" w:cs="Arial"/>
          <w:sz w:val="22"/>
        </w:rPr>
        <w:t>Reutilización/Procesamiento de desechos de plantas metalúrgicas (escoria, residuos, relaves y polvos)</w:t>
      </w:r>
    </w:p>
    <w:p w14:paraId="78766191" w14:textId="1493E2E9" w:rsidR="00190809" w:rsidRPr="00190809" w:rsidRDefault="00190809" w:rsidP="00190809">
      <w:pPr>
        <w:spacing w:after="0" w:line="276" w:lineRule="auto"/>
        <w:jc w:val="left"/>
        <w:rPr>
          <w:rFonts w:ascii="Arial" w:hAnsi="Arial" w:cs="Arial"/>
          <w:sz w:val="22"/>
        </w:rPr>
      </w:pPr>
      <w:r>
        <w:rPr>
          <w:rFonts w:ascii="Arial" w:hAnsi="Arial" w:cs="Arial"/>
          <w:b/>
          <w:bCs/>
          <w:sz w:val="22"/>
        </w:rPr>
        <w:t xml:space="preserve">Palabras claves: </w:t>
      </w:r>
      <w:r w:rsidRPr="00190809">
        <w:rPr>
          <w:rFonts w:ascii="Arial" w:hAnsi="Arial" w:cs="Arial"/>
          <w:sz w:val="22"/>
        </w:rPr>
        <w:t>Contaminación ambiental, reutilización del agua, reducción del consumo de reactivos, optimización de procesos con agua recuperada, cero vertimientos, contaminación del río Mantaro</w:t>
      </w:r>
    </w:p>
    <w:p w14:paraId="4F103CBB" w14:textId="75E31F18" w:rsidR="00D04299" w:rsidRPr="00190809" w:rsidRDefault="00D04299" w:rsidP="00190809">
      <w:pPr>
        <w:spacing w:after="0" w:line="276" w:lineRule="auto"/>
        <w:jc w:val="left"/>
        <w:rPr>
          <w:rFonts w:ascii="Arial" w:hAnsi="Arial" w:cs="Arial"/>
          <w:sz w:val="22"/>
        </w:rPr>
      </w:pPr>
      <w:r>
        <w:rPr>
          <w:rFonts w:ascii="Arial" w:hAnsi="Arial" w:cs="Arial"/>
          <w:b/>
          <w:bCs/>
          <w:sz w:val="22"/>
        </w:rPr>
        <w:t xml:space="preserve"> </w:t>
      </w:r>
      <w:r w:rsidR="00190809">
        <w:rPr>
          <w:rFonts w:ascii="Arial" w:hAnsi="Arial" w:cs="Arial"/>
          <w:b/>
          <w:bCs/>
          <w:sz w:val="22"/>
        </w:rPr>
        <w:t xml:space="preserve">Autor: </w:t>
      </w:r>
      <w:r w:rsidRPr="00190809">
        <w:rPr>
          <w:rFonts w:ascii="Arial" w:hAnsi="Arial" w:cs="Arial"/>
          <w:sz w:val="22"/>
        </w:rPr>
        <w:t>Ing. Gustavo Frank de la Torre Guzmán/ Superintendente de Concentradora</w:t>
      </w:r>
    </w:p>
    <w:p w14:paraId="3CF6B6DD" w14:textId="77777777" w:rsidR="00D04299" w:rsidRPr="00190809" w:rsidRDefault="00D04299" w:rsidP="00190809">
      <w:pPr>
        <w:spacing w:after="0" w:line="276" w:lineRule="auto"/>
        <w:jc w:val="left"/>
        <w:rPr>
          <w:rFonts w:ascii="Arial" w:hAnsi="Arial" w:cs="Arial"/>
          <w:sz w:val="22"/>
        </w:rPr>
      </w:pPr>
      <w:hyperlink r:id="rId5" w:history="1">
        <w:r w:rsidRPr="00190809">
          <w:rPr>
            <w:rStyle w:val="Hipervnculo"/>
            <w:rFonts w:ascii="Arial" w:hAnsi="Arial" w:cs="Arial"/>
            <w:sz w:val="22"/>
          </w:rPr>
          <w:t>gdelatorre@ocpperu.com</w:t>
        </w:r>
      </w:hyperlink>
      <w:r w:rsidRPr="00190809">
        <w:rPr>
          <w:rFonts w:ascii="Arial" w:hAnsi="Arial" w:cs="Arial"/>
          <w:sz w:val="22"/>
        </w:rPr>
        <w:t xml:space="preserve"> / 941127191 </w:t>
      </w:r>
      <w:proofErr w:type="gramStart"/>
      <w:r w:rsidRPr="00190809">
        <w:rPr>
          <w:rFonts w:ascii="Arial" w:hAnsi="Arial" w:cs="Arial"/>
          <w:sz w:val="22"/>
        </w:rPr>
        <w:t>/  987898594</w:t>
      </w:r>
      <w:proofErr w:type="gramEnd"/>
    </w:p>
    <w:p w14:paraId="5FD20976" w14:textId="77777777" w:rsidR="00D04299" w:rsidRPr="00325886" w:rsidRDefault="00D04299" w:rsidP="00D04299">
      <w:pPr>
        <w:spacing w:line="276" w:lineRule="auto"/>
        <w:rPr>
          <w:rFonts w:ascii="Arial" w:hAnsi="Arial" w:cs="Arial"/>
          <w:sz w:val="22"/>
        </w:rPr>
      </w:pPr>
      <w:r w:rsidRPr="00325886">
        <w:rPr>
          <w:rFonts w:ascii="Arial" w:hAnsi="Arial" w:cs="Arial"/>
          <w:sz w:val="22"/>
        </w:rPr>
        <w:t xml:space="preserve">Compañía minera Operadores de Concentrados Peruanos OCP, unidad Cobriza está ubicado en Perú, aproximadamente a 208 </w:t>
      </w:r>
      <w:proofErr w:type="gramStart"/>
      <w:r w:rsidRPr="00325886">
        <w:rPr>
          <w:rFonts w:ascii="Arial" w:hAnsi="Arial" w:cs="Arial"/>
          <w:sz w:val="22"/>
        </w:rPr>
        <w:t>km  de</w:t>
      </w:r>
      <w:proofErr w:type="gramEnd"/>
      <w:r w:rsidRPr="00325886">
        <w:rPr>
          <w:rFonts w:ascii="Arial" w:hAnsi="Arial" w:cs="Arial"/>
          <w:sz w:val="22"/>
        </w:rPr>
        <w:t xml:space="preserve"> Huancayo y 515 </w:t>
      </w:r>
      <w:proofErr w:type="gramStart"/>
      <w:r w:rsidRPr="00325886">
        <w:rPr>
          <w:rFonts w:ascii="Arial" w:hAnsi="Arial" w:cs="Arial"/>
          <w:sz w:val="22"/>
        </w:rPr>
        <w:t>km  de</w:t>
      </w:r>
      <w:proofErr w:type="gramEnd"/>
      <w:r w:rsidRPr="00325886">
        <w:rPr>
          <w:rFonts w:ascii="Arial" w:hAnsi="Arial" w:cs="Arial"/>
          <w:sz w:val="22"/>
        </w:rPr>
        <w:t xml:space="preserve"> Lima, Perú. </w:t>
      </w:r>
    </w:p>
    <w:p w14:paraId="17C1D128" w14:textId="570E67EA" w:rsidR="00D04299" w:rsidRPr="00325886" w:rsidRDefault="00D04299" w:rsidP="00D04299">
      <w:pPr>
        <w:spacing w:line="276" w:lineRule="auto"/>
        <w:rPr>
          <w:rFonts w:ascii="Arial" w:hAnsi="Arial" w:cs="Arial"/>
          <w:sz w:val="22"/>
        </w:rPr>
      </w:pPr>
      <w:r w:rsidRPr="00325886">
        <w:rPr>
          <w:rFonts w:ascii="Arial" w:hAnsi="Arial" w:cs="Arial"/>
          <w:sz w:val="22"/>
        </w:rPr>
        <w:t xml:space="preserve">La planta concentradora esta encuentra situada en el distrito de San Pedro de Coris, provincia de Churcampa, Departamento de Huancavelica y Región Libertadores-Wari tiene capacidad de procesamiento de 9100 TMSPD de mineral mediante chancado primario-secundario-terciario, molienda y de flotación de Cobre - </w:t>
      </w:r>
      <w:proofErr w:type="gramStart"/>
      <w:r w:rsidRPr="00325886">
        <w:rPr>
          <w:rFonts w:ascii="Arial" w:hAnsi="Arial" w:cs="Arial"/>
          <w:sz w:val="22"/>
        </w:rPr>
        <w:t>Ag.</w:t>
      </w:r>
      <w:proofErr w:type="gramEnd"/>
      <w:r w:rsidR="00BA351D">
        <w:rPr>
          <w:rFonts w:ascii="Arial" w:hAnsi="Arial" w:cs="Arial"/>
          <w:sz w:val="22"/>
        </w:rPr>
        <w:t xml:space="preserve"> El desarrollo de los estudios de esta magnifica obra en esos tiempos fue encargada a la firma DAVY MICKEE de California de EEUU y se puso en operación el año 1982 como una expansión a la concentradora original con la que </w:t>
      </w:r>
      <w:proofErr w:type="spellStart"/>
      <w:r w:rsidR="00BA351D">
        <w:rPr>
          <w:rFonts w:ascii="Arial" w:hAnsi="Arial" w:cs="Arial"/>
          <w:sz w:val="22"/>
        </w:rPr>
        <w:t>venia</w:t>
      </w:r>
      <w:proofErr w:type="spellEnd"/>
      <w:r w:rsidR="00BA351D">
        <w:rPr>
          <w:rFonts w:ascii="Arial" w:hAnsi="Arial" w:cs="Arial"/>
          <w:sz w:val="22"/>
        </w:rPr>
        <w:t xml:space="preserve"> operando CENTROMIN PERU.</w:t>
      </w:r>
    </w:p>
    <w:p w14:paraId="0848717A" w14:textId="2429837F" w:rsidR="00325886" w:rsidRDefault="00325886" w:rsidP="001B3DCE">
      <w:pPr>
        <w:spacing w:line="360" w:lineRule="auto"/>
        <w:rPr>
          <w:rFonts w:ascii="Arial" w:hAnsi="Arial" w:cs="Arial"/>
          <w:sz w:val="22"/>
        </w:rPr>
      </w:pPr>
      <w:r w:rsidRPr="00325886">
        <w:rPr>
          <w:rFonts w:ascii="Arial" w:hAnsi="Arial" w:cs="Arial"/>
          <w:sz w:val="22"/>
        </w:rPr>
        <w:t xml:space="preserve">La planta concentradora de </w:t>
      </w:r>
      <w:proofErr w:type="gramStart"/>
      <w:r w:rsidRPr="00325886">
        <w:rPr>
          <w:rFonts w:ascii="Arial" w:hAnsi="Arial" w:cs="Arial"/>
          <w:sz w:val="22"/>
        </w:rPr>
        <w:t>Cobriza,  tiene</w:t>
      </w:r>
      <w:proofErr w:type="gramEnd"/>
      <w:r w:rsidRPr="00325886">
        <w:rPr>
          <w:rFonts w:ascii="Arial" w:hAnsi="Arial" w:cs="Arial"/>
          <w:sz w:val="22"/>
        </w:rPr>
        <w:t xml:space="preserve"> una trayectoria histórica marcada por cambios operativos y desafíos ambientales. Sus operaciones se iniciaron en la década de 1970 bajo la gestión de </w:t>
      </w:r>
      <w:proofErr w:type="spellStart"/>
      <w:r w:rsidRPr="00325886">
        <w:rPr>
          <w:rFonts w:ascii="Arial" w:hAnsi="Arial" w:cs="Arial"/>
          <w:sz w:val="22"/>
        </w:rPr>
        <w:t>Centrom</w:t>
      </w:r>
      <w:r w:rsidR="00F91C6A">
        <w:rPr>
          <w:rFonts w:ascii="Arial" w:hAnsi="Arial" w:cs="Arial"/>
          <w:sz w:val="22"/>
        </w:rPr>
        <w:t>í</w:t>
      </w:r>
      <w:r w:rsidRPr="00325886">
        <w:rPr>
          <w:rFonts w:ascii="Arial" w:hAnsi="Arial" w:cs="Arial"/>
          <w:sz w:val="22"/>
        </w:rPr>
        <w:t>n</w:t>
      </w:r>
      <w:proofErr w:type="spellEnd"/>
      <w:r w:rsidRPr="00325886">
        <w:rPr>
          <w:rFonts w:ascii="Arial" w:hAnsi="Arial" w:cs="Arial"/>
          <w:sz w:val="22"/>
        </w:rPr>
        <w:t xml:space="preserve"> Perú, entidad estatal que impulsó la explotación minera en la </w:t>
      </w:r>
      <w:proofErr w:type="gramStart"/>
      <w:r w:rsidRPr="00325886">
        <w:rPr>
          <w:rFonts w:ascii="Arial" w:hAnsi="Arial" w:cs="Arial"/>
          <w:sz w:val="22"/>
        </w:rPr>
        <w:t>zona,  con</w:t>
      </w:r>
      <w:proofErr w:type="gramEnd"/>
      <w:r w:rsidRPr="00325886">
        <w:rPr>
          <w:rFonts w:ascii="Arial" w:hAnsi="Arial" w:cs="Arial"/>
          <w:sz w:val="22"/>
        </w:rPr>
        <w:t xml:space="preserve"> tecnologías limitadas para gestionar el impacto </w:t>
      </w:r>
      <w:proofErr w:type="gramStart"/>
      <w:r w:rsidRPr="00325886">
        <w:rPr>
          <w:rFonts w:ascii="Arial" w:hAnsi="Arial" w:cs="Arial"/>
          <w:sz w:val="22"/>
        </w:rPr>
        <w:t>ambiental</w:t>
      </w:r>
      <w:r w:rsidR="002F4CED">
        <w:rPr>
          <w:rFonts w:ascii="Arial" w:hAnsi="Arial" w:cs="Arial"/>
          <w:sz w:val="22"/>
        </w:rPr>
        <w:t xml:space="preserve">  y</w:t>
      </w:r>
      <w:proofErr w:type="gramEnd"/>
      <w:r w:rsidR="002F4CED">
        <w:rPr>
          <w:rFonts w:ascii="Arial" w:hAnsi="Arial" w:cs="Arial"/>
          <w:sz w:val="22"/>
        </w:rPr>
        <w:t xml:space="preserve"> desde su inicio de operaciones vertían relaves mineros al rio Mantaro </w:t>
      </w:r>
      <w:r w:rsidR="00BA351D">
        <w:rPr>
          <w:rFonts w:ascii="Arial" w:hAnsi="Arial" w:cs="Arial"/>
          <w:sz w:val="22"/>
        </w:rPr>
        <w:t xml:space="preserve">porque la ley se los </w:t>
      </w:r>
      <w:r w:rsidR="00EA519B">
        <w:rPr>
          <w:rFonts w:ascii="Arial" w:hAnsi="Arial" w:cs="Arial"/>
          <w:sz w:val="22"/>
        </w:rPr>
        <w:t>permitía</w:t>
      </w:r>
      <w:r w:rsidRPr="00325886">
        <w:rPr>
          <w:rFonts w:ascii="Arial" w:hAnsi="Arial" w:cs="Arial"/>
          <w:sz w:val="22"/>
        </w:rPr>
        <w:t xml:space="preserve">. Posteriormente, en 1997, </w:t>
      </w:r>
      <w:proofErr w:type="spellStart"/>
      <w:r w:rsidRPr="00325886">
        <w:rPr>
          <w:rFonts w:ascii="Arial" w:hAnsi="Arial" w:cs="Arial"/>
          <w:sz w:val="22"/>
        </w:rPr>
        <w:t>Doe</w:t>
      </w:r>
      <w:proofErr w:type="spellEnd"/>
      <w:r w:rsidRPr="00325886">
        <w:rPr>
          <w:rFonts w:ascii="Arial" w:hAnsi="Arial" w:cs="Arial"/>
          <w:sz w:val="22"/>
        </w:rPr>
        <w:t xml:space="preserve"> Run Perú asumió el control de la unidad minera, manteniendo prácticas tradicionales que priorizaban la producción sobre la sostenibilidad. Sin embargo, durante este período, eventos como el derrame de relave minero </w:t>
      </w:r>
      <w:r w:rsidR="00F91C6A">
        <w:rPr>
          <w:rFonts w:ascii="Arial" w:hAnsi="Arial" w:cs="Arial"/>
          <w:sz w:val="22"/>
        </w:rPr>
        <w:t xml:space="preserve">hacia el rio Mantaro </w:t>
      </w:r>
      <w:r w:rsidRPr="00325886">
        <w:rPr>
          <w:rFonts w:ascii="Arial" w:hAnsi="Arial" w:cs="Arial"/>
          <w:sz w:val="22"/>
        </w:rPr>
        <w:t xml:space="preserve">en 2019 evidenciaron la fragilidad de los sistemas de manejo de residuos y agua, generando conflictos con comunidades y autoridades ambientales. </w:t>
      </w:r>
      <w:r w:rsidR="002F4CED">
        <w:rPr>
          <w:rFonts w:ascii="Arial" w:hAnsi="Arial" w:cs="Arial"/>
          <w:sz w:val="22"/>
        </w:rPr>
        <w:t>Inclusive con la segunda gestión seguían</w:t>
      </w:r>
      <w:r>
        <w:rPr>
          <w:rFonts w:ascii="Arial" w:hAnsi="Arial" w:cs="Arial"/>
          <w:sz w:val="22"/>
        </w:rPr>
        <w:t xml:space="preserve"> vert</w:t>
      </w:r>
      <w:r w:rsidR="002F4CED">
        <w:rPr>
          <w:rFonts w:ascii="Arial" w:hAnsi="Arial" w:cs="Arial"/>
          <w:sz w:val="22"/>
        </w:rPr>
        <w:t>iendo</w:t>
      </w:r>
      <w:r>
        <w:rPr>
          <w:rFonts w:ascii="Arial" w:hAnsi="Arial" w:cs="Arial"/>
          <w:sz w:val="22"/>
        </w:rPr>
        <w:t xml:space="preserve"> relaves al rio </w:t>
      </w:r>
      <w:proofErr w:type="gramStart"/>
      <w:r>
        <w:rPr>
          <w:rFonts w:ascii="Arial" w:hAnsi="Arial" w:cs="Arial"/>
          <w:sz w:val="22"/>
        </w:rPr>
        <w:t>Mantaro ,</w:t>
      </w:r>
      <w:proofErr w:type="gramEnd"/>
      <w:r>
        <w:rPr>
          <w:rFonts w:ascii="Arial" w:hAnsi="Arial" w:cs="Arial"/>
          <w:sz w:val="22"/>
        </w:rPr>
        <w:t xml:space="preserve"> posteriormente </w:t>
      </w:r>
      <w:r w:rsidR="002F4CED">
        <w:rPr>
          <w:rFonts w:ascii="Arial" w:hAnsi="Arial" w:cs="Arial"/>
          <w:sz w:val="22"/>
        </w:rPr>
        <w:t xml:space="preserve">se </w:t>
      </w:r>
      <w:r>
        <w:rPr>
          <w:rFonts w:ascii="Arial" w:hAnsi="Arial" w:cs="Arial"/>
          <w:sz w:val="22"/>
        </w:rPr>
        <w:t xml:space="preserve">implementando una </w:t>
      </w:r>
      <w:proofErr w:type="gramStart"/>
      <w:r>
        <w:rPr>
          <w:rFonts w:ascii="Arial" w:hAnsi="Arial" w:cs="Arial"/>
          <w:sz w:val="22"/>
        </w:rPr>
        <w:t>disposición seco</w:t>
      </w:r>
      <w:proofErr w:type="gramEnd"/>
      <w:r>
        <w:rPr>
          <w:rFonts w:ascii="Arial" w:hAnsi="Arial" w:cs="Arial"/>
          <w:sz w:val="22"/>
        </w:rPr>
        <w:t xml:space="preserve"> con una </w:t>
      </w:r>
      <w:r w:rsidR="002C4046">
        <w:rPr>
          <w:rFonts w:ascii="Arial" w:hAnsi="Arial" w:cs="Arial"/>
          <w:sz w:val="22"/>
        </w:rPr>
        <w:t>tecnología</w:t>
      </w:r>
      <w:r>
        <w:rPr>
          <w:rFonts w:ascii="Arial" w:hAnsi="Arial" w:cs="Arial"/>
          <w:sz w:val="22"/>
        </w:rPr>
        <w:t xml:space="preserve"> relativamente artesanal </w:t>
      </w:r>
      <w:r w:rsidR="002F4CED">
        <w:rPr>
          <w:rFonts w:ascii="Arial" w:hAnsi="Arial" w:cs="Arial"/>
          <w:sz w:val="22"/>
        </w:rPr>
        <w:t xml:space="preserve">que implican altos riesgos </w:t>
      </w:r>
      <w:proofErr w:type="gramStart"/>
      <w:r w:rsidR="002F4CED">
        <w:rPr>
          <w:rFonts w:ascii="Arial" w:hAnsi="Arial" w:cs="Arial"/>
          <w:sz w:val="22"/>
        </w:rPr>
        <w:t xml:space="preserve">ambientales </w:t>
      </w:r>
      <w:r w:rsidR="00F91C6A">
        <w:rPr>
          <w:rFonts w:ascii="Arial" w:hAnsi="Arial" w:cs="Arial"/>
          <w:sz w:val="22"/>
        </w:rPr>
        <w:t>,</w:t>
      </w:r>
      <w:proofErr w:type="gramEnd"/>
      <w:r w:rsidR="002F4CED">
        <w:rPr>
          <w:rFonts w:ascii="Arial" w:hAnsi="Arial" w:cs="Arial"/>
          <w:sz w:val="22"/>
        </w:rPr>
        <w:t xml:space="preserve"> de seguridad y altísimos costos del proceso de secado, acarreo y disposición final de los relaves, que</w:t>
      </w:r>
      <w:r>
        <w:rPr>
          <w:rFonts w:ascii="Arial" w:hAnsi="Arial" w:cs="Arial"/>
          <w:sz w:val="22"/>
        </w:rPr>
        <w:t xml:space="preserve"> hizo </w:t>
      </w:r>
      <w:r w:rsidR="001B3DCE">
        <w:rPr>
          <w:rFonts w:ascii="Arial" w:hAnsi="Arial" w:cs="Arial"/>
          <w:sz w:val="22"/>
        </w:rPr>
        <w:t>que grandes mineras no participen en la compra después que la empresa se declaro en quiebra aun teniendo ingentes recursos de mineral de Cu de buena calidad.</w:t>
      </w:r>
      <w:r>
        <w:rPr>
          <w:rFonts w:ascii="Arial" w:hAnsi="Arial" w:cs="Arial"/>
          <w:sz w:val="22"/>
        </w:rPr>
        <w:t xml:space="preserve"> </w:t>
      </w:r>
      <w:r w:rsidR="002F4CED">
        <w:rPr>
          <w:rFonts w:ascii="Arial" w:hAnsi="Arial" w:cs="Arial"/>
          <w:sz w:val="22"/>
        </w:rPr>
        <w:t xml:space="preserve">Actualmente </w:t>
      </w:r>
      <w:r w:rsidR="009230B1">
        <w:rPr>
          <w:rFonts w:ascii="Arial" w:hAnsi="Arial" w:cs="Arial"/>
          <w:sz w:val="22"/>
        </w:rPr>
        <w:t xml:space="preserve">operamos </w:t>
      </w:r>
      <w:r w:rsidR="002F4CED">
        <w:rPr>
          <w:rFonts w:ascii="Arial" w:hAnsi="Arial" w:cs="Arial"/>
          <w:sz w:val="22"/>
        </w:rPr>
        <w:t>solo</w:t>
      </w:r>
      <w:r w:rsidR="009230B1">
        <w:rPr>
          <w:rFonts w:ascii="Arial" w:hAnsi="Arial" w:cs="Arial"/>
          <w:sz w:val="22"/>
        </w:rPr>
        <w:t xml:space="preserve"> en </w:t>
      </w:r>
      <w:r w:rsidR="002F4CED">
        <w:rPr>
          <w:rFonts w:ascii="Arial" w:hAnsi="Arial" w:cs="Arial"/>
          <w:sz w:val="22"/>
        </w:rPr>
        <w:t>03</w:t>
      </w:r>
      <w:r w:rsidR="009230B1">
        <w:rPr>
          <w:rFonts w:ascii="Arial" w:hAnsi="Arial" w:cs="Arial"/>
          <w:sz w:val="22"/>
        </w:rPr>
        <w:t xml:space="preserve"> concesiones t</w:t>
      </w:r>
      <w:r w:rsidR="002F4CED">
        <w:rPr>
          <w:rFonts w:ascii="Arial" w:hAnsi="Arial" w:cs="Arial"/>
          <w:sz w:val="22"/>
        </w:rPr>
        <w:t xml:space="preserve">endiendo en total 53 </w:t>
      </w:r>
      <w:r w:rsidR="009230B1">
        <w:rPr>
          <w:rFonts w:ascii="Arial" w:hAnsi="Arial" w:cs="Arial"/>
          <w:sz w:val="22"/>
        </w:rPr>
        <w:t>de concesiones hábiles lo que indica que contamos con mucho potencial que va a generar fuentes de trabajo e ingentes ingresos económicos para el erario nacional.</w:t>
      </w:r>
    </w:p>
    <w:p w14:paraId="167F04C6" w14:textId="40534DC5" w:rsidR="001B3DCE" w:rsidRDefault="001B3DCE" w:rsidP="001B3DCE">
      <w:pPr>
        <w:spacing w:line="360" w:lineRule="auto"/>
        <w:rPr>
          <w:rFonts w:ascii="Arial" w:hAnsi="Arial" w:cs="Arial"/>
          <w:sz w:val="22"/>
        </w:rPr>
      </w:pPr>
      <w:r>
        <w:rPr>
          <w:rFonts w:ascii="Arial" w:hAnsi="Arial" w:cs="Arial"/>
          <w:sz w:val="22"/>
        </w:rPr>
        <w:lastRenderedPageBreak/>
        <w:t xml:space="preserve">Es en ese </w:t>
      </w:r>
      <w:r w:rsidR="000821A4">
        <w:rPr>
          <w:rFonts w:ascii="Arial" w:hAnsi="Arial" w:cs="Arial"/>
          <w:sz w:val="22"/>
        </w:rPr>
        <w:t>contexto, la empresa OCP</w:t>
      </w:r>
      <w:r>
        <w:rPr>
          <w:rFonts w:ascii="Arial" w:hAnsi="Arial" w:cs="Arial"/>
          <w:sz w:val="22"/>
        </w:rPr>
        <w:t xml:space="preserve"> </w:t>
      </w:r>
      <w:r w:rsidR="000821A4">
        <w:rPr>
          <w:rFonts w:ascii="Arial" w:hAnsi="Arial" w:cs="Arial"/>
          <w:sz w:val="22"/>
        </w:rPr>
        <w:t xml:space="preserve">conformado por </w:t>
      </w:r>
      <w:r w:rsidR="00DF2CCA">
        <w:rPr>
          <w:rFonts w:ascii="Arial" w:hAnsi="Arial" w:cs="Arial"/>
          <w:sz w:val="22"/>
        </w:rPr>
        <w:t xml:space="preserve">un </w:t>
      </w:r>
      <w:r w:rsidR="000821A4">
        <w:rPr>
          <w:rFonts w:ascii="Arial" w:hAnsi="Arial" w:cs="Arial"/>
          <w:sz w:val="22"/>
        </w:rPr>
        <w:t xml:space="preserve">equipo </w:t>
      </w:r>
      <w:r w:rsidR="002C4046">
        <w:rPr>
          <w:rFonts w:ascii="Arial" w:hAnsi="Arial" w:cs="Arial"/>
          <w:sz w:val="22"/>
        </w:rPr>
        <w:t xml:space="preserve">familiar </w:t>
      </w:r>
      <w:r w:rsidR="000821A4">
        <w:rPr>
          <w:rFonts w:ascii="Arial" w:hAnsi="Arial" w:cs="Arial"/>
          <w:sz w:val="22"/>
        </w:rPr>
        <w:t xml:space="preserve">de </w:t>
      </w:r>
      <w:r w:rsidR="009230B1">
        <w:rPr>
          <w:rFonts w:ascii="Arial" w:hAnsi="Arial" w:cs="Arial"/>
          <w:sz w:val="22"/>
        </w:rPr>
        <w:t xml:space="preserve">empresarios </w:t>
      </w:r>
      <w:r>
        <w:rPr>
          <w:rFonts w:ascii="Arial" w:hAnsi="Arial" w:cs="Arial"/>
          <w:sz w:val="22"/>
        </w:rPr>
        <w:t>visionario</w:t>
      </w:r>
      <w:r w:rsidR="000821A4">
        <w:rPr>
          <w:rFonts w:ascii="Arial" w:hAnsi="Arial" w:cs="Arial"/>
          <w:sz w:val="22"/>
        </w:rPr>
        <w:t>s</w:t>
      </w:r>
      <w:r>
        <w:rPr>
          <w:rFonts w:ascii="Arial" w:hAnsi="Arial" w:cs="Arial"/>
          <w:sz w:val="22"/>
        </w:rPr>
        <w:t xml:space="preserve"> en los negocios de otros rubros menos en el sector minero</w:t>
      </w:r>
      <w:r w:rsidR="00DF2CCA">
        <w:rPr>
          <w:rFonts w:ascii="Arial" w:hAnsi="Arial" w:cs="Arial"/>
          <w:sz w:val="22"/>
        </w:rPr>
        <w:t>,</w:t>
      </w:r>
      <w:r>
        <w:rPr>
          <w:rFonts w:ascii="Arial" w:hAnsi="Arial" w:cs="Arial"/>
          <w:sz w:val="22"/>
        </w:rPr>
        <w:t xml:space="preserve"> toma</w:t>
      </w:r>
      <w:r w:rsidR="000821A4">
        <w:rPr>
          <w:rFonts w:ascii="Arial" w:hAnsi="Arial" w:cs="Arial"/>
          <w:sz w:val="22"/>
        </w:rPr>
        <w:t>n</w:t>
      </w:r>
      <w:r>
        <w:rPr>
          <w:rFonts w:ascii="Arial" w:hAnsi="Arial" w:cs="Arial"/>
          <w:sz w:val="22"/>
        </w:rPr>
        <w:t xml:space="preserve"> la decisión de adquirir una operación quebrada y propone un staff de profesionales de amplia experiencia</w:t>
      </w:r>
      <w:r w:rsidR="000821A4">
        <w:rPr>
          <w:rFonts w:ascii="Arial" w:hAnsi="Arial" w:cs="Arial"/>
          <w:sz w:val="22"/>
        </w:rPr>
        <w:t xml:space="preserve"> </w:t>
      </w:r>
      <w:r w:rsidR="009230B1">
        <w:rPr>
          <w:rFonts w:ascii="Arial" w:hAnsi="Arial" w:cs="Arial"/>
          <w:sz w:val="22"/>
        </w:rPr>
        <w:t>práctica</w:t>
      </w:r>
      <w:r>
        <w:rPr>
          <w:rFonts w:ascii="Arial" w:hAnsi="Arial" w:cs="Arial"/>
          <w:sz w:val="22"/>
        </w:rPr>
        <w:t xml:space="preserve"> para subsanar las malas e ineficientes </w:t>
      </w:r>
      <w:proofErr w:type="gramStart"/>
      <w:r>
        <w:rPr>
          <w:rFonts w:ascii="Arial" w:hAnsi="Arial" w:cs="Arial"/>
          <w:sz w:val="22"/>
        </w:rPr>
        <w:t>practicas  para</w:t>
      </w:r>
      <w:proofErr w:type="gramEnd"/>
      <w:r>
        <w:rPr>
          <w:rFonts w:ascii="Arial" w:hAnsi="Arial" w:cs="Arial"/>
          <w:sz w:val="22"/>
        </w:rPr>
        <w:t xml:space="preserve"> proponer la implementación de sistemas de gestión modernas que </w:t>
      </w:r>
      <w:r w:rsidR="002C4046">
        <w:rPr>
          <w:rFonts w:ascii="Arial" w:hAnsi="Arial" w:cs="Arial"/>
          <w:sz w:val="22"/>
        </w:rPr>
        <w:t xml:space="preserve">venimos desarrollando </w:t>
      </w:r>
      <w:r>
        <w:rPr>
          <w:rFonts w:ascii="Arial" w:hAnsi="Arial" w:cs="Arial"/>
          <w:sz w:val="22"/>
        </w:rPr>
        <w:t xml:space="preserve">este </w:t>
      </w:r>
      <w:r w:rsidR="000821A4">
        <w:rPr>
          <w:rFonts w:ascii="Arial" w:hAnsi="Arial" w:cs="Arial"/>
          <w:sz w:val="22"/>
        </w:rPr>
        <w:t>trabajo</w:t>
      </w:r>
      <w:r>
        <w:rPr>
          <w:rFonts w:ascii="Arial" w:hAnsi="Arial" w:cs="Arial"/>
          <w:sz w:val="22"/>
        </w:rPr>
        <w:t>.</w:t>
      </w:r>
    </w:p>
    <w:p w14:paraId="07BD506F" w14:textId="3E3CE0E0" w:rsidR="001B3DCE" w:rsidRDefault="001B3DCE" w:rsidP="001B3DCE">
      <w:pPr>
        <w:spacing w:line="360" w:lineRule="auto"/>
        <w:rPr>
          <w:rFonts w:ascii="Arial" w:hAnsi="Arial" w:cs="Arial"/>
          <w:sz w:val="22"/>
        </w:rPr>
      </w:pPr>
      <w:r>
        <w:rPr>
          <w:rFonts w:ascii="Arial" w:hAnsi="Arial" w:cs="Arial"/>
          <w:sz w:val="22"/>
        </w:rPr>
        <w:t>El proyecto contempla reducir el consumo de agua fresca de</w:t>
      </w:r>
      <w:r w:rsidR="009230B1">
        <w:rPr>
          <w:rFonts w:ascii="Arial" w:hAnsi="Arial" w:cs="Arial"/>
          <w:sz w:val="22"/>
        </w:rPr>
        <w:t xml:space="preserve"> 100% que se usan a un </w:t>
      </w:r>
      <w:r w:rsidR="004D370E">
        <w:rPr>
          <w:rFonts w:ascii="Arial" w:hAnsi="Arial" w:cs="Arial"/>
          <w:sz w:val="22"/>
        </w:rPr>
        <w:t xml:space="preserve">mínimo de 25% </w:t>
      </w:r>
      <w:r w:rsidR="00A12E17">
        <w:rPr>
          <w:rFonts w:ascii="Arial" w:hAnsi="Arial" w:cs="Arial"/>
          <w:sz w:val="22"/>
        </w:rPr>
        <w:t>del total consumo</w:t>
      </w:r>
      <w:r w:rsidR="009230B1">
        <w:rPr>
          <w:rFonts w:ascii="Arial" w:hAnsi="Arial" w:cs="Arial"/>
          <w:sz w:val="22"/>
        </w:rPr>
        <w:t>, es decir solo será necesario usar agua fresca solo para reponer el consumo que conllevan las operaciones, la humedad con la que sale el concentrado y las evaporaciones</w:t>
      </w:r>
      <w:r w:rsidR="00A12E17">
        <w:rPr>
          <w:rFonts w:ascii="Arial" w:hAnsi="Arial" w:cs="Arial"/>
          <w:sz w:val="22"/>
        </w:rPr>
        <w:t>.</w:t>
      </w:r>
    </w:p>
    <w:p w14:paraId="29E08E87" w14:textId="6A5AA1AB" w:rsidR="00A12E17" w:rsidRDefault="00A12E17" w:rsidP="001B3DCE">
      <w:pPr>
        <w:spacing w:line="360" w:lineRule="auto"/>
        <w:rPr>
          <w:rFonts w:ascii="Arial" w:hAnsi="Arial" w:cs="Arial"/>
          <w:sz w:val="22"/>
        </w:rPr>
      </w:pPr>
      <w:r>
        <w:rPr>
          <w:rFonts w:ascii="Arial" w:hAnsi="Arial" w:cs="Arial"/>
          <w:sz w:val="22"/>
        </w:rPr>
        <w:t xml:space="preserve">Durante todo el tiempo </w:t>
      </w:r>
      <w:r w:rsidR="002C4046">
        <w:rPr>
          <w:rFonts w:ascii="Arial" w:hAnsi="Arial" w:cs="Arial"/>
          <w:sz w:val="22"/>
        </w:rPr>
        <w:t xml:space="preserve">de vida </w:t>
      </w:r>
      <w:r>
        <w:rPr>
          <w:rFonts w:ascii="Arial" w:hAnsi="Arial" w:cs="Arial"/>
          <w:sz w:val="22"/>
        </w:rPr>
        <w:t>de</w:t>
      </w:r>
      <w:r w:rsidR="002C4046">
        <w:rPr>
          <w:rFonts w:ascii="Arial" w:hAnsi="Arial" w:cs="Arial"/>
          <w:sz w:val="22"/>
        </w:rPr>
        <w:t xml:space="preserve"> las</w:t>
      </w:r>
      <w:r>
        <w:rPr>
          <w:rFonts w:ascii="Arial" w:hAnsi="Arial" w:cs="Arial"/>
          <w:sz w:val="22"/>
        </w:rPr>
        <w:t xml:space="preserve"> operaciones se </w:t>
      </w:r>
      <w:r w:rsidR="002C4046">
        <w:rPr>
          <w:rFonts w:ascii="Arial" w:hAnsi="Arial" w:cs="Arial"/>
          <w:sz w:val="22"/>
        </w:rPr>
        <w:t>ha</w:t>
      </w:r>
      <w:r>
        <w:rPr>
          <w:rFonts w:ascii="Arial" w:hAnsi="Arial" w:cs="Arial"/>
          <w:sz w:val="22"/>
        </w:rPr>
        <w:t xml:space="preserve"> usado agua fresca en el proceso de flotación con la finalidad de no afectar la performance metalúrgica</w:t>
      </w:r>
      <w:r w:rsidR="00370BEB">
        <w:rPr>
          <w:rFonts w:ascii="Arial" w:hAnsi="Arial" w:cs="Arial"/>
          <w:sz w:val="22"/>
        </w:rPr>
        <w:t>,</w:t>
      </w:r>
      <w:r>
        <w:rPr>
          <w:rFonts w:ascii="Arial" w:hAnsi="Arial" w:cs="Arial"/>
          <w:sz w:val="22"/>
        </w:rPr>
        <w:t xml:space="preserve"> </w:t>
      </w:r>
      <w:r w:rsidR="002C4046">
        <w:rPr>
          <w:rFonts w:ascii="Arial" w:hAnsi="Arial" w:cs="Arial"/>
          <w:sz w:val="22"/>
        </w:rPr>
        <w:t xml:space="preserve">es decir se priorizo la producción antes que </w:t>
      </w:r>
      <w:r w:rsidR="002149B1">
        <w:rPr>
          <w:rFonts w:ascii="Arial" w:hAnsi="Arial" w:cs="Arial"/>
          <w:sz w:val="22"/>
        </w:rPr>
        <w:t xml:space="preserve">el cuidado del medio ambiente y la vida en el rio Mantaro, </w:t>
      </w:r>
      <w:r>
        <w:rPr>
          <w:rFonts w:ascii="Arial" w:hAnsi="Arial" w:cs="Arial"/>
          <w:sz w:val="22"/>
        </w:rPr>
        <w:t>debido a ello los trabajos contemplan realizar las investigaciones para el tratamiento de agua de proceso</w:t>
      </w:r>
      <w:r w:rsidR="00DF2CCA">
        <w:rPr>
          <w:rFonts w:ascii="Arial" w:hAnsi="Arial" w:cs="Arial"/>
          <w:sz w:val="22"/>
        </w:rPr>
        <w:t xml:space="preserve"> que nos permitan mantener los resultados metalúrgicos</w:t>
      </w:r>
      <w:r>
        <w:rPr>
          <w:rFonts w:ascii="Arial" w:hAnsi="Arial" w:cs="Arial"/>
          <w:sz w:val="22"/>
        </w:rPr>
        <w:t xml:space="preserve"> y recircular al proceso el 100% de agua </w:t>
      </w:r>
      <w:r w:rsidR="00DF2CCA">
        <w:rPr>
          <w:rFonts w:ascii="Arial" w:hAnsi="Arial" w:cs="Arial"/>
          <w:sz w:val="22"/>
        </w:rPr>
        <w:t xml:space="preserve">usada, </w:t>
      </w:r>
      <w:r>
        <w:rPr>
          <w:rFonts w:ascii="Arial" w:hAnsi="Arial" w:cs="Arial"/>
          <w:sz w:val="22"/>
        </w:rPr>
        <w:t xml:space="preserve">rediciendo a cero vertimientos al rio Mantaro  </w:t>
      </w:r>
      <w:r w:rsidR="002149B1">
        <w:rPr>
          <w:rFonts w:ascii="Arial" w:hAnsi="Arial" w:cs="Arial"/>
          <w:sz w:val="22"/>
        </w:rPr>
        <w:t>,</w:t>
      </w:r>
      <w:r>
        <w:rPr>
          <w:rFonts w:ascii="Arial" w:hAnsi="Arial" w:cs="Arial"/>
          <w:sz w:val="22"/>
        </w:rPr>
        <w:t xml:space="preserve"> implementa</w:t>
      </w:r>
      <w:r w:rsidR="002149B1">
        <w:rPr>
          <w:rFonts w:ascii="Arial" w:hAnsi="Arial" w:cs="Arial"/>
          <w:sz w:val="22"/>
        </w:rPr>
        <w:t>ndo</w:t>
      </w:r>
      <w:r>
        <w:rPr>
          <w:rFonts w:ascii="Arial" w:hAnsi="Arial" w:cs="Arial"/>
          <w:sz w:val="22"/>
        </w:rPr>
        <w:t xml:space="preserve"> la máxima extracción del agua en los relaves generados para lo cual se ha diseñado equipos de alta tecnología </w:t>
      </w:r>
      <w:r w:rsidR="00370BEB">
        <w:rPr>
          <w:rFonts w:ascii="Arial" w:hAnsi="Arial" w:cs="Arial"/>
          <w:sz w:val="22"/>
        </w:rPr>
        <w:t xml:space="preserve">de procedencia Italiana </w:t>
      </w:r>
      <w:r w:rsidR="002149B1">
        <w:rPr>
          <w:rFonts w:ascii="Arial" w:hAnsi="Arial" w:cs="Arial"/>
          <w:sz w:val="22"/>
        </w:rPr>
        <w:t>que permitirán inclusive</w:t>
      </w:r>
      <w:r w:rsidR="00370BEB">
        <w:rPr>
          <w:rFonts w:ascii="Arial" w:hAnsi="Arial" w:cs="Arial"/>
          <w:sz w:val="22"/>
        </w:rPr>
        <w:t xml:space="preserve"> para procesar 12,000 TMSPD </w:t>
      </w:r>
      <w:r w:rsidR="002149B1">
        <w:rPr>
          <w:rFonts w:ascii="Arial" w:hAnsi="Arial" w:cs="Arial"/>
          <w:sz w:val="22"/>
        </w:rPr>
        <w:t xml:space="preserve">, </w:t>
      </w:r>
      <w:r>
        <w:rPr>
          <w:rFonts w:ascii="Arial" w:hAnsi="Arial" w:cs="Arial"/>
          <w:sz w:val="22"/>
        </w:rPr>
        <w:t xml:space="preserve"> remplaza</w:t>
      </w:r>
      <w:r w:rsidR="002149B1">
        <w:rPr>
          <w:rFonts w:ascii="Arial" w:hAnsi="Arial" w:cs="Arial"/>
          <w:sz w:val="22"/>
        </w:rPr>
        <w:t>ndo</w:t>
      </w:r>
      <w:r>
        <w:rPr>
          <w:rFonts w:ascii="Arial" w:hAnsi="Arial" w:cs="Arial"/>
          <w:sz w:val="22"/>
        </w:rPr>
        <w:t xml:space="preserve"> al método de disposición de relaves secos convencional</w:t>
      </w:r>
      <w:r w:rsidR="00DF2CCA">
        <w:rPr>
          <w:rFonts w:ascii="Arial" w:hAnsi="Arial" w:cs="Arial"/>
          <w:sz w:val="22"/>
        </w:rPr>
        <w:t>es</w:t>
      </w:r>
      <w:r w:rsidR="00370BEB">
        <w:rPr>
          <w:rFonts w:ascii="Arial" w:hAnsi="Arial" w:cs="Arial"/>
          <w:sz w:val="22"/>
        </w:rPr>
        <w:t xml:space="preserve"> e ineficientes</w:t>
      </w:r>
      <w:r w:rsidR="002149B1">
        <w:rPr>
          <w:rFonts w:ascii="Arial" w:hAnsi="Arial" w:cs="Arial"/>
          <w:sz w:val="22"/>
        </w:rPr>
        <w:t xml:space="preserve"> con las que se ha venido operando</w:t>
      </w:r>
      <w:r>
        <w:rPr>
          <w:rFonts w:ascii="Arial" w:hAnsi="Arial" w:cs="Arial"/>
          <w:sz w:val="22"/>
        </w:rPr>
        <w:t>.</w:t>
      </w:r>
    </w:p>
    <w:p w14:paraId="0074D6B4" w14:textId="74AA9A98" w:rsidR="00370BEB" w:rsidRDefault="00370BEB" w:rsidP="001B3DCE">
      <w:pPr>
        <w:spacing w:line="360" w:lineRule="auto"/>
        <w:rPr>
          <w:rFonts w:ascii="Arial" w:hAnsi="Arial" w:cs="Arial"/>
          <w:sz w:val="22"/>
        </w:rPr>
      </w:pPr>
      <w:r>
        <w:rPr>
          <w:rFonts w:ascii="Arial" w:hAnsi="Arial" w:cs="Arial"/>
          <w:sz w:val="22"/>
        </w:rPr>
        <w:t>El proyecto del presente trabajo contempla las investigaciones metalúrgicas de los reactivos que venimos usando en las cuales algunas hemos eliminado, otras hemos reducido como en el caso de la reducción del consumo de cal de 2,030 a 0.65 Gr/</w:t>
      </w:r>
      <w:proofErr w:type="spellStart"/>
      <w:r>
        <w:rPr>
          <w:rFonts w:ascii="Arial" w:hAnsi="Arial" w:cs="Arial"/>
          <w:sz w:val="22"/>
        </w:rPr>
        <w:t>tm</w:t>
      </w:r>
      <w:proofErr w:type="spellEnd"/>
      <w:r>
        <w:rPr>
          <w:rFonts w:ascii="Arial" w:hAnsi="Arial" w:cs="Arial"/>
          <w:sz w:val="22"/>
        </w:rPr>
        <w:t xml:space="preserve">, el cianuro de sodio se a reducido el 90% del consumo </w:t>
      </w:r>
      <w:r w:rsidR="00EA519B">
        <w:rPr>
          <w:rFonts w:ascii="Arial" w:hAnsi="Arial" w:cs="Arial"/>
          <w:sz w:val="22"/>
        </w:rPr>
        <w:t xml:space="preserve">teniendo como objetivo final eliminar este reactivo de nuestro proceso </w:t>
      </w:r>
      <w:r>
        <w:rPr>
          <w:rFonts w:ascii="Arial" w:hAnsi="Arial" w:cs="Arial"/>
          <w:sz w:val="22"/>
        </w:rPr>
        <w:t xml:space="preserve">, el </w:t>
      </w:r>
      <w:proofErr w:type="spellStart"/>
      <w:r>
        <w:rPr>
          <w:rFonts w:ascii="Arial" w:hAnsi="Arial" w:cs="Arial"/>
          <w:sz w:val="22"/>
        </w:rPr>
        <w:t>Xantato</w:t>
      </w:r>
      <w:proofErr w:type="spellEnd"/>
      <w:r>
        <w:rPr>
          <w:rFonts w:ascii="Arial" w:hAnsi="Arial" w:cs="Arial"/>
          <w:sz w:val="22"/>
        </w:rPr>
        <w:t xml:space="preserve"> Z-6 el 85% y algunos hemos introducido de modo tal que no </w:t>
      </w:r>
      <w:r w:rsidR="00595DDF">
        <w:rPr>
          <w:rFonts w:ascii="Arial" w:hAnsi="Arial" w:cs="Arial"/>
          <w:sz w:val="22"/>
        </w:rPr>
        <w:t>a</w:t>
      </w:r>
      <w:r>
        <w:rPr>
          <w:rFonts w:ascii="Arial" w:hAnsi="Arial" w:cs="Arial"/>
          <w:sz w:val="22"/>
        </w:rPr>
        <w:t xml:space="preserve">fecte la performance metalúrgica; seguidamente hemos realizado tratamiento del agua para neutralizar los iones remanentes que afectan </w:t>
      </w:r>
      <w:r w:rsidR="00595DDF">
        <w:rPr>
          <w:rFonts w:ascii="Arial" w:hAnsi="Arial" w:cs="Arial"/>
          <w:sz w:val="22"/>
        </w:rPr>
        <w:t xml:space="preserve">la flotabilidad naturales de nuestro mineral . Finalmente se </w:t>
      </w:r>
      <w:r w:rsidR="002149B1">
        <w:rPr>
          <w:rFonts w:ascii="Arial" w:hAnsi="Arial" w:cs="Arial"/>
          <w:sz w:val="22"/>
        </w:rPr>
        <w:t>ha</w:t>
      </w:r>
      <w:r w:rsidR="00595DDF">
        <w:rPr>
          <w:rFonts w:ascii="Arial" w:hAnsi="Arial" w:cs="Arial"/>
          <w:sz w:val="22"/>
        </w:rPr>
        <w:t xml:space="preserve"> realizado la ingeniería conceptual, </w:t>
      </w:r>
      <w:proofErr w:type="gramStart"/>
      <w:r w:rsidR="00595DDF">
        <w:rPr>
          <w:rFonts w:ascii="Arial" w:hAnsi="Arial" w:cs="Arial"/>
          <w:sz w:val="22"/>
        </w:rPr>
        <w:t>básica ,</w:t>
      </w:r>
      <w:proofErr w:type="gramEnd"/>
      <w:r w:rsidR="00595DDF">
        <w:rPr>
          <w:rFonts w:ascii="Arial" w:hAnsi="Arial" w:cs="Arial"/>
          <w:sz w:val="22"/>
        </w:rPr>
        <w:t xml:space="preserve"> de detalle y compra del equipamiento necesario para la operación.</w:t>
      </w:r>
    </w:p>
    <w:p w14:paraId="6E284037" w14:textId="10BCAD5D" w:rsidR="00A12E17" w:rsidRDefault="00A12E17" w:rsidP="001B3DCE">
      <w:pPr>
        <w:spacing w:line="360" w:lineRule="auto"/>
        <w:rPr>
          <w:rFonts w:ascii="Arial" w:hAnsi="Arial" w:cs="Arial"/>
          <w:sz w:val="22"/>
        </w:rPr>
      </w:pPr>
      <w:r>
        <w:rPr>
          <w:rFonts w:ascii="Arial" w:hAnsi="Arial" w:cs="Arial"/>
          <w:sz w:val="22"/>
        </w:rPr>
        <w:t>Para este proyecto tenemos aprobado una inversión en curso de</w:t>
      </w:r>
      <w:r w:rsidRPr="00A12E17">
        <w:rPr>
          <w:rFonts w:ascii="Arial" w:hAnsi="Arial" w:cs="Arial"/>
          <w:b/>
          <w:bCs/>
          <w:sz w:val="22"/>
        </w:rPr>
        <w:t xml:space="preserve"> $USA 12MD </w:t>
      </w:r>
      <w:r>
        <w:rPr>
          <w:rFonts w:ascii="Arial" w:hAnsi="Arial" w:cs="Arial"/>
          <w:sz w:val="22"/>
        </w:rPr>
        <w:t xml:space="preserve">que OCP no lo considera como un gasto sino mas bien como una inversión y </w:t>
      </w:r>
      <w:r w:rsidR="00DF2CCA">
        <w:rPr>
          <w:rFonts w:ascii="Arial" w:hAnsi="Arial" w:cs="Arial"/>
          <w:sz w:val="22"/>
        </w:rPr>
        <w:t xml:space="preserve">compromiso </w:t>
      </w:r>
      <w:r>
        <w:rPr>
          <w:rFonts w:ascii="Arial" w:hAnsi="Arial" w:cs="Arial"/>
          <w:sz w:val="22"/>
        </w:rPr>
        <w:t>que nos permita seguir operando con altos estándares de cuidado medio ambiental en donde nos desarrollamos</w:t>
      </w:r>
      <w:r w:rsidR="00595DDF">
        <w:rPr>
          <w:rFonts w:ascii="Arial" w:hAnsi="Arial" w:cs="Arial"/>
          <w:sz w:val="22"/>
        </w:rPr>
        <w:t xml:space="preserve"> y ubicarnos entre las empresas que operan con </w:t>
      </w:r>
      <w:r w:rsidR="002149B1">
        <w:rPr>
          <w:rFonts w:ascii="Arial" w:hAnsi="Arial" w:cs="Arial"/>
          <w:sz w:val="22"/>
        </w:rPr>
        <w:t xml:space="preserve">alta </w:t>
      </w:r>
      <w:r w:rsidR="00595DDF">
        <w:rPr>
          <w:rFonts w:ascii="Arial" w:hAnsi="Arial" w:cs="Arial"/>
          <w:sz w:val="22"/>
        </w:rPr>
        <w:t>tecnología limpia</w:t>
      </w:r>
      <w:r>
        <w:rPr>
          <w:rFonts w:ascii="Arial" w:hAnsi="Arial" w:cs="Arial"/>
          <w:sz w:val="22"/>
        </w:rPr>
        <w:t>.</w:t>
      </w:r>
      <w:r w:rsidR="00DF2CCA">
        <w:rPr>
          <w:rFonts w:ascii="Arial" w:hAnsi="Arial" w:cs="Arial"/>
          <w:sz w:val="22"/>
        </w:rPr>
        <w:t xml:space="preserve"> </w:t>
      </w:r>
    </w:p>
    <w:p w14:paraId="598950F4" w14:textId="77777777" w:rsidR="00325886" w:rsidRDefault="00325886" w:rsidP="00325886">
      <w:pPr>
        <w:spacing w:line="276" w:lineRule="auto"/>
        <w:rPr>
          <w:rFonts w:ascii="Arial" w:hAnsi="Arial" w:cs="Arial"/>
          <w:sz w:val="22"/>
        </w:rPr>
      </w:pPr>
    </w:p>
    <w:p w14:paraId="59C00FE4" w14:textId="77777777" w:rsidR="0092161B" w:rsidRDefault="0092161B" w:rsidP="00325886">
      <w:pPr>
        <w:spacing w:line="276" w:lineRule="auto"/>
        <w:rPr>
          <w:rFonts w:ascii="Arial" w:hAnsi="Arial" w:cs="Arial"/>
          <w:sz w:val="22"/>
        </w:rPr>
      </w:pPr>
    </w:p>
    <w:p w14:paraId="090DE593" w14:textId="77777777" w:rsidR="00A97F61" w:rsidRPr="000B17B7" w:rsidRDefault="00A97F61" w:rsidP="00A97F61">
      <w:pPr>
        <w:spacing w:line="360" w:lineRule="auto"/>
        <w:rPr>
          <w:rStyle w:val="documentleft-box"/>
          <w:rFonts w:ascii="Arial" w:hAnsi="Arial" w:cs="Arial"/>
          <w:b/>
          <w:bCs/>
          <w:sz w:val="22"/>
        </w:rPr>
      </w:pPr>
      <w:r w:rsidRPr="000B17B7">
        <w:rPr>
          <w:rFonts w:ascii="Arial" w:hAnsi="Arial" w:cs="Arial"/>
          <w:b/>
          <w:bCs/>
          <w:sz w:val="22"/>
        </w:rPr>
        <w:t>RESUMEN PROFESIONAL</w:t>
      </w:r>
      <w:r>
        <w:rPr>
          <w:rFonts w:ascii="Arial" w:hAnsi="Arial" w:cs="Arial"/>
          <w:b/>
          <w:bCs/>
          <w:sz w:val="22"/>
        </w:rPr>
        <w:t xml:space="preserve"> DEL AUTOR</w:t>
      </w:r>
      <w:r>
        <w:rPr>
          <w:rStyle w:val="documentheadingsectiontitle"/>
          <w:rFonts w:ascii="Blinker" w:eastAsia="Blinker" w:hAnsi="Blinker" w:cs="Blinker"/>
          <w:b/>
          <w:bCs/>
          <w:caps/>
          <w:color w:val="FFFFFF"/>
          <w:spacing w:val="10"/>
          <w:sz w:val="28"/>
          <w:szCs w:val="28"/>
        </w:rPr>
        <w:t>EN PROFREsumen profesional</w:t>
      </w:r>
    </w:p>
    <w:p w14:paraId="752CFFF5" w14:textId="52336BF9" w:rsidR="00A97F61" w:rsidRDefault="00A97F61" w:rsidP="00A97F61">
      <w:pPr>
        <w:spacing w:line="360" w:lineRule="auto"/>
        <w:rPr>
          <w:rFonts w:ascii="Arial" w:hAnsi="Arial" w:cs="Arial"/>
          <w:sz w:val="22"/>
        </w:rPr>
      </w:pPr>
      <w:r w:rsidRPr="005056F0">
        <w:rPr>
          <w:rFonts w:ascii="Arial" w:hAnsi="Arial" w:cs="Arial"/>
          <w:sz w:val="22"/>
        </w:rPr>
        <w:t xml:space="preserve">Ingeniero Metalurgista, Magister en Dirección de Empresas en ESAN, Dr. Honoris Causa </w:t>
      </w:r>
      <w:r>
        <w:rPr>
          <w:rFonts w:ascii="Arial" w:hAnsi="Arial" w:cs="Arial"/>
          <w:sz w:val="22"/>
        </w:rPr>
        <w:t>por</w:t>
      </w:r>
      <w:r w:rsidRPr="005056F0">
        <w:rPr>
          <w:rFonts w:ascii="Arial" w:hAnsi="Arial" w:cs="Arial"/>
          <w:sz w:val="22"/>
        </w:rPr>
        <w:t xml:space="preserve"> la Universidad Nacional Del Centro Del Perú,</w:t>
      </w:r>
      <w:r>
        <w:rPr>
          <w:rFonts w:ascii="Arial" w:hAnsi="Arial" w:cs="Arial"/>
          <w:sz w:val="22"/>
        </w:rPr>
        <w:t xml:space="preserve"> por</w:t>
      </w:r>
      <w:r w:rsidRPr="005056F0">
        <w:rPr>
          <w:rFonts w:ascii="Arial" w:hAnsi="Arial" w:cs="Arial"/>
          <w:sz w:val="22"/>
        </w:rPr>
        <w:t xml:space="preserve"> reconocimiento académico e investigaciones metalúrgicas</w:t>
      </w:r>
      <w:r>
        <w:rPr>
          <w:rFonts w:ascii="Arial" w:hAnsi="Arial" w:cs="Arial"/>
          <w:sz w:val="22"/>
        </w:rPr>
        <w:t xml:space="preserve">; diplomados en : Dirección de empresas en la Universidad del Pacifico; Liderazgo estratégico para Ingenieros en la UTC; Gestión estratégica para la nueva minería en GERENS; Coach ejecutivo en la universidad INCAE </w:t>
      </w:r>
      <w:r w:rsidRPr="007A43CA">
        <w:rPr>
          <w:rFonts w:ascii="Arial" w:hAnsi="Arial" w:cs="Arial"/>
          <w:sz w:val="22"/>
        </w:rPr>
        <w:t>BUSINESS SCHOOL, COSTA RICA</w:t>
      </w:r>
      <w:r>
        <w:rPr>
          <w:rFonts w:ascii="Arial" w:hAnsi="Arial" w:cs="Arial"/>
          <w:sz w:val="22"/>
        </w:rPr>
        <w:t>;</w:t>
      </w:r>
      <w:r w:rsidRPr="005056F0">
        <w:rPr>
          <w:rFonts w:ascii="Arial" w:hAnsi="Arial" w:cs="Arial"/>
          <w:sz w:val="22"/>
        </w:rPr>
        <w:t xml:space="preserve"> con más de 35 años de experiencia en el procesamiento de minerales polimetálicos de Ag, Cu, Pb, Zn, Au  ; experiencia</w:t>
      </w:r>
      <w:r>
        <w:rPr>
          <w:rFonts w:ascii="Arial" w:hAnsi="Arial" w:cs="Arial"/>
          <w:sz w:val="22"/>
        </w:rPr>
        <w:t xml:space="preserve"> profesional</w:t>
      </w:r>
      <w:r w:rsidRPr="005056F0">
        <w:rPr>
          <w:rFonts w:ascii="Arial" w:hAnsi="Arial" w:cs="Arial"/>
          <w:sz w:val="22"/>
        </w:rPr>
        <w:t xml:space="preserve"> como superintendente de plantas concentradoras en Cía. Minera </w:t>
      </w:r>
      <w:proofErr w:type="spellStart"/>
      <w:r w:rsidRPr="005056F0">
        <w:rPr>
          <w:rFonts w:ascii="Arial" w:hAnsi="Arial" w:cs="Arial"/>
          <w:sz w:val="22"/>
        </w:rPr>
        <w:t>Raura</w:t>
      </w:r>
      <w:proofErr w:type="spellEnd"/>
      <w:r w:rsidRPr="005056F0">
        <w:rPr>
          <w:rFonts w:ascii="Arial" w:hAnsi="Arial" w:cs="Arial"/>
          <w:sz w:val="22"/>
        </w:rPr>
        <w:t xml:space="preserve"> , Cía. Minera Milpo , Gerente de Procesos Metalúrgicos en </w:t>
      </w:r>
      <w:proofErr w:type="spellStart"/>
      <w:r w:rsidRPr="005056F0">
        <w:rPr>
          <w:rFonts w:ascii="Arial" w:hAnsi="Arial" w:cs="Arial"/>
          <w:sz w:val="22"/>
        </w:rPr>
        <w:t>Nexa</w:t>
      </w:r>
      <w:proofErr w:type="spellEnd"/>
      <w:r w:rsidRPr="005056F0">
        <w:rPr>
          <w:rFonts w:ascii="Arial" w:hAnsi="Arial" w:cs="Arial"/>
          <w:sz w:val="22"/>
        </w:rPr>
        <w:t xml:space="preserve"> </w:t>
      </w:r>
      <w:proofErr w:type="spellStart"/>
      <w:r w:rsidRPr="005056F0">
        <w:rPr>
          <w:rFonts w:ascii="Arial" w:hAnsi="Arial" w:cs="Arial"/>
          <w:sz w:val="22"/>
        </w:rPr>
        <w:t>Resources</w:t>
      </w:r>
      <w:proofErr w:type="spellEnd"/>
      <w:r w:rsidRPr="005056F0">
        <w:rPr>
          <w:rFonts w:ascii="Arial" w:hAnsi="Arial" w:cs="Arial"/>
          <w:sz w:val="22"/>
        </w:rPr>
        <w:t xml:space="preserve"> Unidad Cerro Lindo , Líder del equipo Técnico de plantas concentradoras de Perú-Brasil. Gerente de Procesos Metalúrgicos en GEMIN ASSOCIATES </w:t>
      </w:r>
      <w:proofErr w:type="gramStart"/>
      <w:r w:rsidRPr="005056F0">
        <w:rPr>
          <w:rFonts w:ascii="Arial" w:hAnsi="Arial" w:cs="Arial"/>
          <w:sz w:val="22"/>
        </w:rPr>
        <w:t xml:space="preserve">S.A.C. </w:t>
      </w:r>
      <w:r>
        <w:rPr>
          <w:rFonts w:ascii="Arial" w:hAnsi="Arial" w:cs="Arial"/>
          <w:sz w:val="22"/>
        </w:rPr>
        <w:t>,</w:t>
      </w:r>
      <w:proofErr w:type="gramEnd"/>
      <w:r>
        <w:rPr>
          <w:rFonts w:ascii="Arial" w:hAnsi="Arial" w:cs="Arial"/>
          <w:sz w:val="22"/>
        </w:rPr>
        <w:t xml:space="preserve"> Consultor externo para compañía minera </w:t>
      </w:r>
      <w:proofErr w:type="spellStart"/>
      <w:r>
        <w:rPr>
          <w:rFonts w:ascii="Arial" w:hAnsi="Arial" w:cs="Arial"/>
          <w:sz w:val="22"/>
        </w:rPr>
        <w:t>Sta</w:t>
      </w:r>
      <w:proofErr w:type="spellEnd"/>
      <w:r>
        <w:rPr>
          <w:rFonts w:ascii="Arial" w:hAnsi="Arial" w:cs="Arial"/>
          <w:sz w:val="22"/>
        </w:rPr>
        <w:t xml:space="preserve"> Elina - Brasil, actualmente superintendente de planta concentradora Cía. Minera OCP unidad de Cobriza.</w:t>
      </w:r>
    </w:p>
    <w:p w14:paraId="5A6445C0" w14:textId="53E9C3F4" w:rsidR="00A97F61" w:rsidRPr="005056F0" w:rsidRDefault="00A97F61" w:rsidP="00A97F61">
      <w:pPr>
        <w:spacing w:line="360" w:lineRule="auto"/>
        <w:rPr>
          <w:rFonts w:ascii="Arial" w:hAnsi="Arial" w:cs="Arial"/>
          <w:sz w:val="22"/>
        </w:rPr>
      </w:pPr>
      <w:r w:rsidRPr="00BF2647">
        <w:rPr>
          <w:rFonts w:ascii="Arial" w:hAnsi="Arial" w:cs="Arial"/>
          <w:sz w:val="22"/>
        </w:rPr>
        <w:t xml:space="preserve">Tecnología minera, innovación, automatización, recuperación de </w:t>
      </w:r>
      <w:proofErr w:type="gramStart"/>
      <w:r w:rsidRPr="00BF2647">
        <w:rPr>
          <w:rFonts w:ascii="Arial" w:hAnsi="Arial" w:cs="Arial"/>
          <w:sz w:val="22"/>
        </w:rPr>
        <w:t>concentrado,  eficiencia</w:t>
      </w:r>
      <w:proofErr w:type="gramEnd"/>
      <w:r w:rsidRPr="00BF2647">
        <w:rPr>
          <w:rFonts w:ascii="Arial" w:hAnsi="Arial" w:cs="Arial"/>
          <w:sz w:val="22"/>
        </w:rPr>
        <w:t xml:space="preserve"> operativa, optimización metalúrgica</w:t>
      </w:r>
      <w:r>
        <w:rPr>
          <w:rFonts w:ascii="Arial" w:hAnsi="Arial" w:cs="Arial"/>
          <w:sz w:val="22"/>
        </w:rPr>
        <w:t>, economía circular</w:t>
      </w:r>
      <w:r w:rsidRPr="00BF2647">
        <w:rPr>
          <w:rFonts w:ascii="Arial" w:hAnsi="Arial" w:cs="Arial"/>
          <w:sz w:val="22"/>
        </w:rPr>
        <w:t>.</w:t>
      </w:r>
    </w:p>
    <w:p w14:paraId="30523F7A" w14:textId="77777777" w:rsidR="00325886" w:rsidRDefault="00325886" w:rsidP="00325886">
      <w:pPr>
        <w:spacing w:line="276" w:lineRule="auto"/>
        <w:rPr>
          <w:rFonts w:ascii="Arial" w:hAnsi="Arial" w:cs="Arial"/>
          <w:sz w:val="22"/>
        </w:rPr>
      </w:pPr>
    </w:p>
    <w:p w14:paraId="3A85759B" w14:textId="77777777" w:rsidR="00325886" w:rsidRDefault="00325886" w:rsidP="00325886">
      <w:pPr>
        <w:spacing w:line="276" w:lineRule="auto"/>
        <w:rPr>
          <w:rFonts w:ascii="Arial" w:hAnsi="Arial" w:cs="Arial"/>
          <w:sz w:val="22"/>
        </w:rPr>
      </w:pPr>
    </w:p>
    <w:sectPr w:rsidR="003258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linker">
    <w:altName w:val="Calibri"/>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60F"/>
    <w:multiLevelType w:val="hybridMultilevel"/>
    <w:tmpl w:val="0A2450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AD7E90"/>
    <w:multiLevelType w:val="hybridMultilevel"/>
    <w:tmpl w:val="3B00C4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046479"/>
    <w:multiLevelType w:val="multilevel"/>
    <w:tmpl w:val="9F12E3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481E7B94"/>
    <w:multiLevelType w:val="hybridMultilevel"/>
    <w:tmpl w:val="B90465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BFF4B25"/>
    <w:multiLevelType w:val="hybridMultilevel"/>
    <w:tmpl w:val="1F8A65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3833AE7"/>
    <w:multiLevelType w:val="hybridMultilevel"/>
    <w:tmpl w:val="032282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47792304">
    <w:abstractNumId w:val="2"/>
  </w:num>
  <w:num w:numId="2" w16cid:durableId="224680146">
    <w:abstractNumId w:val="3"/>
  </w:num>
  <w:num w:numId="3" w16cid:durableId="1553691175">
    <w:abstractNumId w:val="1"/>
  </w:num>
  <w:num w:numId="4" w16cid:durableId="1170366399">
    <w:abstractNumId w:val="5"/>
  </w:num>
  <w:num w:numId="5" w16cid:durableId="1473786014">
    <w:abstractNumId w:val="4"/>
  </w:num>
  <w:num w:numId="6" w16cid:durableId="142830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2F"/>
    <w:rsid w:val="00030626"/>
    <w:rsid w:val="000821A4"/>
    <w:rsid w:val="000C0EBE"/>
    <w:rsid w:val="00114844"/>
    <w:rsid w:val="00136E53"/>
    <w:rsid w:val="00190809"/>
    <w:rsid w:val="001B3DCE"/>
    <w:rsid w:val="0020684C"/>
    <w:rsid w:val="002149B1"/>
    <w:rsid w:val="002A27BE"/>
    <w:rsid w:val="002C4046"/>
    <w:rsid w:val="002F4CED"/>
    <w:rsid w:val="00325886"/>
    <w:rsid w:val="00370BEB"/>
    <w:rsid w:val="00401A15"/>
    <w:rsid w:val="00462C95"/>
    <w:rsid w:val="0047060E"/>
    <w:rsid w:val="004D370E"/>
    <w:rsid w:val="00505BBC"/>
    <w:rsid w:val="00526A0B"/>
    <w:rsid w:val="00595DDF"/>
    <w:rsid w:val="005E132F"/>
    <w:rsid w:val="00622134"/>
    <w:rsid w:val="0065189B"/>
    <w:rsid w:val="00654908"/>
    <w:rsid w:val="006F149C"/>
    <w:rsid w:val="00884020"/>
    <w:rsid w:val="008E7CD6"/>
    <w:rsid w:val="0092161B"/>
    <w:rsid w:val="00923058"/>
    <w:rsid w:val="009230B1"/>
    <w:rsid w:val="009567B6"/>
    <w:rsid w:val="00985C1B"/>
    <w:rsid w:val="00A12E17"/>
    <w:rsid w:val="00A460C8"/>
    <w:rsid w:val="00A96BBC"/>
    <w:rsid w:val="00A97F61"/>
    <w:rsid w:val="00B1672C"/>
    <w:rsid w:val="00BA351D"/>
    <w:rsid w:val="00BF0851"/>
    <w:rsid w:val="00C86D8D"/>
    <w:rsid w:val="00CE28CA"/>
    <w:rsid w:val="00D04299"/>
    <w:rsid w:val="00DE26C3"/>
    <w:rsid w:val="00DF2CCA"/>
    <w:rsid w:val="00E740FA"/>
    <w:rsid w:val="00E85511"/>
    <w:rsid w:val="00E946A6"/>
    <w:rsid w:val="00EA519B"/>
    <w:rsid w:val="00F91C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3258"/>
  <w15:chartTrackingRefBased/>
  <w15:docId w15:val="{E0C710D5-60D0-41AE-AD09-A0E2AE93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A15"/>
    <w:pPr>
      <w:jc w:val="both"/>
    </w:pPr>
    <w:rPr>
      <w:rFonts w:ascii="Times New Roman" w:hAnsi="Times New Roman"/>
      <w:sz w:val="24"/>
    </w:rPr>
  </w:style>
  <w:style w:type="paragraph" w:styleId="Ttulo1">
    <w:name w:val="heading 1"/>
    <w:basedOn w:val="Normal"/>
    <w:next w:val="Normal"/>
    <w:link w:val="Ttulo1Car"/>
    <w:autoRedefine/>
    <w:uiPriority w:val="9"/>
    <w:qFormat/>
    <w:rsid w:val="00505BBC"/>
    <w:pPr>
      <w:keepNext/>
      <w:keepLines/>
      <w:numPr>
        <w:numId w:val="1"/>
      </w:numPr>
      <w:spacing w:before="240" w:after="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505BBC"/>
    <w:pPr>
      <w:keepNext/>
      <w:keepLines/>
      <w:numPr>
        <w:ilvl w:val="1"/>
        <w:numId w:val="1"/>
      </w:numPr>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505BBC"/>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505BB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505BB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505BB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505BB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505BB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05BB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5BBC"/>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505BBC"/>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semiHidden/>
    <w:rsid w:val="00505BBC"/>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505BBC"/>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505BBC"/>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505BBC"/>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505BBC"/>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505BB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05BBC"/>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505BBC"/>
    <w:pPr>
      <w:ind w:left="720"/>
      <w:contextualSpacing/>
    </w:pPr>
  </w:style>
  <w:style w:type="character" w:styleId="Hipervnculo">
    <w:name w:val="Hyperlink"/>
    <w:basedOn w:val="Fuentedeprrafopredeter"/>
    <w:uiPriority w:val="99"/>
    <w:unhideWhenUsed/>
    <w:rsid w:val="00D04299"/>
    <w:rPr>
      <w:color w:val="0563C1" w:themeColor="hyperlink"/>
      <w:u w:val="single"/>
    </w:rPr>
  </w:style>
  <w:style w:type="character" w:customStyle="1" w:styleId="documentleft-box">
    <w:name w:val="document_left-box"/>
    <w:basedOn w:val="Fuentedeprrafopredeter"/>
    <w:rsid w:val="00A97F61"/>
    <w:rPr>
      <w:shd w:val="clear" w:color="auto" w:fill="576D7B"/>
    </w:rPr>
  </w:style>
  <w:style w:type="character" w:customStyle="1" w:styleId="documentheadingsectiontitle">
    <w:name w:val="document_heading_sectiontitle"/>
    <w:basedOn w:val="Fuentedeprrafopredeter"/>
    <w:rsid w:val="00A97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121611">
      <w:bodyDiv w:val="1"/>
      <w:marLeft w:val="0"/>
      <w:marRight w:val="0"/>
      <w:marTop w:val="0"/>
      <w:marBottom w:val="0"/>
      <w:divBdr>
        <w:top w:val="none" w:sz="0" w:space="0" w:color="auto"/>
        <w:left w:val="none" w:sz="0" w:space="0" w:color="auto"/>
        <w:bottom w:val="none" w:sz="0" w:space="0" w:color="auto"/>
        <w:right w:val="none" w:sz="0" w:space="0" w:color="auto"/>
      </w:divBdr>
      <w:divsChild>
        <w:div w:id="820731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407362">
      <w:bodyDiv w:val="1"/>
      <w:marLeft w:val="0"/>
      <w:marRight w:val="0"/>
      <w:marTop w:val="0"/>
      <w:marBottom w:val="0"/>
      <w:divBdr>
        <w:top w:val="none" w:sz="0" w:space="0" w:color="auto"/>
        <w:left w:val="none" w:sz="0" w:space="0" w:color="auto"/>
        <w:bottom w:val="none" w:sz="0" w:space="0" w:color="auto"/>
        <w:right w:val="none" w:sz="0" w:space="0" w:color="auto"/>
      </w:divBdr>
      <w:divsChild>
        <w:div w:id="67778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elatorre@ocpperu.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1048</Words>
  <Characters>5764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ANIBAL MUÑOZ CASAS</dc:creator>
  <cp:keywords/>
  <dc:description/>
  <cp:lastModifiedBy>Carla Bustamante</cp:lastModifiedBy>
  <cp:revision>3</cp:revision>
  <dcterms:created xsi:type="dcterms:W3CDTF">2025-04-24T21:39:00Z</dcterms:created>
  <dcterms:modified xsi:type="dcterms:W3CDTF">2025-04-24T21:44:00Z</dcterms:modified>
</cp:coreProperties>
</file>