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7702B" w14:textId="5F8C19D6" w:rsidR="00A46518" w:rsidRPr="00BD2986" w:rsidRDefault="000C4AB4" w:rsidP="00631719">
      <w:pPr>
        <w:spacing w:line="360" w:lineRule="auto"/>
        <w:jc w:val="center"/>
        <w:rPr>
          <w:rFonts w:ascii="Arial" w:hAnsi="Arial" w:cs="Arial"/>
          <w:b/>
          <w:bCs/>
          <w:color w:val="000000" w:themeColor="text1"/>
          <w:sz w:val="22"/>
          <w:szCs w:val="22"/>
        </w:rPr>
      </w:pPr>
      <w:r w:rsidRPr="00BD2986">
        <w:rPr>
          <w:rFonts w:ascii="Arial" w:hAnsi="Arial" w:cs="Arial"/>
          <w:b/>
          <w:bCs/>
          <w:color w:val="000000" w:themeColor="text1"/>
          <w:sz w:val="22"/>
          <w:szCs w:val="22"/>
        </w:rPr>
        <w:t>DISEÑO</w:t>
      </w:r>
      <w:r w:rsidR="00872821" w:rsidRPr="00BD2986">
        <w:rPr>
          <w:rFonts w:ascii="Arial" w:hAnsi="Arial" w:cs="Arial"/>
          <w:b/>
          <w:bCs/>
          <w:color w:val="000000" w:themeColor="text1"/>
          <w:sz w:val="22"/>
          <w:szCs w:val="22"/>
        </w:rPr>
        <w:t xml:space="preserve"> </w:t>
      </w:r>
      <w:r w:rsidR="00BD2986" w:rsidRPr="00BD2986">
        <w:rPr>
          <w:rFonts w:ascii="Arial" w:hAnsi="Arial" w:cs="Arial"/>
          <w:b/>
          <w:bCs/>
          <w:color w:val="000000" w:themeColor="text1"/>
          <w:sz w:val="22"/>
          <w:szCs w:val="22"/>
        </w:rPr>
        <w:t>E</w:t>
      </w:r>
      <w:r w:rsidR="00872821" w:rsidRPr="00BD2986">
        <w:rPr>
          <w:rFonts w:ascii="Arial" w:hAnsi="Arial" w:cs="Arial"/>
          <w:b/>
          <w:bCs/>
          <w:color w:val="000000" w:themeColor="text1"/>
          <w:sz w:val="22"/>
          <w:szCs w:val="22"/>
        </w:rPr>
        <w:t xml:space="preserve"> IMPLEMENTACION DE UN PROGRAMA DE ACOMPAÑAMIENTO</w:t>
      </w:r>
    </w:p>
    <w:p w14:paraId="724F1E15" w14:textId="48BF66A4" w:rsidR="00C34757" w:rsidRPr="00BD2986" w:rsidRDefault="00C34757" w:rsidP="00631719">
      <w:pPr>
        <w:spacing w:after="120" w:line="360" w:lineRule="auto"/>
        <w:jc w:val="both"/>
        <w:rPr>
          <w:rFonts w:ascii="Arial" w:hAnsi="Arial" w:cs="Arial"/>
          <w:b/>
          <w:bCs/>
          <w:color w:val="000000" w:themeColor="text1"/>
          <w:sz w:val="22"/>
          <w:szCs w:val="22"/>
        </w:rPr>
      </w:pPr>
      <w:r w:rsidRPr="00BD2986">
        <w:rPr>
          <w:rFonts w:ascii="Arial" w:hAnsi="Arial" w:cs="Arial"/>
          <w:b/>
          <w:bCs/>
          <w:color w:val="000000" w:themeColor="text1"/>
          <w:sz w:val="22"/>
          <w:szCs w:val="22"/>
        </w:rPr>
        <w:t>Tema:</w:t>
      </w:r>
      <w:r w:rsidR="00631719">
        <w:rPr>
          <w:rFonts w:ascii="Arial" w:hAnsi="Arial" w:cs="Arial"/>
          <w:b/>
          <w:bCs/>
          <w:color w:val="000000" w:themeColor="text1"/>
          <w:sz w:val="22"/>
          <w:szCs w:val="22"/>
        </w:rPr>
        <w:tab/>
      </w:r>
      <w:r w:rsidR="00631719">
        <w:rPr>
          <w:rFonts w:ascii="Arial" w:hAnsi="Arial" w:cs="Arial"/>
          <w:b/>
          <w:bCs/>
          <w:color w:val="000000" w:themeColor="text1"/>
          <w:sz w:val="22"/>
          <w:szCs w:val="22"/>
        </w:rPr>
        <w:tab/>
      </w:r>
      <w:r w:rsidR="00631719">
        <w:rPr>
          <w:rFonts w:ascii="Arial" w:hAnsi="Arial" w:cs="Arial"/>
          <w:b/>
          <w:bCs/>
          <w:color w:val="000000" w:themeColor="text1"/>
          <w:sz w:val="22"/>
          <w:szCs w:val="22"/>
        </w:rPr>
        <w:tab/>
      </w:r>
      <w:r w:rsidRPr="00BD2986">
        <w:rPr>
          <w:rFonts w:ascii="Arial" w:hAnsi="Arial" w:cs="Arial"/>
          <w:color w:val="000000" w:themeColor="text1"/>
          <w:sz w:val="22"/>
          <w:szCs w:val="22"/>
        </w:rPr>
        <w:t>Responsabilidad Social Empresarial / Valor Compartido</w:t>
      </w:r>
    </w:p>
    <w:p w14:paraId="27EFB9A8" w14:textId="4BC1113E" w:rsidR="00BD2986" w:rsidRPr="00BD2986" w:rsidRDefault="00BD2986" w:rsidP="00631719">
      <w:pPr>
        <w:spacing w:after="120" w:line="360" w:lineRule="auto"/>
        <w:jc w:val="both"/>
        <w:rPr>
          <w:rFonts w:ascii="Arial" w:hAnsi="Arial" w:cs="Arial"/>
          <w:color w:val="000000" w:themeColor="text1"/>
          <w:sz w:val="22"/>
          <w:szCs w:val="22"/>
        </w:rPr>
      </w:pPr>
      <w:r w:rsidRPr="00BD2986">
        <w:rPr>
          <w:rFonts w:ascii="Arial" w:hAnsi="Arial" w:cs="Arial"/>
          <w:b/>
          <w:bCs/>
          <w:color w:val="000000" w:themeColor="text1"/>
          <w:sz w:val="22"/>
          <w:szCs w:val="22"/>
        </w:rPr>
        <w:t>Categoria:</w:t>
      </w:r>
      <w:r w:rsidR="00C34757">
        <w:rPr>
          <w:rFonts w:ascii="Arial" w:hAnsi="Arial" w:cs="Arial"/>
          <w:b/>
          <w:bCs/>
          <w:color w:val="000000" w:themeColor="text1"/>
          <w:sz w:val="22"/>
          <w:szCs w:val="22"/>
        </w:rPr>
        <w:t xml:space="preserve"> </w:t>
      </w:r>
      <w:r w:rsidR="00631719">
        <w:rPr>
          <w:rFonts w:ascii="Arial" w:hAnsi="Arial" w:cs="Arial"/>
          <w:b/>
          <w:bCs/>
          <w:color w:val="000000" w:themeColor="text1"/>
          <w:sz w:val="22"/>
          <w:szCs w:val="22"/>
        </w:rPr>
        <w:tab/>
      </w:r>
      <w:r w:rsidR="00631719">
        <w:rPr>
          <w:rFonts w:ascii="Arial" w:hAnsi="Arial" w:cs="Arial"/>
          <w:b/>
          <w:bCs/>
          <w:color w:val="000000" w:themeColor="text1"/>
          <w:sz w:val="22"/>
          <w:szCs w:val="22"/>
        </w:rPr>
        <w:tab/>
      </w:r>
      <w:r w:rsidRPr="00BD2986">
        <w:rPr>
          <w:rFonts w:ascii="Arial" w:hAnsi="Arial" w:cs="Arial"/>
          <w:color w:val="000000" w:themeColor="text1"/>
          <w:sz w:val="22"/>
          <w:szCs w:val="22"/>
        </w:rPr>
        <w:t>ESG (Enviromental, Social, Governance)</w:t>
      </w:r>
    </w:p>
    <w:p w14:paraId="01FE4857" w14:textId="49A6437C" w:rsidR="0093122B" w:rsidRPr="00BD2986" w:rsidRDefault="00C34757" w:rsidP="00631719">
      <w:pPr>
        <w:spacing w:after="120" w:line="360" w:lineRule="auto"/>
        <w:jc w:val="both"/>
        <w:rPr>
          <w:rFonts w:ascii="Arial" w:hAnsi="Arial" w:cs="Arial"/>
          <w:color w:val="000000" w:themeColor="text1"/>
          <w:sz w:val="22"/>
          <w:szCs w:val="22"/>
        </w:rPr>
      </w:pPr>
      <w:r>
        <w:rPr>
          <w:rFonts w:ascii="Arial" w:hAnsi="Arial" w:cs="Arial"/>
          <w:b/>
          <w:bCs/>
          <w:color w:val="000000" w:themeColor="text1"/>
          <w:sz w:val="22"/>
          <w:szCs w:val="22"/>
        </w:rPr>
        <w:t>Datos del a</w:t>
      </w:r>
      <w:r w:rsidR="00A05A83" w:rsidRPr="00BD2986">
        <w:rPr>
          <w:rFonts w:ascii="Arial" w:hAnsi="Arial" w:cs="Arial"/>
          <w:b/>
          <w:bCs/>
          <w:color w:val="000000" w:themeColor="text1"/>
          <w:sz w:val="22"/>
          <w:szCs w:val="22"/>
        </w:rPr>
        <w:t>utor:</w:t>
      </w:r>
      <w:r w:rsidR="00631719">
        <w:rPr>
          <w:rFonts w:ascii="Arial" w:hAnsi="Arial" w:cs="Arial"/>
          <w:b/>
          <w:bCs/>
          <w:color w:val="000000" w:themeColor="text1"/>
          <w:sz w:val="22"/>
          <w:szCs w:val="22"/>
        </w:rPr>
        <w:t xml:space="preserve"> </w:t>
      </w:r>
      <w:r w:rsidR="00631719">
        <w:rPr>
          <w:rFonts w:ascii="Arial" w:hAnsi="Arial" w:cs="Arial"/>
          <w:b/>
          <w:bCs/>
          <w:color w:val="000000" w:themeColor="text1"/>
          <w:sz w:val="22"/>
          <w:szCs w:val="22"/>
        </w:rPr>
        <w:tab/>
      </w:r>
      <w:r w:rsidR="00CC67D5" w:rsidRPr="00BD2986">
        <w:rPr>
          <w:rFonts w:ascii="Arial" w:hAnsi="Arial" w:cs="Arial"/>
          <w:color w:val="000000" w:themeColor="text1"/>
          <w:sz w:val="22"/>
          <w:szCs w:val="22"/>
        </w:rPr>
        <w:t xml:space="preserve">MBA Ing. </w:t>
      </w:r>
      <w:r w:rsidR="0093122B" w:rsidRPr="00BD2986">
        <w:rPr>
          <w:rFonts w:ascii="Arial" w:hAnsi="Arial" w:cs="Arial"/>
          <w:color w:val="000000" w:themeColor="text1"/>
          <w:sz w:val="22"/>
          <w:szCs w:val="22"/>
        </w:rPr>
        <w:t>Guido Castillo Olazabal</w:t>
      </w:r>
      <w:r>
        <w:rPr>
          <w:rFonts w:ascii="Arial" w:hAnsi="Arial" w:cs="Arial"/>
          <w:color w:val="000000" w:themeColor="text1"/>
          <w:sz w:val="22"/>
          <w:szCs w:val="22"/>
        </w:rPr>
        <w:t>.</w:t>
      </w:r>
      <w:r w:rsidR="00631719">
        <w:rPr>
          <w:rFonts w:ascii="Arial" w:hAnsi="Arial" w:cs="Arial"/>
          <w:color w:val="000000" w:themeColor="text1"/>
          <w:sz w:val="22"/>
          <w:szCs w:val="22"/>
        </w:rPr>
        <w:t xml:space="preserve"> </w:t>
      </w:r>
      <w:r w:rsidR="0093122B" w:rsidRPr="00BD2986">
        <w:rPr>
          <w:rFonts w:ascii="Arial" w:hAnsi="Arial" w:cs="Arial"/>
          <w:color w:val="000000" w:themeColor="text1"/>
          <w:sz w:val="22"/>
          <w:szCs w:val="22"/>
        </w:rPr>
        <w:t>BISA Ingeniería de Proyectos S.A.</w:t>
      </w:r>
      <w:r w:rsidR="00E92672" w:rsidRPr="00BD2986">
        <w:rPr>
          <w:rFonts w:ascii="Arial" w:hAnsi="Arial" w:cs="Arial"/>
          <w:color w:val="000000" w:themeColor="text1"/>
          <w:sz w:val="22"/>
          <w:szCs w:val="22"/>
        </w:rPr>
        <w:t xml:space="preserve"> </w:t>
      </w:r>
      <w:r w:rsidR="00CF2A30" w:rsidRPr="00BD2986">
        <w:rPr>
          <w:rFonts w:ascii="Arial" w:hAnsi="Arial" w:cs="Arial"/>
          <w:color w:val="000000" w:themeColor="text1"/>
          <w:sz w:val="22"/>
          <w:szCs w:val="22"/>
        </w:rPr>
        <w:t>Gerente de Proyecto</w:t>
      </w:r>
      <w:r>
        <w:rPr>
          <w:rFonts w:ascii="Arial" w:hAnsi="Arial" w:cs="Arial"/>
          <w:color w:val="000000" w:themeColor="text1"/>
          <w:sz w:val="22"/>
          <w:szCs w:val="22"/>
        </w:rPr>
        <w:t>.</w:t>
      </w:r>
      <w:r w:rsidR="00CF2A30" w:rsidRPr="00BD2986">
        <w:rPr>
          <w:rFonts w:ascii="Arial" w:hAnsi="Arial" w:cs="Arial"/>
          <w:color w:val="000000" w:themeColor="text1"/>
          <w:sz w:val="22"/>
          <w:szCs w:val="22"/>
        </w:rPr>
        <w:t xml:space="preserve"> </w:t>
      </w:r>
      <w:r w:rsidR="00324EBD">
        <w:rPr>
          <w:rFonts w:ascii="Arial" w:hAnsi="Arial" w:cs="Arial"/>
          <w:color w:val="000000" w:themeColor="text1"/>
          <w:sz w:val="22"/>
          <w:szCs w:val="22"/>
        </w:rPr>
        <w:t xml:space="preserve">Av. Andrés Reyes No. 338, piso 5 oficina 05-109, San Isidro. </w:t>
      </w:r>
      <w:hyperlink r:id="rId6" w:history="1">
        <w:r w:rsidR="005D25CD" w:rsidRPr="005D25CD">
          <w:rPr>
            <w:rStyle w:val="Hipervnculo"/>
            <w:rFonts w:ascii="Arial" w:hAnsi="Arial" w:cs="Arial"/>
            <w:sz w:val="22"/>
            <w:szCs w:val="22"/>
          </w:rPr>
          <w:t>marketing</w:t>
        </w:r>
        <w:r w:rsidRPr="005D25CD">
          <w:rPr>
            <w:rStyle w:val="Hipervnculo"/>
            <w:rFonts w:ascii="Arial" w:hAnsi="Arial" w:cs="Arial"/>
            <w:sz w:val="22"/>
            <w:szCs w:val="22"/>
          </w:rPr>
          <w:t>@bisa.com.pe</w:t>
        </w:r>
      </w:hyperlink>
      <w:r w:rsidR="00631719">
        <w:rPr>
          <w:rFonts w:ascii="Arial" w:hAnsi="Arial" w:cs="Arial"/>
          <w:color w:val="000000" w:themeColor="text1"/>
          <w:sz w:val="22"/>
          <w:szCs w:val="22"/>
        </w:rPr>
        <w:t>.</w:t>
      </w:r>
      <w:r w:rsidR="00CC3F36" w:rsidRPr="00BD2986">
        <w:rPr>
          <w:rFonts w:ascii="Arial" w:hAnsi="Arial" w:cs="Arial"/>
          <w:color w:val="000000" w:themeColor="text1"/>
          <w:sz w:val="22"/>
          <w:szCs w:val="22"/>
        </w:rPr>
        <w:t xml:space="preserve"> </w:t>
      </w:r>
      <w:hyperlink r:id="rId7" w:history="1">
        <w:r w:rsidR="00CC3F36" w:rsidRPr="00BD2986">
          <w:rPr>
            <w:rStyle w:val="Hipervnculo"/>
            <w:rFonts w:ascii="Arial" w:hAnsi="Arial" w:cs="Arial"/>
            <w:color w:val="000000" w:themeColor="text1"/>
            <w:sz w:val="22"/>
            <w:szCs w:val="22"/>
          </w:rPr>
          <w:t>gc.guido.castillo@gmail.com</w:t>
        </w:r>
      </w:hyperlink>
      <w:r>
        <w:rPr>
          <w:rStyle w:val="Hipervnculo"/>
          <w:rFonts w:ascii="Arial" w:hAnsi="Arial" w:cs="Arial"/>
          <w:color w:val="000000" w:themeColor="text1"/>
          <w:sz w:val="22"/>
          <w:szCs w:val="22"/>
        </w:rPr>
        <w:t>.</w:t>
      </w:r>
      <w:r w:rsidR="00CC3F36" w:rsidRPr="00BD2986">
        <w:rPr>
          <w:rFonts w:ascii="Arial" w:hAnsi="Arial" w:cs="Arial"/>
          <w:color w:val="000000" w:themeColor="text1"/>
          <w:sz w:val="22"/>
          <w:szCs w:val="22"/>
        </w:rPr>
        <w:t xml:space="preserve"> +51987921485</w:t>
      </w:r>
      <w:r w:rsidR="006E3DE4" w:rsidRPr="00BD2986">
        <w:rPr>
          <w:rFonts w:ascii="Arial" w:hAnsi="Arial" w:cs="Arial"/>
          <w:color w:val="000000" w:themeColor="text1"/>
          <w:sz w:val="22"/>
          <w:szCs w:val="22"/>
        </w:rPr>
        <w:t>.</w:t>
      </w:r>
    </w:p>
    <w:p w14:paraId="66363304" w14:textId="5AAA2D46" w:rsidR="00631719" w:rsidRPr="00631719" w:rsidRDefault="00693DD9" w:rsidP="00631719">
      <w:pPr>
        <w:spacing w:after="120" w:line="360" w:lineRule="auto"/>
        <w:jc w:val="both"/>
        <w:rPr>
          <w:rFonts w:ascii="Arial" w:hAnsi="Arial" w:cs="Arial"/>
          <w:color w:val="000000" w:themeColor="text1"/>
          <w:sz w:val="22"/>
          <w:szCs w:val="22"/>
        </w:rPr>
      </w:pPr>
      <w:r w:rsidRPr="00BD2986">
        <w:rPr>
          <w:rFonts w:ascii="Arial" w:hAnsi="Arial" w:cs="Arial"/>
          <w:b/>
          <w:bCs/>
          <w:color w:val="000000" w:themeColor="text1"/>
          <w:sz w:val="22"/>
          <w:szCs w:val="22"/>
        </w:rPr>
        <w:t xml:space="preserve">Reseña </w:t>
      </w:r>
      <w:r w:rsidR="00A05740" w:rsidRPr="00BD2986">
        <w:rPr>
          <w:rFonts w:ascii="Arial" w:hAnsi="Arial" w:cs="Arial"/>
          <w:b/>
          <w:bCs/>
          <w:color w:val="000000" w:themeColor="text1"/>
          <w:sz w:val="22"/>
          <w:szCs w:val="22"/>
        </w:rPr>
        <w:t>Profesional:</w:t>
      </w:r>
      <w:r w:rsidR="00A05740" w:rsidRPr="00BD2986">
        <w:rPr>
          <w:rFonts w:ascii="Arial" w:hAnsi="Arial" w:cs="Arial"/>
          <w:b/>
          <w:bCs/>
          <w:color w:val="000000" w:themeColor="text1"/>
          <w:sz w:val="22"/>
          <w:szCs w:val="22"/>
        </w:rPr>
        <w:tab/>
        <w:t xml:space="preserve"> </w:t>
      </w:r>
      <w:r w:rsidR="00631719" w:rsidRPr="00631719">
        <w:rPr>
          <w:rFonts w:ascii="Arial" w:hAnsi="Arial" w:cs="Arial"/>
          <w:color w:val="000000"/>
          <w:sz w:val="22"/>
          <w:szCs w:val="22"/>
        </w:rPr>
        <w:t>Ingeniero Civil por la PUCP, con MBA por el IEP y estudios de especialización en instituciones como INCAE, ESAN, GERENS y la Universidad de Piura. Cuenta con 47 años de experiencia en la gestión integral de proyectos de infraestructura, de los cuales 25 años han estado dedicados al sector de la gran minería.</w:t>
      </w:r>
    </w:p>
    <w:p w14:paraId="01349EEC" w14:textId="5559C8DB" w:rsidR="006C4EA8" w:rsidRPr="00BD2986" w:rsidRDefault="006C4EA8" w:rsidP="00631719">
      <w:pPr>
        <w:spacing w:after="120" w:line="360" w:lineRule="auto"/>
        <w:jc w:val="both"/>
        <w:rPr>
          <w:rFonts w:ascii="Arial" w:hAnsi="Arial" w:cs="Arial"/>
          <w:color w:val="000000" w:themeColor="text1"/>
          <w:sz w:val="22"/>
          <w:szCs w:val="22"/>
        </w:rPr>
      </w:pPr>
      <w:r w:rsidRPr="00BD2986">
        <w:rPr>
          <w:rFonts w:ascii="Arial" w:hAnsi="Arial" w:cs="Arial"/>
          <w:b/>
          <w:bCs/>
          <w:color w:val="000000" w:themeColor="text1"/>
          <w:sz w:val="22"/>
          <w:szCs w:val="22"/>
        </w:rPr>
        <w:t>Palabras Clave:</w:t>
      </w:r>
      <w:r w:rsidR="00BF1C5D" w:rsidRPr="00BD2986">
        <w:rPr>
          <w:rFonts w:ascii="Arial" w:hAnsi="Arial" w:cs="Arial"/>
          <w:b/>
          <w:bCs/>
          <w:color w:val="000000" w:themeColor="text1"/>
          <w:sz w:val="22"/>
          <w:szCs w:val="22"/>
        </w:rPr>
        <w:t xml:space="preserve"> </w:t>
      </w:r>
      <w:r w:rsidRPr="00BD2986">
        <w:rPr>
          <w:rFonts w:ascii="Arial" w:hAnsi="Arial" w:cs="Arial"/>
          <w:color w:val="000000" w:themeColor="text1"/>
          <w:sz w:val="22"/>
          <w:szCs w:val="22"/>
        </w:rPr>
        <w:t xml:space="preserve">Acompañamiento, Hand Holding, </w:t>
      </w:r>
      <w:r w:rsidR="00A02C39" w:rsidRPr="00BD2986">
        <w:rPr>
          <w:rFonts w:ascii="Arial" w:hAnsi="Arial" w:cs="Arial"/>
          <w:color w:val="000000" w:themeColor="text1"/>
          <w:sz w:val="22"/>
          <w:szCs w:val="22"/>
        </w:rPr>
        <w:t>Comunidades</w:t>
      </w:r>
      <w:r w:rsidR="00C37F45" w:rsidRPr="00BD2986">
        <w:rPr>
          <w:rFonts w:ascii="Arial" w:hAnsi="Arial" w:cs="Arial"/>
          <w:color w:val="000000" w:themeColor="text1"/>
          <w:sz w:val="22"/>
          <w:szCs w:val="22"/>
        </w:rPr>
        <w:t>, Em</w:t>
      </w:r>
      <w:r w:rsidR="00A7665B" w:rsidRPr="00BD2986">
        <w:rPr>
          <w:rFonts w:ascii="Arial" w:hAnsi="Arial" w:cs="Arial"/>
          <w:color w:val="000000" w:themeColor="text1"/>
          <w:sz w:val="22"/>
          <w:szCs w:val="22"/>
        </w:rPr>
        <w:t>p</w:t>
      </w:r>
      <w:r w:rsidR="00C37F45" w:rsidRPr="00BD2986">
        <w:rPr>
          <w:rFonts w:ascii="Arial" w:hAnsi="Arial" w:cs="Arial"/>
          <w:color w:val="000000" w:themeColor="text1"/>
          <w:sz w:val="22"/>
          <w:szCs w:val="22"/>
        </w:rPr>
        <w:t>resas Comunales</w:t>
      </w:r>
      <w:r w:rsidR="003E3D3F" w:rsidRPr="00BD2986">
        <w:rPr>
          <w:rFonts w:ascii="Arial" w:hAnsi="Arial" w:cs="Arial"/>
          <w:color w:val="000000" w:themeColor="text1"/>
          <w:sz w:val="22"/>
          <w:szCs w:val="22"/>
        </w:rPr>
        <w:t>, Riesgos, Calidad</w:t>
      </w:r>
      <w:r w:rsidR="00A02C39" w:rsidRPr="00BD2986">
        <w:rPr>
          <w:rFonts w:ascii="Arial" w:hAnsi="Arial" w:cs="Arial"/>
          <w:color w:val="000000" w:themeColor="text1"/>
          <w:sz w:val="22"/>
          <w:szCs w:val="22"/>
        </w:rPr>
        <w:t>.</w:t>
      </w:r>
    </w:p>
    <w:p w14:paraId="20397BDE" w14:textId="36B60D9A" w:rsidR="00E646F1" w:rsidRPr="00BD2986" w:rsidRDefault="00154DBE" w:rsidP="00631719">
      <w:pPr>
        <w:spacing w:after="120" w:line="360" w:lineRule="auto"/>
        <w:jc w:val="both"/>
        <w:rPr>
          <w:rFonts w:ascii="Arial" w:hAnsi="Arial" w:cs="Arial"/>
          <w:b/>
          <w:bCs/>
          <w:color w:val="000000" w:themeColor="text1"/>
          <w:sz w:val="22"/>
          <w:szCs w:val="22"/>
        </w:rPr>
      </w:pPr>
      <w:r w:rsidRPr="00BD2986">
        <w:rPr>
          <w:rFonts w:ascii="Arial" w:hAnsi="Arial" w:cs="Arial"/>
          <w:b/>
          <w:bCs/>
          <w:color w:val="000000" w:themeColor="text1"/>
          <w:sz w:val="22"/>
          <w:szCs w:val="22"/>
        </w:rPr>
        <w:t>CONTEXTO</w:t>
      </w:r>
    </w:p>
    <w:p w14:paraId="783230A9" w14:textId="7D8DBD5C" w:rsidR="00E646F1" w:rsidRPr="00BD2986" w:rsidRDefault="00E646F1" w:rsidP="00631719">
      <w:p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Las </w:t>
      </w:r>
      <w:r w:rsidR="00BF1C5D" w:rsidRPr="00BD2986">
        <w:rPr>
          <w:rFonts w:ascii="Arial" w:hAnsi="Arial" w:cs="Arial"/>
          <w:color w:val="000000" w:themeColor="text1"/>
          <w:sz w:val="22"/>
          <w:szCs w:val="22"/>
        </w:rPr>
        <w:t>E</w:t>
      </w:r>
      <w:r w:rsidRPr="00BD2986">
        <w:rPr>
          <w:rFonts w:ascii="Arial" w:hAnsi="Arial" w:cs="Arial"/>
          <w:color w:val="000000" w:themeColor="text1"/>
          <w:sz w:val="22"/>
          <w:szCs w:val="22"/>
        </w:rPr>
        <w:t xml:space="preserve">mpresas </w:t>
      </w:r>
      <w:r w:rsidR="00BF1C5D" w:rsidRPr="00BD2986">
        <w:rPr>
          <w:rFonts w:ascii="Arial" w:hAnsi="Arial" w:cs="Arial"/>
          <w:color w:val="000000" w:themeColor="text1"/>
          <w:sz w:val="22"/>
          <w:szCs w:val="22"/>
        </w:rPr>
        <w:t>M</w:t>
      </w:r>
      <w:r w:rsidRPr="00BD2986">
        <w:rPr>
          <w:rFonts w:ascii="Arial" w:hAnsi="Arial" w:cs="Arial"/>
          <w:color w:val="000000" w:themeColor="text1"/>
          <w:sz w:val="22"/>
          <w:szCs w:val="22"/>
        </w:rPr>
        <w:t>ineras exigen altos estándares en los servicios proporcionados por sus proveedores</w:t>
      </w:r>
      <w:r w:rsidR="00A7665B" w:rsidRPr="00BD2986">
        <w:rPr>
          <w:rFonts w:ascii="Arial" w:hAnsi="Arial" w:cs="Arial"/>
          <w:color w:val="000000" w:themeColor="text1"/>
          <w:sz w:val="22"/>
          <w:szCs w:val="22"/>
        </w:rPr>
        <w:t>;</w:t>
      </w:r>
      <w:r w:rsidRPr="00BD2986">
        <w:rPr>
          <w:rFonts w:ascii="Arial" w:hAnsi="Arial" w:cs="Arial"/>
          <w:color w:val="000000" w:themeColor="text1"/>
          <w:sz w:val="22"/>
          <w:szCs w:val="22"/>
        </w:rPr>
        <w:t xml:space="preserve"> requiriendo</w:t>
      </w:r>
      <w:r w:rsidR="00A7665B" w:rsidRPr="00BD2986">
        <w:rPr>
          <w:rFonts w:ascii="Arial" w:hAnsi="Arial" w:cs="Arial"/>
          <w:color w:val="000000" w:themeColor="text1"/>
          <w:sz w:val="22"/>
          <w:szCs w:val="22"/>
        </w:rPr>
        <w:t xml:space="preserve"> por tanto, </w:t>
      </w:r>
      <w:r w:rsidRPr="00BD2986">
        <w:rPr>
          <w:rFonts w:ascii="Arial" w:hAnsi="Arial" w:cs="Arial"/>
          <w:color w:val="000000" w:themeColor="text1"/>
          <w:sz w:val="22"/>
          <w:szCs w:val="22"/>
        </w:rPr>
        <w:t>un desempeño óptimo para cumplir con los alcances y estándares contractuale</w:t>
      </w:r>
      <w:r w:rsidR="00A7665B" w:rsidRPr="00BD2986">
        <w:rPr>
          <w:rFonts w:ascii="Arial" w:hAnsi="Arial" w:cs="Arial"/>
          <w:color w:val="000000" w:themeColor="text1"/>
          <w:sz w:val="22"/>
          <w:szCs w:val="22"/>
        </w:rPr>
        <w:t>s.</w:t>
      </w:r>
      <w:r w:rsidR="00BF1C5D" w:rsidRPr="00BD2986">
        <w:rPr>
          <w:rFonts w:ascii="Arial" w:hAnsi="Arial" w:cs="Arial"/>
          <w:color w:val="000000" w:themeColor="text1"/>
          <w:sz w:val="22"/>
          <w:szCs w:val="22"/>
        </w:rPr>
        <w:t xml:space="preserve"> </w:t>
      </w:r>
      <w:r w:rsidRPr="00BD2986">
        <w:rPr>
          <w:rFonts w:ascii="Arial" w:hAnsi="Arial" w:cs="Arial"/>
          <w:color w:val="000000" w:themeColor="text1"/>
          <w:sz w:val="22"/>
          <w:szCs w:val="22"/>
        </w:rPr>
        <w:t xml:space="preserve">La calidad del servicio no </w:t>
      </w:r>
      <w:r w:rsidR="00BF1C5D" w:rsidRPr="00BD2986">
        <w:rPr>
          <w:rFonts w:ascii="Arial" w:hAnsi="Arial" w:cs="Arial"/>
          <w:color w:val="000000" w:themeColor="text1"/>
          <w:sz w:val="22"/>
          <w:szCs w:val="22"/>
        </w:rPr>
        <w:t>es requerida</w:t>
      </w:r>
      <w:r w:rsidRPr="00BD2986">
        <w:rPr>
          <w:rFonts w:ascii="Arial" w:hAnsi="Arial" w:cs="Arial"/>
          <w:color w:val="000000" w:themeColor="text1"/>
          <w:sz w:val="22"/>
          <w:szCs w:val="22"/>
        </w:rPr>
        <w:t xml:space="preserve"> únicamente por </w:t>
      </w:r>
      <w:r w:rsidR="00A7665B" w:rsidRPr="00BD2986">
        <w:rPr>
          <w:rFonts w:ascii="Arial" w:hAnsi="Arial" w:cs="Arial"/>
          <w:color w:val="000000" w:themeColor="text1"/>
          <w:sz w:val="22"/>
          <w:szCs w:val="22"/>
        </w:rPr>
        <w:t xml:space="preserve">el producto y sus </w:t>
      </w:r>
      <w:r w:rsidRPr="00BD2986">
        <w:rPr>
          <w:rFonts w:ascii="Arial" w:hAnsi="Arial" w:cs="Arial"/>
          <w:color w:val="000000" w:themeColor="text1"/>
          <w:sz w:val="22"/>
          <w:szCs w:val="22"/>
        </w:rPr>
        <w:t>aspectos técnicos</w:t>
      </w:r>
      <w:r w:rsidR="00A7665B" w:rsidRPr="00BD2986">
        <w:rPr>
          <w:rFonts w:ascii="Arial" w:hAnsi="Arial" w:cs="Arial"/>
          <w:color w:val="000000" w:themeColor="text1"/>
          <w:sz w:val="22"/>
          <w:szCs w:val="22"/>
        </w:rPr>
        <w:t xml:space="preserve">; </w:t>
      </w:r>
      <w:r w:rsidRPr="00BD2986">
        <w:rPr>
          <w:rFonts w:ascii="Arial" w:hAnsi="Arial" w:cs="Arial"/>
          <w:color w:val="000000" w:themeColor="text1"/>
          <w:sz w:val="22"/>
          <w:szCs w:val="22"/>
        </w:rPr>
        <w:t xml:space="preserve">sino por el desempeño integral del proveedor en áreas clave como </w:t>
      </w:r>
      <w:r w:rsidR="00A7665B" w:rsidRPr="00BD2986">
        <w:rPr>
          <w:rFonts w:ascii="Arial" w:hAnsi="Arial" w:cs="Arial"/>
          <w:color w:val="000000" w:themeColor="text1"/>
          <w:sz w:val="22"/>
          <w:szCs w:val="22"/>
        </w:rPr>
        <w:t xml:space="preserve">la </w:t>
      </w:r>
      <w:r w:rsidRPr="00BD2986">
        <w:rPr>
          <w:rFonts w:ascii="Arial" w:hAnsi="Arial" w:cs="Arial"/>
          <w:color w:val="000000" w:themeColor="text1"/>
          <w:sz w:val="22"/>
          <w:szCs w:val="22"/>
        </w:rPr>
        <w:t>gestión de seguridad, salud, medio ambiente, cumplimiento contractual, plazos, costos, responsabilidad social y normativas.</w:t>
      </w:r>
    </w:p>
    <w:p w14:paraId="3881AB05" w14:textId="36C03A3C" w:rsidR="00E646F1" w:rsidRPr="00BD2986" w:rsidRDefault="00E646F1" w:rsidP="00631719">
      <w:p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Por otro lado, las </w:t>
      </w:r>
      <w:r w:rsidR="00A02C39" w:rsidRPr="00BD2986">
        <w:rPr>
          <w:rFonts w:ascii="Arial" w:hAnsi="Arial" w:cs="Arial"/>
          <w:color w:val="000000" w:themeColor="text1"/>
          <w:sz w:val="22"/>
          <w:szCs w:val="22"/>
        </w:rPr>
        <w:t>Comunidades</w:t>
      </w:r>
      <w:r w:rsidRPr="00BD2986">
        <w:rPr>
          <w:rFonts w:ascii="Arial" w:hAnsi="Arial" w:cs="Arial"/>
          <w:color w:val="000000" w:themeColor="text1"/>
          <w:sz w:val="22"/>
          <w:szCs w:val="22"/>
        </w:rPr>
        <w:t xml:space="preserve"> cercanas a proyectos y unidades mineras —en sus diversas etapas de exploración, construcción y operación— han incrementado sus demandas de participación directa como proveedores de servicios, incluyendo alojamiento, alimentación, transporte, alquiler de maquinaria y construcción, entre otros.</w:t>
      </w:r>
    </w:p>
    <w:p w14:paraId="618AC0BF" w14:textId="11178362" w:rsidR="00E646F1" w:rsidRPr="00BD2986" w:rsidRDefault="00E646F1" w:rsidP="00631719">
      <w:p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En este contexto, y en línea con la estrategia corporativa de responsabilidad social con las </w:t>
      </w:r>
      <w:r w:rsidR="00A02C39" w:rsidRPr="00BD2986">
        <w:rPr>
          <w:rFonts w:ascii="Arial" w:hAnsi="Arial" w:cs="Arial"/>
          <w:color w:val="000000" w:themeColor="text1"/>
          <w:sz w:val="22"/>
          <w:szCs w:val="22"/>
        </w:rPr>
        <w:t>Comunidades</w:t>
      </w:r>
      <w:r w:rsidRPr="00BD2986">
        <w:rPr>
          <w:rFonts w:ascii="Arial" w:hAnsi="Arial" w:cs="Arial"/>
          <w:color w:val="000000" w:themeColor="text1"/>
          <w:sz w:val="22"/>
          <w:szCs w:val="22"/>
        </w:rPr>
        <w:t xml:space="preserve">, los </w:t>
      </w:r>
      <w:r w:rsidR="00BF1C5D" w:rsidRPr="00BD2986">
        <w:rPr>
          <w:rFonts w:ascii="Arial" w:hAnsi="Arial" w:cs="Arial"/>
          <w:color w:val="000000" w:themeColor="text1"/>
          <w:sz w:val="22"/>
          <w:szCs w:val="22"/>
        </w:rPr>
        <w:t>P</w:t>
      </w:r>
      <w:r w:rsidRPr="00BD2986">
        <w:rPr>
          <w:rFonts w:ascii="Arial" w:hAnsi="Arial" w:cs="Arial"/>
          <w:color w:val="000000" w:themeColor="text1"/>
          <w:sz w:val="22"/>
          <w:szCs w:val="22"/>
        </w:rPr>
        <w:t xml:space="preserve">rogramas de </w:t>
      </w:r>
      <w:r w:rsidR="00BF1C5D" w:rsidRPr="00BD2986">
        <w:rPr>
          <w:rFonts w:ascii="Arial" w:hAnsi="Arial" w:cs="Arial"/>
          <w:color w:val="000000" w:themeColor="text1"/>
          <w:sz w:val="22"/>
          <w:szCs w:val="22"/>
        </w:rPr>
        <w:t>A</w:t>
      </w:r>
      <w:r w:rsidRPr="00BD2986">
        <w:rPr>
          <w:rFonts w:ascii="Arial" w:hAnsi="Arial" w:cs="Arial"/>
          <w:color w:val="000000" w:themeColor="text1"/>
          <w:sz w:val="22"/>
          <w:szCs w:val="22"/>
        </w:rPr>
        <w:t>compañamiento (</w:t>
      </w:r>
      <w:r w:rsidR="00BF1C5D" w:rsidRPr="00BD2986">
        <w:rPr>
          <w:rFonts w:ascii="Arial" w:hAnsi="Arial" w:cs="Arial"/>
          <w:color w:val="000000" w:themeColor="text1"/>
          <w:sz w:val="22"/>
          <w:szCs w:val="22"/>
        </w:rPr>
        <w:t>H</w:t>
      </w:r>
      <w:r w:rsidRPr="00BD2986">
        <w:rPr>
          <w:rFonts w:ascii="Arial" w:hAnsi="Arial" w:cs="Arial"/>
          <w:color w:val="000000" w:themeColor="text1"/>
          <w:sz w:val="22"/>
          <w:szCs w:val="22"/>
        </w:rPr>
        <w:t>and-</w:t>
      </w:r>
      <w:r w:rsidR="00BF1C5D" w:rsidRPr="00BD2986">
        <w:rPr>
          <w:rFonts w:ascii="Arial" w:hAnsi="Arial" w:cs="Arial"/>
          <w:color w:val="000000" w:themeColor="text1"/>
          <w:sz w:val="22"/>
          <w:szCs w:val="22"/>
        </w:rPr>
        <w:t>H</w:t>
      </w:r>
      <w:r w:rsidRPr="00BD2986">
        <w:rPr>
          <w:rFonts w:ascii="Arial" w:hAnsi="Arial" w:cs="Arial"/>
          <w:color w:val="000000" w:themeColor="text1"/>
          <w:sz w:val="22"/>
          <w:szCs w:val="22"/>
        </w:rPr>
        <w:t xml:space="preserve">olding) se presentan </w:t>
      </w:r>
      <w:r w:rsidR="00A7665B" w:rsidRPr="00BD2986">
        <w:rPr>
          <w:rFonts w:ascii="Arial" w:hAnsi="Arial" w:cs="Arial"/>
          <w:color w:val="000000" w:themeColor="text1"/>
          <w:sz w:val="22"/>
          <w:szCs w:val="22"/>
        </w:rPr>
        <w:t>para la</w:t>
      </w:r>
      <w:r w:rsidR="00BF1C5D" w:rsidRPr="00BD2986">
        <w:rPr>
          <w:rFonts w:ascii="Arial" w:hAnsi="Arial" w:cs="Arial"/>
          <w:color w:val="000000" w:themeColor="text1"/>
          <w:sz w:val="22"/>
          <w:szCs w:val="22"/>
        </w:rPr>
        <w:t>s</w:t>
      </w:r>
      <w:r w:rsidR="00A7665B" w:rsidRPr="00BD2986">
        <w:rPr>
          <w:rFonts w:ascii="Arial" w:hAnsi="Arial" w:cs="Arial"/>
          <w:color w:val="000000" w:themeColor="text1"/>
          <w:sz w:val="22"/>
          <w:szCs w:val="22"/>
        </w:rPr>
        <w:t xml:space="preserve"> </w:t>
      </w:r>
      <w:r w:rsidR="00BF1C5D" w:rsidRPr="00BD2986">
        <w:rPr>
          <w:rFonts w:ascii="Arial" w:hAnsi="Arial" w:cs="Arial"/>
          <w:color w:val="000000" w:themeColor="text1"/>
          <w:sz w:val="22"/>
          <w:szCs w:val="22"/>
        </w:rPr>
        <w:t>E</w:t>
      </w:r>
      <w:r w:rsidR="00A7665B" w:rsidRPr="00BD2986">
        <w:rPr>
          <w:rFonts w:ascii="Arial" w:hAnsi="Arial" w:cs="Arial"/>
          <w:color w:val="000000" w:themeColor="text1"/>
          <w:sz w:val="22"/>
          <w:szCs w:val="22"/>
        </w:rPr>
        <w:t>mpresa</w:t>
      </w:r>
      <w:r w:rsidR="00BF1C5D" w:rsidRPr="00BD2986">
        <w:rPr>
          <w:rFonts w:ascii="Arial" w:hAnsi="Arial" w:cs="Arial"/>
          <w:color w:val="000000" w:themeColor="text1"/>
          <w:sz w:val="22"/>
          <w:szCs w:val="22"/>
        </w:rPr>
        <w:t>s</w:t>
      </w:r>
      <w:r w:rsidR="00A7665B" w:rsidRPr="00BD2986">
        <w:rPr>
          <w:rFonts w:ascii="Arial" w:hAnsi="Arial" w:cs="Arial"/>
          <w:color w:val="000000" w:themeColor="text1"/>
          <w:sz w:val="22"/>
          <w:szCs w:val="22"/>
        </w:rPr>
        <w:t xml:space="preserve"> </w:t>
      </w:r>
      <w:r w:rsidR="00BF1C5D" w:rsidRPr="00BD2986">
        <w:rPr>
          <w:rFonts w:ascii="Arial" w:hAnsi="Arial" w:cs="Arial"/>
          <w:color w:val="000000" w:themeColor="text1"/>
          <w:sz w:val="22"/>
          <w:szCs w:val="22"/>
        </w:rPr>
        <w:t>M</w:t>
      </w:r>
      <w:r w:rsidR="00A7665B" w:rsidRPr="00BD2986">
        <w:rPr>
          <w:rFonts w:ascii="Arial" w:hAnsi="Arial" w:cs="Arial"/>
          <w:color w:val="000000" w:themeColor="text1"/>
          <w:sz w:val="22"/>
          <w:szCs w:val="22"/>
        </w:rPr>
        <w:t>inera</w:t>
      </w:r>
      <w:r w:rsidR="00BF1C5D" w:rsidRPr="00BD2986">
        <w:rPr>
          <w:rFonts w:ascii="Arial" w:hAnsi="Arial" w:cs="Arial"/>
          <w:color w:val="000000" w:themeColor="text1"/>
          <w:sz w:val="22"/>
          <w:szCs w:val="22"/>
        </w:rPr>
        <w:t>s</w:t>
      </w:r>
      <w:r w:rsidR="00A7665B" w:rsidRPr="00BD2986">
        <w:rPr>
          <w:rFonts w:ascii="Arial" w:hAnsi="Arial" w:cs="Arial"/>
          <w:color w:val="000000" w:themeColor="text1"/>
          <w:sz w:val="22"/>
          <w:szCs w:val="22"/>
        </w:rPr>
        <w:t xml:space="preserve"> </w:t>
      </w:r>
      <w:r w:rsidRPr="00BD2986">
        <w:rPr>
          <w:rFonts w:ascii="Arial" w:hAnsi="Arial" w:cs="Arial"/>
          <w:color w:val="000000" w:themeColor="text1"/>
          <w:sz w:val="22"/>
          <w:szCs w:val="22"/>
        </w:rPr>
        <w:t xml:space="preserve">como una herramienta eficaz para la gestión de riesgos asociados a la contratación de </w:t>
      </w:r>
      <w:r w:rsidR="00BF1C5D" w:rsidRPr="00BD2986">
        <w:rPr>
          <w:rFonts w:ascii="Arial" w:hAnsi="Arial" w:cs="Arial"/>
          <w:color w:val="000000" w:themeColor="text1"/>
          <w:sz w:val="22"/>
          <w:szCs w:val="22"/>
        </w:rPr>
        <w:t>E</w:t>
      </w:r>
      <w:r w:rsidRPr="00BD2986">
        <w:rPr>
          <w:rFonts w:ascii="Arial" w:hAnsi="Arial" w:cs="Arial"/>
          <w:color w:val="000000" w:themeColor="text1"/>
          <w:sz w:val="22"/>
          <w:szCs w:val="22"/>
        </w:rPr>
        <w:t xml:space="preserve">mpresas </w:t>
      </w:r>
      <w:r w:rsidR="00BF1C5D" w:rsidRPr="00BD2986">
        <w:rPr>
          <w:rFonts w:ascii="Arial" w:hAnsi="Arial" w:cs="Arial"/>
          <w:color w:val="000000" w:themeColor="text1"/>
          <w:sz w:val="22"/>
          <w:szCs w:val="22"/>
        </w:rPr>
        <w:t>C</w:t>
      </w:r>
      <w:r w:rsidRPr="00BD2986">
        <w:rPr>
          <w:rFonts w:ascii="Arial" w:hAnsi="Arial" w:cs="Arial"/>
          <w:color w:val="000000" w:themeColor="text1"/>
          <w:sz w:val="22"/>
          <w:szCs w:val="22"/>
        </w:rPr>
        <w:t xml:space="preserve">omunales, además de contribuir a fortalecer el relacionamiento social con </w:t>
      </w:r>
      <w:r w:rsidR="00BF1C5D" w:rsidRPr="00BD2986">
        <w:rPr>
          <w:rFonts w:ascii="Arial" w:hAnsi="Arial" w:cs="Arial"/>
          <w:color w:val="000000" w:themeColor="text1"/>
          <w:sz w:val="22"/>
          <w:szCs w:val="22"/>
        </w:rPr>
        <w:t xml:space="preserve">sus </w:t>
      </w:r>
      <w:r w:rsidR="00A02C39" w:rsidRPr="00BD2986">
        <w:rPr>
          <w:rFonts w:ascii="Arial" w:hAnsi="Arial" w:cs="Arial"/>
          <w:color w:val="000000" w:themeColor="text1"/>
          <w:sz w:val="22"/>
          <w:szCs w:val="22"/>
        </w:rPr>
        <w:t>Comunidades</w:t>
      </w:r>
      <w:r w:rsidRPr="00BD2986">
        <w:rPr>
          <w:rFonts w:ascii="Arial" w:hAnsi="Arial" w:cs="Arial"/>
          <w:color w:val="000000" w:themeColor="text1"/>
          <w:sz w:val="22"/>
          <w:szCs w:val="22"/>
        </w:rPr>
        <w:t>.</w:t>
      </w:r>
    </w:p>
    <w:p w14:paraId="1D151C27" w14:textId="35E158BD" w:rsidR="00747A55" w:rsidRPr="00BD2986" w:rsidRDefault="00747A55" w:rsidP="00631719">
      <w:p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Cada Programa de Acompañamiento </w:t>
      </w:r>
      <w:r w:rsidR="005144AE">
        <w:rPr>
          <w:rFonts w:ascii="Arial" w:hAnsi="Arial" w:cs="Arial"/>
          <w:color w:val="000000" w:themeColor="text1"/>
          <w:sz w:val="22"/>
          <w:szCs w:val="22"/>
        </w:rPr>
        <w:t>tiene</w:t>
      </w:r>
      <w:r w:rsidR="00A7665B" w:rsidRPr="00BD2986">
        <w:rPr>
          <w:rFonts w:ascii="Arial" w:hAnsi="Arial" w:cs="Arial"/>
          <w:color w:val="000000" w:themeColor="text1"/>
          <w:sz w:val="22"/>
          <w:szCs w:val="22"/>
        </w:rPr>
        <w:t xml:space="preserve"> un diseño</w:t>
      </w:r>
      <w:r w:rsidRPr="00BD2986">
        <w:rPr>
          <w:rFonts w:ascii="Arial" w:hAnsi="Arial" w:cs="Arial"/>
          <w:color w:val="000000" w:themeColor="text1"/>
          <w:sz w:val="22"/>
          <w:szCs w:val="22"/>
        </w:rPr>
        <w:t xml:space="preserve"> especifico en cuanto a alcances y objetivos; dependiendo del producto y </w:t>
      </w:r>
      <w:r w:rsidR="005144AE">
        <w:rPr>
          <w:rFonts w:ascii="Arial" w:hAnsi="Arial" w:cs="Arial"/>
          <w:color w:val="000000" w:themeColor="text1"/>
          <w:sz w:val="22"/>
          <w:szCs w:val="22"/>
        </w:rPr>
        <w:t xml:space="preserve">la </w:t>
      </w:r>
      <w:r w:rsidR="00A7665B" w:rsidRPr="00BD2986">
        <w:rPr>
          <w:rFonts w:ascii="Arial" w:hAnsi="Arial" w:cs="Arial"/>
          <w:color w:val="000000" w:themeColor="text1"/>
          <w:sz w:val="22"/>
          <w:szCs w:val="22"/>
        </w:rPr>
        <w:t xml:space="preserve">linea base de </w:t>
      </w:r>
      <w:r w:rsidRPr="00BD2986">
        <w:rPr>
          <w:rFonts w:ascii="Arial" w:hAnsi="Arial" w:cs="Arial"/>
          <w:color w:val="000000" w:themeColor="text1"/>
          <w:sz w:val="22"/>
          <w:szCs w:val="22"/>
        </w:rPr>
        <w:t>las empresas participantes.</w:t>
      </w:r>
    </w:p>
    <w:p w14:paraId="231148BD" w14:textId="6D90D15B" w:rsidR="00E646F1" w:rsidRPr="00BD2986" w:rsidRDefault="00E646F1" w:rsidP="00631719">
      <w:p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Si bien la mayor experiencia en estos programas ha sido con empresas contratistas de servicios de construcción, su aplicación es igualmente efectiva en otr</w:t>
      </w:r>
      <w:r w:rsidR="00A7665B" w:rsidRPr="00BD2986">
        <w:rPr>
          <w:rFonts w:ascii="Arial" w:hAnsi="Arial" w:cs="Arial"/>
          <w:color w:val="000000" w:themeColor="text1"/>
          <w:sz w:val="22"/>
          <w:szCs w:val="22"/>
        </w:rPr>
        <w:t>os</w:t>
      </w:r>
      <w:r w:rsidRPr="00BD2986">
        <w:rPr>
          <w:rFonts w:ascii="Arial" w:hAnsi="Arial" w:cs="Arial"/>
          <w:color w:val="000000" w:themeColor="text1"/>
          <w:sz w:val="22"/>
          <w:szCs w:val="22"/>
        </w:rPr>
        <w:t xml:space="preserve"> </w:t>
      </w:r>
      <w:r w:rsidR="00A7665B" w:rsidRPr="00BD2986">
        <w:rPr>
          <w:rFonts w:ascii="Arial" w:hAnsi="Arial" w:cs="Arial"/>
          <w:color w:val="000000" w:themeColor="text1"/>
          <w:sz w:val="22"/>
          <w:szCs w:val="22"/>
        </w:rPr>
        <w:t>rubros</w:t>
      </w:r>
      <w:r w:rsidRPr="00BD2986">
        <w:rPr>
          <w:rFonts w:ascii="Arial" w:hAnsi="Arial" w:cs="Arial"/>
          <w:color w:val="000000" w:themeColor="text1"/>
          <w:sz w:val="22"/>
          <w:szCs w:val="22"/>
        </w:rPr>
        <w:t>, ya que su enfoque principal e</w:t>
      </w:r>
      <w:r w:rsidR="00A7665B" w:rsidRPr="00BD2986">
        <w:rPr>
          <w:rFonts w:ascii="Arial" w:hAnsi="Arial" w:cs="Arial"/>
          <w:color w:val="000000" w:themeColor="text1"/>
          <w:sz w:val="22"/>
          <w:szCs w:val="22"/>
        </w:rPr>
        <w:t>sta en</w:t>
      </w:r>
      <w:r w:rsidRPr="00BD2986">
        <w:rPr>
          <w:rFonts w:ascii="Arial" w:hAnsi="Arial" w:cs="Arial"/>
          <w:color w:val="000000" w:themeColor="text1"/>
          <w:sz w:val="22"/>
          <w:szCs w:val="22"/>
        </w:rPr>
        <w:t xml:space="preserve"> el desarrollo y fortalecimiento de capacidades de gestión.</w:t>
      </w:r>
    </w:p>
    <w:p w14:paraId="7B003EE4" w14:textId="71E1476D" w:rsidR="000B383C" w:rsidRPr="00BD2986" w:rsidRDefault="000B383C" w:rsidP="00631719">
      <w:pPr>
        <w:spacing w:after="120" w:line="360" w:lineRule="auto"/>
        <w:jc w:val="both"/>
        <w:rPr>
          <w:rFonts w:ascii="Arial" w:hAnsi="Arial" w:cs="Arial"/>
          <w:b/>
          <w:bCs/>
          <w:color w:val="000000" w:themeColor="text1"/>
          <w:sz w:val="22"/>
          <w:szCs w:val="22"/>
        </w:rPr>
      </w:pPr>
      <w:r w:rsidRPr="00BD2986">
        <w:rPr>
          <w:rFonts w:ascii="Arial" w:hAnsi="Arial" w:cs="Arial"/>
          <w:b/>
          <w:bCs/>
          <w:color w:val="000000" w:themeColor="text1"/>
          <w:sz w:val="22"/>
          <w:szCs w:val="22"/>
        </w:rPr>
        <w:lastRenderedPageBreak/>
        <w:t>OBJETIVO</w:t>
      </w:r>
    </w:p>
    <w:p w14:paraId="19DA970B" w14:textId="6029376C" w:rsidR="007E103A" w:rsidRPr="00BD2986" w:rsidRDefault="00890141" w:rsidP="00631719">
      <w:p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Un</w:t>
      </w:r>
      <w:r w:rsidR="00BB6DB5" w:rsidRPr="00BD2986">
        <w:rPr>
          <w:rFonts w:ascii="Arial" w:hAnsi="Arial" w:cs="Arial"/>
          <w:color w:val="000000" w:themeColor="text1"/>
          <w:sz w:val="22"/>
          <w:szCs w:val="22"/>
        </w:rPr>
        <w:t xml:space="preserve"> Programa de Acompañamiento tiene como objetivo principal asegurar que los indicadores de desempeño de los servicios contratados con </w:t>
      </w:r>
      <w:r w:rsidR="00BF1C5D" w:rsidRPr="00BD2986">
        <w:rPr>
          <w:rFonts w:ascii="Arial" w:hAnsi="Arial" w:cs="Arial"/>
          <w:color w:val="000000" w:themeColor="text1"/>
          <w:sz w:val="22"/>
          <w:szCs w:val="22"/>
        </w:rPr>
        <w:t>E</w:t>
      </w:r>
      <w:r w:rsidR="00BB6DB5" w:rsidRPr="00BD2986">
        <w:rPr>
          <w:rFonts w:ascii="Arial" w:hAnsi="Arial" w:cs="Arial"/>
          <w:color w:val="000000" w:themeColor="text1"/>
          <w:sz w:val="22"/>
          <w:szCs w:val="22"/>
        </w:rPr>
        <w:t xml:space="preserve">mpresas </w:t>
      </w:r>
      <w:r w:rsidR="00BF1C5D" w:rsidRPr="00BD2986">
        <w:rPr>
          <w:rFonts w:ascii="Arial" w:hAnsi="Arial" w:cs="Arial"/>
          <w:color w:val="000000" w:themeColor="text1"/>
          <w:sz w:val="22"/>
          <w:szCs w:val="22"/>
        </w:rPr>
        <w:t>Comunales</w:t>
      </w:r>
      <w:r w:rsidR="00BB6DB5" w:rsidRPr="00BD2986">
        <w:rPr>
          <w:rFonts w:ascii="Arial" w:hAnsi="Arial" w:cs="Arial"/>
          <w:color w:val="000000" w:themeColor="text1"/>
          <w:sz w:val="22"/>
          <w:szCs w:val="22"/>
        </w:rPr>
        <w:t xml:space="preserve"> sean exitosos, garantizando el cumplimiento de los alcances y estándares contractuales definidos en la etapa de adquisición.</w:t>
      </w:r>
    </w:p>
    <w:p w14:paraId="41792540" w14:textId="40B6AAFB" w:rsidR="000B383C" w:rsidRPr="00BD2986" w:rsidRDefault="000B383C" w:rsidP="00631719">
      <w:pPr>
        <w:spacing w:after="120" w:line="360" w:lineRule="auto"/>
        <w:jc w:val="both"/>
        <w:rPr>
          <w:rFonts w:ascii="Arial" w:hAnsi="Arial" w:cs="Arial"/>
          <w:b/>
          <w:bCs/>
          <w:color w:val="000000" w:themeColor="text1"/>
          <w:sz w:val="22"/>
          <w:szCs w:val="22"/>
        </w:rPr>
      </w:pPr>
      <w:r w:rsidRPr="00BD2986">
        <w:rPr>
          <w:rFonts w:ascii="Arial" w:hAnsi="Arial" w:cs="Arial"/>
          <w:b/>
          <w:bCs/>
          <w:color w:val="000000" w:themeColor="text1"/>
          <w:sz w:val="22"/>
          <w:szCs w:val="22"/>
        </w:rPr>
        <w:t>METODOLOGIA</w:t>
      </w:r>
    </w:p>
    <w:p w14:paraId="45454B20" w14:textId="7223058C" w:rsidR="00A7665B" w:rsidRPr="00BD2986" w:rsidRDefault="00A7665B" w:rsidP="00631719">
      <w:p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La definiciòn de objetivos, selección de </w:t>
      </w:r>
      <w:r w:rsidR="00BF1C5D" w:rsidRPr="00BD2986">
        <w:rPr>
          <w:rFonts w:ascii="Arial" w:hAnsi="Arial" w:cs="Arial"/>
          <w:color w:val="000000" w:themeColor="text1"/>
          <w:sz w:val="22"/>
          <w:szCs w:val="22"/>
        </w:rPr>
        <w:t>E</w:t>
      </w:r>
      <w:r w:rsidRPr="00BD2986">
        <w:rPr>
          <w:rFonts w:ascii="Arial" w:hAnsi="Arial" w:cs="Arial"/>
          <w:color w:val="000000" w:themeColor="text1"/>
          <w:sz w:val="22"/>
          <w:szCs w:val="22"/>
        </w:rPr>
        <w:t xml:space="preserve">mpresas </w:t>
      </w:r>
      <w:r w:rsidR="00BF1C5D" w:rsidRPr="00BD2986">
        <w:rPr>
          <w:rFonts w:ascii="Arial" w:hAnsi="Arial" w:cs="Arial"/>
          <w:color w:val="000000" w:themeColor="text1"/>
          <w:sz w:val="22"/>
          <w:szCs w:val="22"/>
        </w:rPr>
        <w:t>C</w:t>
      </w:r>
      <w:r w:rsidRPr="00BD2986">
        <w:rPr>
          <w:rFonts w:ascii="Arial" w:hAnsi="Arial" w:cs="Arial"/>
          <w:color w:val="000000" w:themeColor="text1"/>
          <w:sz w:val="22"/>
          <w:szCs w:val="22"/>
        </w:rPr>
        <w:t xml:space="preserve">omunales y del </w:t>
      </w:r>
      <w:r w:rsidR="00BF1C5D" w:rsidRPr="00BD2986">
        <w:rPr>
          <w:rFonts w:ascii="Arial" w:hAnsi="Arial" w:cs="Arial"/>
          <w:color w:val="000000" w:themeColor="text1"/>
          <w:sz w:val="22"/>
          <w:szCs w:val="22"/>
        </w:rPr>
        <w:t>Consultor</w:t>
      </w:r>
      <w:r w:rsidRPr="00BD2986">
        <w:rPr>
          <w:rFonts w:ascii="Arial" w:hAnsi="Arial" w:cs="Arial"/>
          <w:color w:val="000000" w:themeColor="text1"/>
          <w:sz w:val="22"/>
          <w:szCs w:val="22"/>
        </w:rPr>
        <w:t xml:space="preserve"> son responsabilidad de la </w:t>
      </w:r>
      <w:r w:rsidR="00A02C39" w:rsidRPr="00BD2986">
        <w:rPr>
          <w:rFonts w:ascii="Arial" w:hAnsi="Arial" w:cs="Arial"/>
          <w:color w:val="000000" w:themeColor="text1"/>
          <w:sz w:val="22"/>
          <w:szCs w:val="22"/>
        </w:rPr>
        <w:t>E</w:t>
      </w:r>
      <w:r w:rsidRPr="00BD2986">
        <w:rPr>
          <w:rFonts w:ascii="Arial" w:hAnsi="Arial" w:cs="Arial"/>
          <w:color w:val="000000" w:themeColor="text1"/>
          <w:sz w:val="22"/>
          <w:szCs w:val="22"/>
        </w:rPr>
        <w:t xml:space="preserve">mpresa </w:t>
      </w:r>
      <w:r w:rsidR="00A02C39" w:rsidRPr="00BD2986">
        <w:rPr>
          <w:rFonts w:ascii="Arial" w:hAnsi="Arial" w:cs="Arial"/>
          <w:color w:val="000000" w:themeColor="text1"/>
          <w:sz w:val="22"/>
          <w:szCs w:val="22"/>
        </w:rPr>
        <w:t>M</w:t>
      </w:r>
      <w:r w:rsidRPr="00BD2986">
        <w:rPr>
          <w:rFonts w:ascii="Arial" w:hAnsi="Arial" w:cs="Arial"/>
          <w:color w:val="000000" w:themeColor="text1"/>
          <w:sz w:val="22"/>
          <w:szCs w:val="22"/>
        </w:rPr>
        <w:t xml:space="preserve">inera, quien </w:t>
      </w:r>
      <w:r w:rsidR="009007B9" w:rsidRPr="00BD2986">
        <w:rPr>
          <w:rFonts w:ascii="Arial" w:hAnsi="Arial" w:cs="Arial"/>
          <w:color w:val="000000" w:themeColor="text1"/>
          <w:sz w:val="22"/>
          <w:szCs w:val="22"/>
        </w:rPr>
        <w:t>debe asumir</w:t>
      </w:r>
      <w:r w:rsidRPr="00BD2986">
        <w:rPr>
          <w:rFonts w:ascii="Arial" w:hAnsi="Arial" w:cs="Arial"/>
          <w:color w:val="000000" w:themeColor="text1"/>
          <w:sz w:val="22"/>
          <w:szCs w:val="22"/>
        </w:rPr>
        <w:t xml:space="preserve"> </w:t>
      </w:r>
      <w:r w:rsidR="00BF1C5D" w:rsidRPr="00BD2986">
        <w:rPr>
          <w:rFonts w:ascii="Arial" w:hAnsi="Arial" w:cs="Arial"/>
          <w:color w:val="000000" w:themeColor="text1"/>
          <w:sz w:val="22"/>
          <w:szCs w:val="22"/>
        </w:rPr>
        <w:t>el liderazgo del programa.</w:t>
      </w:r>
    </w:p>
    <w:p w14:paraId="6DF3C09C" w14:textId="6699C2D9" w:rsidR="00BF1C5D" w:rsidRPr="00BD2986" w:rsidRDefault="00BF1C5D" w:rsidP="00631719">
      <w:p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La metodología propuesta comprende las siguientes </w:t>
      </w:r>
      <w:r w:rsidR="00DF5808" w:rsidRPr="00BD2986">
        <w:rPr>
          <w:rFonts w:ascii="Arial" w:hAnsi="Arial" w:cs="Arial"/>
          <w:color w:val="000000" w:themeColor="text1"/>
          <w:sz w:val="22"/>
          <w:szCs w:val="22"/>
        </w:rPr>
        <w:t xml:space="preserve">siete </w:t>
      </w:r>
      <w:r w:rsidRPr="00BD2986">
        <w:rPr>
          <w:rFonts w:ascii="Arial" w:hAnsi="Arial" w:cs="Arial"/>
          <w:color w:val="000000" w:themeColor="text1"/>
          <w:sz w:val="22"/>
          <w:szCs w:val="22"/>
        </w:rPr>
        <w:t>etapas:</w:t>
      </w:r>
    </w:p>
    <w:p w14:paraId="27DBE83C" w14:textId="223AC1C5" w:rsidR="00472436" w:rsidRPr="00BD2986" w:rsidRDefault="008E61FD" w:rsidP="00631719">
      <w:pPr>
        <w:pStyle w:val="Prrafodelista"/>
        <w:numPr>
          <w:ilvl w:val="0"/>
          <w:numId w:val="12"/>
        </w:numPr>
        <w:spacing w:before="120"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Selección del Consultor</w:t>
      </w:r>
      <w:r w:rsidR="00C6054D" w:rsidRPr="00BD2986">
        <w:rPr>
          <w:rFonts w:ascii="Arial" w:hAnsi="Arial" w:cs="Arial"/>
          <w:color w:val="000000" w:themeColor="text1"/>
          <w:sz w:val="22"/>
          <w:szCs w:val="22"/>
        </w:rPr>
        <w:t xml:space="preserve">; </w:t>
      </w:r>
      <w:r w:rsidRPr="00BD2986">
        <w:rPr>
          <w:rFonts w:ascii="Arial" w:hAnsi="Arial" w:cs="Arial"/>
          <w:color w:val="000000" w:themeColor="text1"/>
          <w:sz w:val="22"/>
          <w:szCs w:val="22"/>
        </w:rPr>
        <w:t xml:space="preserve"> </w:t>
      </w:r>
      <w:r w:rsidR="00C6054D" w:rsidRPr="00BD2986">
        <w:rPr>
          <w:rFonts w:ascii="Arial" w:hAnsi="Arial" w:cs="Arial"/>
          <w:color w:val="000000" w:themeColor="text1"/>
          <w:sz w:val="22"/>
          <w:szCs w:val="22"/>
        </w:rPr>
        <w:t>q</w:t>
      </w:r>
      <w:r w:rsidR="009E0A18" w:rsidRPr="00BD2986">
        <w:rPr>
          <w:rFonts w:ascii="Arial" w:hAnsi="Arial" w:cs="Arial"/>
          <w:color w:val="000000" w:themeColor="text1"/>
          <w:sz w:val="22"/>
          <w:szCs w:val="22"/>
        </w:rPr>
        <w:t>uien</w:t>
      </w:r>
      <w:r w:rsidRPr="00BD2986">
        <w:rPr>
          <w:rFonts w:ascii="Arial" w:hAnsi="Arial" w:cs="Arial"/>
          <w:color w:val="000000" w:themeColor="text1"/>
          <w:sz w:val="22"/>
          <w:szCs w:val="22"/>
        </w:rPr>
        <w:t xml:space="preserve"> será responsable de diseñar e implementar el Programa de Acompañamiento, conforme a los alcances establecidos por la Empresa Minera. Esta selección deberá considerar la experiencia del equipo de especialistas </w:t>
      </w:r>
      <w:r w:rsidR="005C1D1B">
        <w:rPr>
          <w:rFonts w:ascii="Arial" w:hAnsi="Arial" w:cs="Arial"/>
          <w:color w:val="000000" w:themeColor="text1"/>
          <w:sz w:val="22"/>
          <w:szCs w:val="22"/>
        </w:rPr>
        <w:t>y</w:t>
      </w:r>
      <w:r w:rsidR="009E0A18" w:rsidRPr="00BD2986">
        <w:rPr>
          <w:rFonts w:ascii="Arial" w:hAnsi="Arial" w:cs="Arial"/>
          <w:color w:val="000000" w:themeColor="text1"/>
          <w:sz w:val="22"/>
          <w:szCs w:val="22"/>
        </w:rPr>
        <w:t xml:space="preserve"> sus habilidades blandas para una comunicación efectiva. </w:t>
      </w:r>
    </w:p>
    <w:p w14:paraId="7C8CFB9C" w14:textId="098EBDFA" w:rsidR="009E0A18" w:rsidRPr="00BD2986" w:rsidRDefault="009E0A18" w:rsidP="00631719">
      <w:pPr>
        <w:pStyle w:val="Prrafodelista"/>
        <w:numPr>
          <w:ilvl w:val="0"/>
          <w:numId w:val="12"/>
        </w:numPr>
        <w:spacing w:before="120"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Establecer roles y compromisos entre las partes involucradas: </w:t>
      </w:r>
      <w:r w:rsidR="005F2104" w:rsidRPr="00BD2986">
        <w:rPr>
          <w:rFonts w:ascii="Arial" w:hAnsi="Arial" w:cs="Arial"/>
          <w:color w:val="000000" w:themeColor="text1"/>
          <w:sz w:val="22"/>
          <w:szCs w:val="22"/>
        </w:rPr>
        <w:t>priorizando</w:t>
      </w:r>
      <w:r w:rsidRPr="00BD2986">
        <w:rPr>
          <w:rFonts w:ascii="Arial" w:hAnsi="Arial" w:cs="Arial"/>
          <w:color w:val="000000" w:themeColor="text1"/>
          <w:sz w:val="22"/>
          <w:szCs w:val="22"/>
        </w:rPr>
        <w:t xml:space="preserve"> aspectos de comunicacion, reportabilidad e indicadores:</w:t>
      </w:r>
    </w:p>
    <w:p w14:paraId="479D9605" w14:textId="1F10EC42" w:rsidR="009E0A18" w:rsidRPr="00BD2986" w:rsidRDefault="009E0A18"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Defini</w:t>
      </w:r>
      <w:r w:rsidR="00AF3B2F" w:rsidRPr="00BD2986">
        <w:rPr>
          <w:rFonts w:ascii="Arial" w:hAnsi="Arial" w:cs="Arial"/>
          <w:color w:val="000000" w:themeColor="text1"/>
          <w:sz w:val="22"/>
          <w:szCs w:val="22"/>
        </w:rPr>
        <w:t>endo</w:t>
      </w:r>
      <w:r w:rsidRPr="00BD2986">
        <w:rPr>
          <w:rFonts w:ascii="Arial" w:hAnsi="Arial" w:cs="Arial"/>
          <w:color w:val="000000" w:themeColor="text1"/>
          <w:sz w:val="22"/>
          <w:szCs w:val="22"/>
        </w:rPr>
        <w:t xml:space="preserve"> claramente los roles y responsabilidades de cada parte involucrada. Esto incluye identificar quién será responsable de cada tarea y asegurarse</w:t>
      </w:r>
      <w:r w:rsidR="00E50BA9" w:rsidRPr="00BD2986">
        <w:rPr>
          <w:rFonts w:ascii="Arial" w:hAnsi="Arial" w:cs="Arial"/>
          <w:color w:val="000000" w:themeColor="text1"/>
          <w:sz w:val="22"/>
          <w:szCs w:val="22"/>
        </w:rPr>
        <w:t xml:space="preserve"> </w:t>
      </w:r>
      <w:r w:rsidRPr="00BD2986">
        <w:rPr>
          <w:rFonts w:ascii="Arial" w:hAnsi="Arial" w:cs="Arial"/>
          <w:color w:val="000000" w:themeColor="text1"/>
          <w:sz w:val="22"/>
          <w:szCs w:val="22"/>
        </w:rPr>
        <w:t>de que todos los participantes comprendan sus obligaciones y expectativas.</w:t>
      </w:r>
    </w:p>
    <w:p w14:paraId="03910B85" w14:textId="51E960C5" w:rsidR="009E0A18" w:rsidRPr="00BD2986" w:rsidRDefault="009E0A18"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Establec</w:t>
      </w:r>
      <w:r w:rsidR="00AF3B2F" w:rsidRPr="00BD2986">
        <w:rPr>
          <w:rFonts w:ascii="Arial" w:hAnsi="Arial" w:cs="Arial"/>
          <w:color w:val="000000" w:themeColor="text1"/>
          <w:sz w:val="22"/>
          <w:szCs w:val="22"/>
        </w:rPr>
        <w:t>iendo</w:t>
      </w:r>
      <w:r w:rsidRPr="00BD2986">
        <w:rPr>
          <w:rFonts w:ascii="Arial" w:hAnsi="Arial" w:cs="Arial"/>
          <w:color w:val="000000" w:themeColor="text1"/>
          <w:sz w:val="22"/>
          <w:szCs w:val="22"/>
        </w:rPr>
        <w:t xml:space="preserve">  canales de comunicación claros y eficientes para asegurar que toda la información relevante se comparta de manera </w:t>
      </w:r>
      <w:r w:rsidR="00E50BA9" w:rsidRPr="00BD2986">
        <w:rPr>
          <w:rFonts w:ascii="Arial" w:hAnsi="Arial" w:cs="Arial"/>
          <w:color w:val="000000" w:themeColor="text1"/>
          <w:sz w:val="22"/>
          <w:szCs w:val="22"/>
        </w:rPr>
        <w:t xml:space="preserve">confiable y </w:t>
      </w:r>
      <w:r w:rsidRPr="00BD2986">
        <w:rPr>
          <w:rFonts w:ascii="Arial" w:hAnsi="Arial" w:cs="Arial"/>
          <w:color w:val="000000" w:themeColor="text1"/>
          <w:sz w:val="22"/>
          <w:szCs w:val="22"/>
        </w:rPr>
        <w:t xml:space="preserve">oportuna. </w:t>
      </w:r>
    </w:p>
    <w:p w14:paraId="6E73AEA7" w14:textId="5EFFF760" w:rsidR="009E0A18" w:rsidRPr="00BD2986" w:rsidRDefault="009E0A18"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b/>
          <w:bCs/>
          <w:color w:val="000000" w:themeColor="text1"/>
          <w:sz w:val="22"/>
          <w:szCs w:val="22"/>
        </w:rPr>
        <w:t>D</w:t>
      </w:r>
      <w:r w:rsidRPr="00BD2986">
        <w:rPr>
          <w:rFonts w:ascii="Arial" w:hAnsi="Arial" w:cs="Arial"/>
          <w:color w:val="000000" w:themeColor="text1"/>
          <w:sz w:val="22"/>
          <w:szCs w:val="22"/>
        </w:rPr>
        <w:t>efini</w:t>
      </w:r>
      <w:r w:rsidR="00AF3B2F" w:rsidRPr="00BD2986">
        <w:rPr>
          <w:rFonts w:ascii="Arial" w:hAnsi="Arial" w:cs="Arial"/>
          <w:color w:val="000000" w:themeColor="text1"/>
          <w:sz w:val="22"/>
          <w:szCs w:val="22"/>
        </w:rPr>
        <w:t>endo</w:t>
      </w:r>
      <w:r w:rsidRPr="00BD2986">
        <w:rPr>
          <w:rFonts w:ascii="Arial" w:hAnsi="Arial" w:cs="Arial"/>
          <w:color w:val="000000" w:themeColor="text1"/>
          <w:sz w:val="22"/>
          <w:szCs w:val="22"/>
        </w:rPr>
        <w:t xml:space="preserve"> cómo se reportarán los avances y resultados del servicio. </w:t>
      </w:r>
    </w:p>
    <w:p w14:paraId="6700257E" w14:textId="785DE1E0" w:rsidR="009E0A18" w:rsidRPr="00BD2986" w:rsidRDefault="00E50BA9"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Establec</w:t>
      </w:r>
      <w:r w:rsidR="00AF3B2F" w:rsidRPr="00BD2986">
        <w:rPr>
          <w:rFonts w:ascii="Arial" w:hAnsi="Arial" w:cs="Arial"/>
          <w:color w:val="000000" w:themeColor="text1"/>
          <w:sz w:val="22"/>
          <w:szCs w:val="22"/>
        </w:rPr>
        <w:t>iendo</w:t>
      </w:r>
      <w:r w:rsidR="009E0A18" w:rsidRPr="00BD2986">
        <w:rPr>
          <w:rFonts w:ascii="Arial" w:hAnsi="Arial" w:cs="Arial"/>
          <w:color w:val="000000" w:themeColor="text1"/>
          <w:sz w:val="22"/>
          <w:szCs w:val="22"/>
        </w:rPr>
        <w:t xml:space="preserve"> indicadores claros y medibles que permitan evaluar el</w:t>
      </w:r>
      <w:r w:rsidR="00397612" w:rsidRPr="00BD2986">
        <w:rPr>
          <w:rFonts w:ascii="Arial" w:hAnsi="Arial" w:cs="Arial"/>
          <w:color w:val="000000" w:themeColor="text1"/>
          <w:sz w:val="22"/>
          <w:szCs w:val="22"/>
        </w:rPr>
        <w:t xml:space="preserve"> </w:t>
      </w:r>
      <w:r w:rsidR="009E0A18" w:rsidRPr="00BD2986">
        <w:rPr>
          <w:rFonts w:ascii="Arial" w:hAnsi="Arial" w:cs="Arial"/>
          <w:color w:val="000000" w:themeColor="text1"/>
          <w:sz w:val="22"/>
          <w:szCs w:val="22"/>
        </w:rPr>
        <w:t xml:space="preserve">desempeño de cada parte involucrada. </w:t>
      </w:r>
    </w:p>
    <w:p w14:paraId="7DB0E7E3" w14:textId="2A07E091" w:rsidR="00B8539C" w:rsidRPr="00BD2986" w:rsidRDefault="00B8539C" w:rsidP="00631719">
      <w:pPr>
        <w:pStyle w:val="Prrafodelista"/>
        <w:numPr>
          <w:ilvl w:val="0"/>
          <w:numId w:val="12"/>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Tomar el debido conocimiento del </w:t>
      </w:r>
      <w:r w:rsidR="001F0332" w:rsidRPr="00BD2986">
        <w:rPr>
          <w:rFonts w:ascii="Arial" w:hAnsi="Arial" w:cs="Arial"/>
          <w:color w:val="000000" w:themeColor="text1"/>
          <w:sz w:val="22"/>
          <w:szCs w:val="22"/>
        </w:rPr>
        <w:t>servicio</w:t>
      </w:r>
      <w:r w:rsidRPr="00BD2986">
        <w:rPr>
          <w:rFonts w:ascii="Arial" w:hAnsi="Arial" w:cs="Arial"/>
          <w:color w:val="000000" w:themeColor="text1"/>
          <w:sz w:val="22"/>
          <w:szCs w:val="22"/>
        </w:rPr>
        <w:t xml:space="preserve"> a ser requerido a las Empresas Comunales, asi como de </w:t>
      </w:r>
      <w:r w:rsidR="001F0332" w:rsidRPr="00BD2986">
        <w:rPr>
          <w:rFonts w:ascii="Arial" w:hAnsi="Arial" w:cs="Arial"/>
          <w:color w:val="000000" w:themeColor="text1"/>
          <w:sz w:val="22"/>
          <w:szCs w:val="22"/>
        </w:rPr>
        <w:t>sus</w:t>
      </w:r>
      <w:r w:rsidRPr="00BD2986">
        <w:rPr>
          <w:rFonts w:ascii="Arial" w:hAnsi="Arial" w:cs="Arial"/>
          <w:color w:val="000000" w:themeColor="text1"/>
          <w:sz w:val="22"/>
          <w:szCs w:val="22"/>
        </w:rPr>
        <w:t xml:space="preserve"> </w:t>
      </w:r>
      <w:r w:rsidR="001F0332" w:rsidRPr="00BD2986">
        <w:rPr>
          <w:rFonts w:ascii="Arial" w:hAnsi="Arial" w:cs="Arial"/>
          <w:color w:val="000000" w:themeColor="text1"/>
          <w:sz w:val="22"/>
          <w:szCs w:val="22"/>
        </w:rPr>
        <w:t>alcances</w:t>
      </w:r>
      <w:r w:rsidRPr="00BD2986">
        <w:rPr>
          <w:rFonts w:ascii="Arial" w:hAnsi="Arial" w:cs="Arial"/>
          <w:color w:val="000000" w:themeColor="text1"/>
          <w:sz w:val="22"/>
          <w:szCs w:val="22"/>
        </w:rPr>
        <w:t xml:space="preserve"> y estandares contractuales.</w:t>
      </w:r>
    </w:p>
    <w:p w14:paraId="1625B816" w14:textId="6E9C4FDE" w:rsidR="00E50BA9" w:rsidRPr="00BD2986" w:rsidRDefault="00B8539C" w:rsidP="00631719">
      <w:pPr>
        <w:pStyle w:val="Prrafodelista"/>
        <w:numPr>
          <w:ilvl w:val="0"/>
          <w:numId w:val="12"/>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 </w:t>
      </w:r>
      <w:r w:rsidR="00716C05" w:rsidRPr="00BD2986">
        <w:rPr>
          <w:rFonts w:ascii="Arial" w:hAnsi="Arial" w:cs="Arial"/>
          <w:color w:val="000000" w:themeColor="text1"/>
          <w:sz w:val="22"/>
          <w:szCs w:val="22"/>
        </w:rPr>
        <w:t>Definir las áreas y herramientas de gestión que cada Empresa Comunal necesita implementar o mejorar para asegurar una adecuada gestión técnica y administrativa de los servicios contratados por la Empresa Minera.</w:t>
      </w:r>
    </w:p>
    <w:p w14:paraId="5E6C3B45" w14:textId="1508FFBC" w:rsidR="00CE5CC5" w:rsidRPr="00BD2986" w:rsidRDefault="00CE5CC5" w:rsidP="00631719">
      <w:pPr>
        <w:pStyle w:val="Prrafodelista"/>
        <w:numPr>
          <w:ilvl w:val="0"/>
          <w:numId w:val="12"/>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Realizar la medición de la linea base</w:t>
      </w:r>
      <w:r w:rsidR="00F3080D" w:rsidRPr="00BD2986">
        <w:rPr>
          <w:rFonts w:ascii="Arial" w:hAnsi="Arial" w:cs="Arial"/>
          <w:color w:val="000000" w:themeColor="text1"/>
          <w:sz w:val="22"/>
          <w:szCs w:val="22"/>
        </w:rPr>
        <w:t xml:space="preserve"> de cada Empresa Comunal</w:t>
      </w:r>
      <w:r w:rsidR="00E21517" w:rsidRPr="00BD2986">
        <w:rPr>
          <w:rFonts w:ascii="Arial" w:hAnsi="Arial" w:cs="Arial"/>
          <w:color w:val="000000" w:themeColor="text1"/>
          <w:sz w:val="22"/>
          <w:szCs w:val="22"/>
        </w:rPr>
        <w:t>, de manera de establecer cual es el grado de implementacion</w:t>
      </w:r>
      <w:r w:rsidR="00F95F38" w:rsidRPr="00BD2986">
        <w:rPr>
          <w:rFonts w:ascii="Arial" w:hAnsi="Arial" w:cs="Arial"/>
          <w:color w:val="000000" w:themeColor="text1"/>
          <w:sz w:val="22"/>
          <w:szCs w:val="22"/>
        </w:rPr>
        <w:t xml:space="preserve"> y utilización </w:t>
      </w:r>
      <w:r w:rsidR="00810E93" w:rsidRPr="00BD2986">
        <w:rPr>
          <w:rFonts w:ascii="Arial" w:hAnsi="Arial" w:cs="Arial"/>
          <w:color w:val="000000" w:themeColor="text1"/>
          <w:sz w:val="22"/>
          <w:szCs w:val="22"/>
        </w:rPr>
        <w:t>de las herramientas de gestion</w:t>
      </w:r>
      <w:r w:rsidR="00D378EE" w:rsidRPr="00BD2986">
        <w:rPr>
          <w:rFonts w:ascii="Arial" w:hAnsi="Arial" w:cs="Arial"/>
          <w:color w:val="000000" w:themeColor="text1"/>
          <w:sz w:val="22"/>
          <w:szCs w:val="22"/>
        </w:rPr>
        <w:t>.</w:t>
      </w:r>
    </w:p>
    <w:p w14:paraId="5EB309F1" w14:textId="5C28220C" w:rsidR="00D47A4A" w:rsidRPr="00BD2986" w:rsidRDefault="00072AF6" w:rsidP="00631719">
      <w:pPr>
        <w:pStyle w:val="Prrafodelista"/>
        <w:numPr>
          <w:ilvl w:val="0"/>
          <w:numId w:val="12"/>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Elaborar el plan de gestión integral del Programa, así como los planes específicos para cada Empresa Comunal, que permitan cerrar las brechas encontradas en la línea base. Los planes específicos deben incluir la capacitación y entrenamiento a los responsables de la dirección de las áreas </w:t>
      </w:r>
      <w:r w:rsidRPr="00BD2986">
        <w:rPr>
          <w:rFonts w:ascii="Arial" w:hAnsi="Arial" w:cs="Arial"/>
          <w:color w:val="000000" w:themeColor="text1"/>
          <w:sz w:val="22"/>
          <w:szCs w:val="22"/>
        </w:rPr>
        <w:lastRenderedPageBreak/>
        <w:t>clave, así como asesoría y acompañamiento a los colaboradores que deben ejecutar las tareas involucradas.</w:t>
      </w:r>
    </w:p>
    <w:p w14:paraId="2DC903F7" w14:textId="40D08A11" w:rsidR="002C7CAA" w:rsidRPr="00BD2986" w:rsidRDefault="00696E5A" w:rsidP="00631719">
      <w:pPr>
        <w:pStyle w:val="Prrafodelista"/>
        <w:numPr>
          <w:ilvl w:val="0"/>
          <w:numId w:val="12"/>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Ejecutar y retroalimentar los planes especificos</w:t>
      </w:r>
      <w:r w:rsidR="006B086B" w:rsidRPr="00BD2986">
        <w:rPr>
          <w:rFonts w:ascii="Arial" w:hAnsi="Arial" w:cs="Arial"/>
          <w:color w:val="000000" w:themeColor="text1"/>
          <w:sz w:val="22"/>
          <w:szCs w:val="22"/>
        </w:rPr>
        <w:t xml:space="preserve"> con el proposito de cerrar las brechas encontradas en la linea base</w:t>
      </w:r>
      <w:r w:rsidR="00C523A2" w:rsidRPr="00BD2986">
        <w:rPr>
          <w:rFonts w:ascii="Arial" w:hAnsi="Arial" w:cs="Arial"/>
          <w:color w:val="000000" w:themeColor="text1"/>
          <w:sz w:val="22"/>
          <w:szCs w:val="22"/>
        </w:rPr>
        <w:t xml:space="preserve">: </w:t>
      </w:r>
      <w:r w:rsidR="00455808" w:rsidRPr="00BD2986">
        <w:rPr>
          <w:rFonts w:ascii="Arial" w:hAnsi="Arial" w:cs="Arial"/>
          <w:color w:val="000000" w:themeColor="text1"/>
          <w:sz w:val="22"/>
          <w:szCs w:val="22"/>
        </w:rPr>
        <w:t xml:space="preserve"> considera</w:t>
      </w:r>
      <w:r w:rsidR="00D86979" w:rsidRPr="00BD2986">
        <w:rPr>
          <w:rFonts w:ascii="Arial" w:hAnsi="Arial" w:cs="Arial"/>
          <w:color w:val="000000" w:themeColor="text1"/>
          <w:sz w:val="22"/>
          <w:szCs w:val="22"/>
        </w:rPr>
        <w:t>ndo acciones</w:t>
      </w:r>
      <w:r w:rsidR="00DE19A4" w:rsidRPr="00BD2986">
        <w:rPr>
          <w:rFonts w:ascii="Arial" w:hAnsi="Arial" w:cs="Arial"/>
          <w:color w:val="000000" w:themeColor="text1"/>
          <w:sz w:val="22"/>
          <w:szCs w:val="22"/>
        </w:rPr>
        <w:t xml:space="preserve"> que son esenciales para asegurar la correcta ejecución y mejora continua de los planes específicos</w:t>
      </w:r>
      <w:r w:rsidR="00C523A2" w:rsidRPr="00BD2986">
        <w:rPr>
          <w:rFonts w:ascii="Arial" w:hAnsi="Arial" w:cs="Arial"/>
          <w:color w:val="000000" w:themeColor="text1"/>
          <w:sz w:val="22"/>
          <w:szCs w:val="22"/>
        </w:rPr>
        <w:t>: capacitación, acompañamiento en campo, reportabilidad</w:t>
      </w:r>
      <w:r w:rsidR="002B1638" w:rsidRPr="00BD2986">
        <w:rPr>
          <w:rFonts w:ascii="Arial" w:hAnsi="Arial" w:cs="Arial"/>
          <w:color w:val="000000" w:themeColor="text1"/>
          <w:sz w:val="22"/>
          <w:szCs w:val="22"/>
        </w:rPr>
        <w:t>, evaluaciones y retroalimentacion bajo el concepto de mejora continua:</w:t>
      </w:r>
    </w:p>
    <w:p w14:paraId="0A030479" w14:textId="71E90CC7" w:rsidR="00424DFC" w:rsidRPr="00BD2986" w:rsidRDefault="00424DFC"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Proporciona</w:t>
      </w:r>
      <w:r w:rsidR="00EF2037" w:rsidRPr="00BD2986">
        <w:rPr>
          <w:rFonts w:ascii="Arial" w:hAnsi="Arial" w:cs="Arial"/>
          <w:color w:val="000000" w:themeColor="text1"/>
          <w:sz w:val="22"/>
          <w:szCs w:val="22"/>
        </w:rPr>
        <w:t>ndo</w:t>
      </w:r>
      <w:r w:rsidRPr="00BD2986">
        <w:rPr>
          <w:rFonts w:ascii="Arial" w:hAnsi="Arial" w:cs="Arial"/>
          <w:color w:val="000000" w:themeColor="text1"/>
          <w:sz w:val="22"/>
          <w:szCs w:val="22"/>
        </w:rPr>
        <w:t xml:space="preserve"> formación y entrenamiento a los responsables de la dirección de las áreas clave para asegurar que comprendan y puedan implementar eficazmente los planes específicos.</w:t>
      </w:r>
    </w:p>
    <w:p w14:paraId="30CF4324" w14:textId="1FBEE382" w:rsidR="00424DFC" w:rsidRPr="00BD2986" w:rsidRDefault="00424DFC"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Ofrec</w:t>
      </w:r>
      <w:r w:rsidR="00EF2037" w:rsidRPr="00BD2986">
        <w:rPr>
          <w:rFonts w:ascii="Arial" w:hAnsi="Arial" w:cs="Arial"/>
          <w:color w:val="000000" w:themeColor="text1"/>
          <w:sz w:val="22"/>
          <w:szCs w:val="22"/>
        </w:rPr>
        <w:t>iendo</w:t>
      </w:r>
      <w:r w:rsidRPr="00BD2986">
        <w:rPr>
          <w:rFonts w:ascii="Arial" w:hAnsi="Arial" w:cs="Arial"/>
          <w:color w:val="000000" w:themeColor="text1"/>
          <w:sz w:val="22"/>
          <w:szCs w:val="22"/>
        </w:rPr>
        <w:t xml:space="preserve"> asesoría y apoyo continuo a los colaboradores que deben ejecutar las tareas involucradas, asegurando que</w:t>
      </w:r>
      <w:r w:rsidR="00FE4EA0" w:rsidRPr="00BD2986">
        <w:rPr>
          <w:rFonts w:ascii="Arial" w:hAnsi="Arial" w:cs="Arial"/>
          <w:color w:val="000000" w:themeColor="text1"/>
          <w:sz w:val="22"/>
          <w:szCs w:val="22"/>
        </w:rPr>
        <w:t xml:space="preserve"> </w:t>
      </w:r>
      <w:r w:rsidRPr="00BD2986">
        <w:rPr>
          <w:rFonts w:ascii="Arial" w:hAnsi="Arial" w:cs="Arial"/>
          <w:color w:val="000000" w:themeColor="text1"/>
          <w:sz w:val="22"/>
          <w:szCs w:val="22"/>
        </w:rPr>
        <w:t>se sigan los procedimientos y se alcancen los objetivos establecidos.</w:t>
      </w:r>
    </w:p>
    <w:p w14:paraId="1A4F83DD" w14:textId="1EB95359" w:rsidR="00424DFC" w:rsidRPr="00BD2986" w:rsidRDefault="00424DFC"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Implementa</w:t>
      </w:r>
      <w:r w:rsidR="00EC1473" w:rsidRPr="00BD2986">
        <w:rPr>
          <w:rFonts w:ascii="Arial" w:hAnsi="Arial" w:cs="Arial"/>
          <w:color w:val="000000" w:themeColor="text1"/>
          <w:sz w:val="22"/>
          <w:szCs w:val="22"/>
        </w:rPr>
        <w:t>ndo</w:t>
      </w:r>
      <w:r w:rsidRPr="00BD2986">
        <w:rPr>
          <w:rFonts w:ascii="Arial" w:hAnsi="Arial" w:cs="Arial"/>
          <w:color w:val="000000" w:themeColor="text1"/>
          <w:sz w:val="22"/>
          <w:szCs w:val="22"/>
        </w:rPr>
        <w:t xml:space="preserve"> herramientas que permitan evaluar el progreso y el desempeño de las acciones ejecutadas. Esto incluye la definición de indicadores claros y medibles.</w:t>
      </w:r>
    </w:p>
    <w:p w14:paraId="4B53C783" w14:textId="47411808" w:rsidR="0063353D" w:rsidRPr="00BD2986" w:rsidRDefault="0063353D"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Implementa</w:t>
      </w:r>
      <w:r w:rsidR="00EC1473" w:rsidRPr="00BD2986">
        <w:rPr>
          <w:rFonts w:ascii="Arial" w:hAnsi="Arial" w:cs="Arial"/>
          <w:color w:val="000000" w:themeColor="text1"/>
          <w:sz w:val="22"/>
          <w:szCs w:val="22"/>
        </w:rPr>
        <w:t>ndo</w:t>
      </w:r>
      <w:r w:rsidRPr="00BD2986">
        <w:rPr>
          <w:rFonts w:ascii="Arial" w:hAnsi="Arial" w:cs="Arial"/>
          <w:color w:val="000000" w:themeColor="text1"/>
          <w:sz w:val="22"/>
          <w:szCs w:val="22"/>
        </w:rPr>
        <w:t xml:space="preserve"> sistemas </w:t>
      </w:r>
      <w:r w:rsidR="00EC1473" w:rsidRPr="00BD2986">
        <w:rPr>
          <w:rFonts w:ascii="Arial" w:hAnsi="Arial" w:cs="Arial"/>
          <w:color w:val="000000" w:themeColor="text1"/>
          <w:sz w:val="22"/>
          <w:szCs w:val="22"/>
        </w:rPr>
        <w:t xml:space="preserve">de reportabilidad oportunos y confiables </w:t>
      </w:r>
      <w:r w:rsidRPr="00BD2986">
        <w:rPr>
          <w:rFonts w:ascii="Arial" w:hAnsi="Arial" w:cs="Arial"/>
          <w:color w:val="000000" w:themeColor="text1"/>
          <w:sz w:val="22"/>
          <w:szCs w:val="22"/>
        </w:rPr>
        <w:t xml:space="preserve">que faciliten la recopilación y análisis de </w:t>
      </w:r>
      <w:r w:rsidR="005C1D1B">
        <w:rPr>
          <w:rFonts w:ascii="Arial" w:hAnsi="Arial" w:cs="Arial"/>
          <w:color w:val="000000" w:themeColor="text1"/>
          <w:sz w:val="22"/>
          <w:szCs w:val="22"/>
        </w:rPr>
        <w:t xml:space="preserve">los </w:t>
      </w:r>
      <w:r w:rsidRPr="00BD2986">
        <w:rPr>
          <w:rFonts w:ascii="Arial" w:hAnsi="Arial" w:cs="Arial"/>
          <w:color w:val="000000" w:themeColor="text1"/>
          <w:sz w:val="22"/>
          <w:szCs w:val="22"/>
        </w:rPr>
        <w:t>datos sobre el progreso</w:t>
      </w:r>
      <w:r w:rsidR="005C1D1B">
        <w:rPr>
          <w:rFonts w:ascii="Arial" w:hAnsi="Arial" w:cs="Arial"/>
          <w:color w:val="000000" w:themeColor="text1"/>
          <w:sz w:val="22"/>
          <w:szCs w:val="22"/>
        </w:rPr>
        <w:t>.</w:t>
      </w:r>
    </w:p>
    <w:p w14:paraId="77826935" w14:textId="406A9565" w:rsidR="00424DFC" w:rsidRPr="00BD2986" w:rsidRDefault="00424DFC"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Realiza</w:t>
      </w:r>
      <w:r w:rsidR="006103B2" w:rsidRPr="00BD2986">
        <w:rPr>
          <w:rFonts w:ascii="Arial" w:hAnsi="Arial" w:cs="Arial"/>
          <w:color w:val="000000" w:themeColor="text1"/>
          <w:sz w:val="22"/>
          <w:szCs w:val="22"/>
        </w:rPr>
        <w:t>ndo</w:t>
      </w:r>
      <w:r w:rsidRPr="00BD2986">
        <w:rPr>
          <w:rFonts w:ascii="Arial" w:hAnsi="Arial" w:cs="Arial"/>
          <w:color w:val="000000" w:themeColor="text1"/>
          <w:sz w:val="22"/>
          <w:szCs w:val="22"/>
        </w:rPr>
        <w:t xml:space="preserve"> evaluaciones periódicas para identificar áreas de mejora y ajustar los planes según sea necesario.</w:t>
      </w:r>
      <w:r w:rsidR="0082649C" w:rsidRPr="00BD2986">
        <w:rPr>
          <w:rFonts w:ascii="Arial" w:hAnsi="Arial" w:cs="Arial"/>
          <w:color w:val="000000" w:themeColor="text1"/>
          <w:sz w:val="22"/>
          <w:szCs w:val="22"/>
        </w:rPr>
        <w:t xml:space="preserve"> Estas evaluaciones deben basarse en indicadores previamente definidos.</w:t>
      </w:r>
    </w:p>
    <w:p w14:paraId="610B11BC" w14:textId="08AE3C62" w:rsidR="00424DFC" w:rsidRPr="00BD2986" w:rsidRDefault="00424DFC" w:rsidP="005C1D1B">
      <w:pPr>
        <w:pStyle w:val="Prrafodelista"/>
        <w:numPr>
          <w:ilvl w:val="0"/>
          <w:numId w:val="14"/>
        </w:numPr>
        <w:spacing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Establec</w:t>
      </w:r>
      <w:r w:rsidR="009D187C" w:rsidRPr="00BD2986">
        <w:rPr>
          <w:rFonts w:ascii="Arial" w:hAnsi="Arial" w:cs="Arial"/>
          <w:color w:val="000000" w:themeColor="text1"/>
          <w:sz w:val="22"/>
          <w:szCs w:val="22"/>
        </w:rPr>
        <w:t xml:space="preserve">iendo </w:t>
      </w:r>
      <w:r w:rsidRPr="00BD2986">
        <w:rPr>
          <w:rFonts w:ascii="Arial" w:hAnsi="Arial" w:cs="Arial"/>
          <w:color w:val="000000" w:themeColor="text1"/>
          <w:sz w:val="22"/>
          <w:szCs w:val="22"/>
        </w:rPr>
        <w:t>canales de comunicación eficientes para compartir información relevante y oportuna</w:t>
      </w:r>
      <w:r w:rsidR="00AF3B2F" w:rsidRPr="00BD2986">
        <w:rPr>
          <w:rFonts w:ascii="Arial" w:hAnsi="Arial" w:cs="Arial"/>
          <w:color w:val="000000" w:themeColor="text1"/>
          <w:sz w:val="22"/>
          <w:szCs w:val="22"/>
        </w:rPr>
        <w:t>;</w:t>
      </w:r>
      <w:r w:rsidRPr="00BD2986">
        <w:rPr>
          <w:rFonts w:ascii="Arial" w:hAnsi="Arial" w:cs="Arial"/>
          <w:color w:val="000000" w:themeColor="text1"/>
          <w:sz w:val="22"/>
          <w:szCs w:val="22"/>
        </w:rPr>
        <w:t xml:space="preserve"> y proporcionar retroalimentación continua a todas las partes involucradas</w:t>
      </w:r>
      <w:r w:rsidR="002C7300" w:rsidRPr="00BD2986">
        <w:rPr>
          <w:rFonts w:ascii="Arial" w:hAnsi="Arial" w:cs="Arial"/>
          <w:color w:val="000000" w:themeColor="text1"/>
          <w:sz w:val="22"/>
          <w:szCs w:val="22"/>
        </w:rPr>
        <w:t xml:space="preserve"> y al plan de gestion.</w:t>
      </w:r>
    </w:p>
    <w:p w14:paraId="265E85FB" w14:textId="3CAC8A5F" w:rsidR="000B383C" w:rsidRPr="00BD2986" w:rsidRDefault="005A26D4" w:rsidP="00631719">
      <w:pPr>
        <w:spacing w:after="120" w:line="360" w:lineRule="auto"/>
        <w:jc w:val="both"/>
        <w:rPr>
          <w:rFonts w:ascii="Arial" w:hAnsi="Arial" w:cs="Arial"/>
          <w:b/>
          <w:bCs/>
          <w:color w:val="000000" w:themeColor="text1"/>
          <w:sz w:val="22"/>
          <w:szCs w:val="22"/>
        </w:rPr>
      </w:pPr>
      <w:r w:rsidRPr="00BD2986">
        <w:rPr>
          <w:rFonts w:ascii="Arial" w:hAnsi="Arial" w:cs="Arial"/>
          <w:b/>
          <w:bCs/>
          <w:color w:val="000000" w:themeColor="text1"/>
          <w:sz w:val="22"/>
          <w:szCs w:val="22"/>
        </w:rPr>
        <w:t>RESULTADOS</w:t>
      </w:r>
      <w:r w:rsidR="005C1D1B">
        <w:rPr>
          <w:rFonts w:ascii="Arial" w:hAnsi="Arial" w:cs="Arial"/>
          <w:b/>
          <w:bCs/>
          <w:color w:val="000000" w:themeColor="text1"/>
          <w:sz w:val="22"/>
          <w:szCs w:val="22"/>
        </w:rPr>
        <w:t>, CONCLUSIONES y RECOMENDACIONES</w:t>
      </w:r>
    </w:p>
    <w:p w14:paraId="34A9FF32" w14:textId="3B86072C" w:rsidR="009C3D99" w:rsidRPr="00BD2986" w:rsidRDefault="009C3D99" w:rsidP="00631719">
      <w:pPr>
        <w:pStyle w:val="Prrafodelista"/>
        <w:numPr>
          <w:ilvl w:val="0"/>
          <w:numId w:val="9"/>
        </w:num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Los Programas de Acompañamiento </w:t>
      </w:r>
      <w:r w:rsidR="00DF6115" w:rsidRPr="00BD2986">
        <w:rPr>
          <w:rFonts w:ascii="Arial" w:hAnsi="Arial" w:cs="Arial"/>
          <w:color w:val="000000" w:themeColor="text1"/>
          <w:sz w:val="22"/>
          <w:szCs w:val="22"/>
        </w:rPr>
        <w:t>de</w:t>
      </w:r>
      <w:r w:rsidR="00AF3B2F" w:rsidRPr="00BD2986">
        <w:rPr>
          <w:rFonts w:ascii="Arial" w:hAnsi="Arial" w:cs="Arial"/>
          <w:color w:val="000000" w:themeColor="text1"/>
          <w:sz w:val="22"/>
          <w:szCs w:val="22"/>
        </w:rPr>
        <w:t>m</w:t>
      </w:r>
      <w:r w:rsidR="00DF6115" w:rsidRPr="00BD2986">
        <w:rPr>
          <w:rFonts w:ascii="Arial" w:hAnsi="Arial" w:cs="Arial"/>
          <w:color w:val="000000" w:themeColor="text1"/>
          <w:sz w:val="22"/>
          <w:szCs w:val="22"/>
        </w:rPr>
        <w:t>uestran ser</w:t>
      </w:r>
      <w:r w:rsidRPr="00BD2986">
        <w:rPr>
          <w:rFonts w:ascii="Arial" w:hAnsi="Arial" w:cs="Arial"/>
          <w:color w:val="000000" w:themeColor="text1"/>
          <w:sz w:val="22"/>
          <w:szCs w:val="22"/>
        </w:rPr>
        <w:t xml:space="preserve"> una herramienta eficaz </w:t>
      </w:r>
      <w:r w:rsidR="00CD62E6" w:rsidRPr="00BD2986">
        <w:rPr>
          <w:rFonts w:ascii="Arial" w:hAnsi="Arial" w:cs="Arial"/>
          <w:color w:val="000000" w:themeColor="text1"/>
          <w:sz w:val="22"/>
          <w:szCs w:val="22"/>
        </w:rPr>
        <w:t>para la gestion de riesgos contractuales con Empresas Comunales.</w:t>
      </w:r>
    </w:p>
    <w:p w14:paraId="5D6E0BE8" w14:textId="082319FC" w:rsidR="00371997" w:rsidRPr="00BD2986" w:rsidRDefault="00415B1A" w:rsidP="00631719">
      <w:pPr>
        <w:pStyle w:val="Prrafodelista"/>
        <w:numPr>
          <w:ilvl w:val="0"/>
          <w:numId w:val="9"/>
        </w:numPr>
        <w:spacing w:after="120" w:line="360" w:lineRule="auto"/>
        <w:jc w:val="both"/>
        <w:rPr>
          <w:rFonts w:ascii="Arial" w:hAnsi="Arial" w:cs="Arial"/>
          <w:color w:val="000000" w:themeColor="text1"/>
          <w:sz w:val="22"/>
          <w:szCs w:val="22"/>
        </w:rPr>
      </w:pPr>
      <w:r w:rsidRPr="00BD2986">
        <w:rPr>
          <w:rFonts w:ascii="Arial" w:hAnsi="Arial" w:cs="Arial"/>
          <w:color w:val="000000" w:themeColor="text1"/>
          <w:sz w:val="22"/>
          <w:szCs w:val="22"/>
        </w:rPr>
        <w:t xml:space="preserve">La inclusión de aspectos metodológicos en los Programas de Acompañamiento ha facilitado la </w:t>
      </w:r>
      <w:r w:rsidR="008528DC" w:rsidRPr="00BD2986">
        <w:rPr>
          <w:rFonts w:ascii="Arial" w:hAnsi="Arial" w:cs="Arial"/>
          <w:color w:val="000000" w:themeColor="text1"/>
          <w:sz w:val="22"/>
          <w:szCs w:val="22"/>
        </w:rPr>
        <w:t xml:space="preserve">debida </w:t>
      </w:r>
      <w:r w:rsidRPr="00BD2986">
        <w:rPr>
          <w:rFonts w:ascii="Arial" w:hAnsi="Arial" w:cs="Arial"/>
          <w:color w:val="000000" w:themeColor="text1"/>
          <w:sz w:val="22"/>
          <w:szCs w:val="22"/>
        </w:rPr>
        <w:t>ejecución de servicios de construcción</w:t>
      </w:r>
      <w:r w:rsidR="005C1D1B">
        <w:rPr>
          <w:rFonts w:ascii="Arial" w:hAnsi="Arial" w:cs="Arial"/>
          <w:color w:val="000000" w:themeColor="text1"/>
          <w:sz w:val="22"/>
          <w:szCs w:val="22"/>
        </w:rPr>
        <w:t>.</w:t>
      </w:r>
    </w:p>
    <w:p w14:paraId="3A4507F1" w14:textId="4BA059CE" w:rsidR="005A26D4" w:rsidRPr="005C1D1B" w:rsidRDefault="005C1D1B" w:rsidP="00631719">
      <w:pPr>
        <w:pStyle w:val="Prrafodelista"/>
        <w:numPr>
          <w:ilvl w:val="0"/>
          <w:numId w:val="9"/>
        </w:numPr>
        <w:spacing w:after="120" w:line="360" w:lineRule="auto"/>
        <w:jc w:val="both"/>
        <w:rPr>
          <w:rFonts w:ascii="Arial" w:hAnsi="Arial" w:cs="Arial"/>
          <w:color w:val="000000" w:themeColor="text1"/>
          <w:sz w:val="22"/>
          <w:szCs w:val="22"/>
        </w:rPr>
      </w:pPr>
      <w:r>
        <w:rPr>
          <w:rFonts w:ascii="Arial" w:hAnsi="Arial" w:cs="Arial"/>
          <w:color w:val="000000" w:themeColor="text1"/>
          <w:sz w:val="22"/>
          <w:szCs w:val="22"/>
        </w:rPr>
        <w:t>L</w:t>
      </w:r>
      <w:r w:rsidR="004858CB" w:rsidRPr="00BD2986">
        <w:rPr>
          <w:rFonts w:ascii="Arial" w:hAnsi="Arial" w:cs="Arial"/>
          <w:color w:val="000000" w:themeColor="text1"/>
          <w:sz w:val="22"/>
          <w:szCs w:val="22"/>
        </w:rPr>
        <w:t xml:space="preserve">as competencias del Consultor para construir y mantener relaciones de confianza con sus pares en las Empresas Comunales han sido esenciales para lograr </w:t>
      </w:r>
      <w:r>
        <w:rPr>
          <w:rFonts w:ascii="Arial" w:hAnsi="Arial" w:cs="Arial"/>
          <w:color w:val="000000" w:themeColor="text1"/>
          <w:sz w:val="22"/>
          <w:szCs w:val="22"/>
        </w:rPr>
        <w:t>informacion oportuna y confiable.</w:t>
      </w:r>
    </w:p>
    <w:p w14:paraId="133F5AB1" w14:textId="26C26A31" w:rsidR="008A5862" w:rsidRPr="00CE1A3A" w:rsidRDefault="00E34522" w:rsidP="00631719">
      <w:pPr>
        <w:pStyle w:val="Prrafodelista"/>
        <w:numPr>
          <w:ilvl w:val="0"/>
          <w:numId w:val="9"/>
        </w:numPr>
        <w:spacing w:after="120" w:line="360" w:lineRule="auto"/>
        <w:jc w:val="both"/>
        <w:rPr>
          <w:rFonts w:ascii="Arial" w:hAnsi="Arial" w:cs="Arial"/>
          <w:color w:val="000000" w:themeColor="text1"/>
          <w:sz w:val="22"/>
          <w:szCs w:val="22"/>
        </w:rPr>
      </w:pPr>
      <w:r w:rsidRPr="005C1D1B">
        <w:rPr>
          <w:rFonts w:ascii="Arial" w:hAnsi="Arial" w:cs="Arial"/>
          <w:color w:val="000000" w:themeColor="text1"/>
          <w:sz w:val="22"/>
          <w:szCs w:val="22"/>
        </w:rPr>
        <w:t xml:space="preserve">Los Programas de Acompañamiento son replicables y fortalecen </w:t>
      </w:r>
      <w:r w:rsidR="00D67018" w:rsidRPr="005C1D1B">
        <w:rPr>
          <w:rFonts w:ascii="Arial" w:hAnsi="Arial" w:cs="Arial"/>
          <w:color w:val="000000" w:themeColor="text1"/>
          <w:sz w:val="22"/>
          <w:szCs w:val="22"/>
        </w:rPr>
        <w:t>significativamente</w:t>
      </w:r>
      <w:r w:rsidR="000D16E0" w:rsidRPr="005C1D1B">
        <w:rPr>
          <w:rFonts w:ascii="Arial" w:hAnsi="Arial" w:cs="Arial"/>
          <w:color w:val="000000" w:themeColor="text1"/>
          <w:sz w:val="22"/>
          <w:szCs w:val="22"/>
        </w:rPr>
        <w:t xml:space="preserve"> </w:t>
      </w:r>
      <w:r w:rsidRPr="005C1D1B">
        <w:rPr>
          <w:rFonts w:ascii="Arial" w:hAnsi="Arial" w:cs="Arial"/>
          <w:color w:val="000000" w:themeColor="text1"/>
          <w:sz w:val="22"/>
          <w:szCs w:val="22"/>
        </w:rPr>
        <w:t>el relacionamiento de las Empresas Mineras con las Comunidades de su entorno.</w:t>
      </w:r>
    </w:p>
    <w:sectPr w:rsidR="008A5862" w:rsidRPr="00CE1A3A" w:rsidSect="00BD60CD">
      <w:pgSz w:w="11900" w:h="16840"/>
      <w:pgMar w:top="1417" w:right="1701" w:bottom="1417" w:left="1701"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notTrueTyp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D6875"/>
    <w:multiLevelType w:val="hybridMultilevel"/>
    <w:tmpl w:val="CF8A7226"/>
    <w:lvl w:ilvl="0" w:tplc="08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F317E57"/>
    <w:multiLevelType w:val="hybridMultilevel"/>
    <w:tmpl w:val="DE82E18A"/>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2D5222"/>
    <w:multiLevelType w:val="multilevel"/>
    <w:tmpl w:val="5A168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B6383"/>
    <w:multiLevelType w:val="multilevel"/>
    <w:tmpl w:val="BDB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C002B"/>
    <w:multiLevelType w:val="multilevel"/>
    <w:tmpl w:val="2E5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C7E28"/>
    <w:multiLevelType w:val="hybridMultilevel"/>
    <w:tmpl w:val="404E4AF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4E7F239D"/>
    <w:multiLevelType w:val="hybridMultilevel"/>
    <w:tmpl w:val="E1D8BDDA"/>
    <w:lvl w:ilvl="0" w:tplc="080A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ECC3916"/>
    <w:multiLevelType w:val="hybridMultilevel"/>
    <w:tmpl w:val="859E94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57C97251"/>
    <w:multiLevelType w:val="hybridMultilevel"/>
    <w:tmpl w:val="B18244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D8F071E"/>
    <w:multiLevelType w:val="hybridMultilevel"/>
    <w:tmpl w:val="15E42AC0"/>
    <w:lvl w:ilvl="0" w:tplc="FFFFFFFF">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EBC7A23"/>
    <w:multiLevelType w:val="multilevel"/>
    <w:tmpl w:val="E190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296CED"/>
    <w:multiLevelType w:val="hybridMultilevel"/>
    <w:tmpl w:val="104A4D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4244850"/>
    <w:multiLevelType w:val="hybridMultilevel"/>
    <w:tmpl w:val="C554DD4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77913AEC"/>
    <w:multiLevelType w:val="hybridMultilevel"/>
    <w:tmpl w:val="570606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37493528">
    <w:abstractNumId w:val="13"/>
  </w:num>
  <w:num w:numId="2" w16cid:durableId="590235260">
    <w:abstractNumId w:val="2"/>
  </w:num>
  <w:num w:numId="3" w16cid:durableId="1696690949">
    <w:abstractNumId w:val="8"/>
  </w:num>
  <w:num w:numId="4" w16cid:durableId="1360617696">
    <w:abstractNumId w:val="5"/>
  </w:num>
  <w:num w:numId="5" w16cid:durableId="2113816036">
    <w:abstractNumId w:val="6"/>
  </w:num>
  <w:num w:numId="6" w16cid:durableId="1470439311">
    <w:abstractNumId w:val="10"/>
  </w:num>
  <w:num w:numId="7" w16cid:durableId="577523152">
    <w:abstractNumId w:val="12"/>
  </w:num>
  <w:num w:numId="8" w16cid:durableId="428044174">
    <w:abstractNumId w:val="0"/>
  </w:num>
  <w:num w:numId="9" w16cid:durableId="409235408">
    <w:abstractNumId w:val="7"/>
  </w:num>
  <w:num w:numId="10" w16cid:durableId="957613536">
    <w:abstractNumId w:val="3"/>
  </w:num>
  <w:num w:numId="11" w16cid:durableId="245305073">
    <w:abstractNumId w:val="4"/>
  </w:num>
  <w:num w:numId="12" w16cid:durableId="143130656">
    <w:abstractNumId w:val="11"/>
  </w:num>
  <w:num w:numId="13" w16cid:durableId="698820109">
    <w:abstractNumId w:val="9"/>
  </w:num>
  <w:num w:numId="14" w16cid:durableId="866914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CA3"/>
    <w:rsid w:val="000030B1"/>
    <w:rsid w:val="000048BE"/>
    <w:rsid w:val="000266D9"/>
    <w:rsid w:val="00027E7B"/>
    <w:rsid w:val="00033453"/>
    <w:rsid w:val="00050F06"/>
    <w:rsid w:val="000600A5"/>
    <w:rsid w:val="00061DD1"/>
    <w:rsid w:val="000649DD"/>
    <w:rsid w:val="000674FB"/>
    <w:rsid w:val="00072AF6"/>
    <w:rsid w:val="00073F60"/>
    <w:rsid w:val="000936B8"/>
    <w:rsid w:val="00095A29"/>
    <w:rsid w:val="000A5FEB"/>
    <w:rsid w:val="000B383C"/>
    <w:rsid w:val="000C27BB"/>
    <w:rsid w:val="000C3840"/>
    <w:rsid w:val="000C4AB4"/>
    <w:rsid w:val="000D16E0"/>
    <w:rsid w:val="000D1FE9"/>
    <w:rsid w:val="00110C0E"/>
    <w:rsid w:val="001408F9"/>
    <w:rsid w:val="001409D1"/>
    <w:rsid w:val="00154DBE"/>
    <w:rsid w:val="00165755"/>
    <w:rsid w:val="00197B7A"/>
    <w:rsid w:val="001B4D7F"/>
    <w:rsid w:val="001D7322"/>
    <w:rsid w:val="001E3916"/>
    <w:rsid w:val="001E467F"/>
    <w:rsid w:val="001E79DB"/>
    <w:rsid w:val="001F0332"/>
    <w:rsid w:val="001F76DD"/>
    <w:rsid w:val="00211A47"/>
    <w:rsid w:val="0022122F"/>
    <w:rsid w:val="002229B8"/>
    <w:rsid w:val="00286E4D"/>
    <w:rsid w:val="0029082D"/>
    <w:rsid w:val="00296763"/>
    <w:rsid w:val="002B1638"/>
    <w:rsid w:val="002B16E8"/>
    <w:rsid w:val="002C7300"/>
    <w:rsid w:val="002C7CAA"/>
    <w:rsid w:val="002D51BC"/>
    <w:rsid w:val="002E3120"/>
    <w:rsid w:val="002F6E45"/>
    <w:rsid w:val="00324EBD"/>
    <w:rsid w:val="00333C93"/>
    <w:rsid w:val="00354872"/>
    <w:rsid w:val="0036450B"/>
    <w:rsid w:val="00371997"/>
    <w:rsid w:val="003804FF"/>
    <w:rsid w:val="00393009"/>
    <w:rsid w:val="00397612"/>
    <w:rsid w:val="003E0FCA"/>
    <w:rsid w:val="003E3D3F"/>
    <w:rsid w:val="003E5C14"/>
    <w:rsid w:val="00405ED1"/>
    <w:rsid w:val="00415B1A"/>
    <w:rsid w:val="00424DFC"/>
    <w:rsid w:val="004369C3"/>
    <w:rsid w:val="00455808"/>
    <w:rsid w:val="00472436"/>
    <w:rsid w:val="0047451A"/>
    <w:rsid w:val="00474FE9"/>
    <w:rsid w:val="00476BD1"/>
    <w:rsid w:val="004858CB"/>
    <w:rsid w:val="00485936"/>
    <w:rsid w:val="004865A5"/>
    <w:rsid w:val="004B2F02"/>
    <w:rsid w:val="004B31B3"/>
    <w:rsid w:val="004B6638"/>
    <w:rsid w:val="004D2C05"/>
    <w:rsid w:val="00510683"/>
    <w:rsid w:val="005144AE"/>
    <w:rsid w:val="00544C57"/>
    <w:rsid w:val="005669F2"/>
    <w:rsid w:val="00573CB3"/>
    <w:rsid w:val="00587A11"/>
    <w:rsid w:val="0059696E"/>
    <w:rsid w:val="005A26D4"/>
    <w:rsid w:val="005C1D1B"/>
    <w:rsid w:val="005D25CD"/>
    <w:rsid w:val="005E5D1F"/>
    <w:rsid w:val="005F2104"/>
    <w:rsid w:val="005F7C3C"/>
    <w:rsid w:val="0060203B"/>
    <w:rsid w:val="00606055"/>
    <w:rsid w:val="00610189"/>
    <w:rsid w:val="006103B2"/>
    <w:rsid w:val="00612625"/>
    <w:rsid w:val="0061362A"/>
    <w:rsid w:val="00623561"/>
    <w:rsid w:val="006263D4"/>
    <w:rsid w:val="00631719"/>
    <w:rsid w:val="0063353D"/>
    <w:rsid w:val="006527CF"/>
    <w:rsid w:val="00654C9D"/>
    <w:rsid w:val="00661D4A"/>
    <w:rsid w:val="00682427"/>
    <w:rsid w:val="00693DD9"/>
    <w:rsid w:val="00696E5A"/>
    <w:rsid w:val="00696FA0"/>
    <w:rsid w:val="006A5CD3"/>
    <w:rsid w:val="006B086B"/>
    <w:rsid w:val="006C4EA8"/>
    <w:rsid w:val="006E3DE4"/>
    <w:rsid w:val="007003A1"/>
    <w:rsid w:val="00703247"/>
    <w:rsid w:val="00716C05"/>
    <w:rsid w:val="00737708"/>
    <w:rsid w:val="00747A55"/>
    <w:rsid w:val="00753BFE"/>
    <w:rsid w:val="007901B0"/>
    <w:rsid w:val="007A53FE"/>
    <w:rsid w:val="007C4238"/>
    <w:rsid w:val="007E103A"/>
    <w:rsid w:val="007E1F2C"/>
    <w:rsid w:val="00804017"/>
    <w:rsid w:val="00810E93"/>
    <w:rsid w:val="008149FC"/>
    <w:rsid w:val="00823CA3"/>
    <w:rsid w:val="0082649C"/>
    <w:rsid w:val="00831011"/>
    <w:rsid w:val="008528DC"/>
    <w:rsid w:val="00872821"/>
    <w:rsid w:val="008758C9"/>
    <w:rsid w:val="00890141"/>
    <w:rsid w:val="008A1229"/>
    <w:rsid w:val="008A2B0B"/>
    <w:rsid w:val="008A5862"/>
    <w:rsid w:val="008B38E2"/>
    <w:rsid w:val="008C58A4"/>
    <w:rsid w:val="008D10B7"/>
    <w:rsid w:val="008E61FD"/>
    <w:rsid w:val="008F05D8"/>
    <w:rsid w:val="008F1F72"/>
    <w:rsid w:val="009007B9"/>
    <w:rsid w:val="00904C21"/>
    <w:rsid w:val="0093122B"/>
    <w:rsid w:val="00961538"/>
    <w:rsid w:val="00970091"/>
    <w:rsid w:val="00993E89"/>
    <w:rsid w:val="009A34A3"/>
    <w:rsid w:val="009A501A"/>
    <w:rsid w:val="009C3D99"/>
    <w:rsid w:val="009D187C"/>
    <w:rsid w:val="009D2AD6"/>
    <w:rsid w:val="009E0A18"/>
    <w:rsid w:val="00A00F4A"/>
    <w:rsid w:val="00A02C39"/>
    <w:rsid w:val="00A05740"/>
    <w:rsid w:val="00A05A83"/>
    <w:rsid w:val="00A1047E"/>
    <w:rsid w:val="00A1438D"/>
    <w:rsid w:val="00A46518"/>
    <w:rsid w:val="00A53E68"/>
    <w:rsid w:val="00A70885"/>
    <w:rsid w:val="00A7665B"/>
    <w:rsid w:val="00A77B3F"/>
    <w:rsid w:val="00A81A90"/>
    <w:rsid w:val="00A9714C"/>
    <w:rsid w:val="00AA344C"/>
    <w:rsid w:val="00AE1BF4"/>
    <w:rsid w:val="00AE2C8E"/>
    <w:rsid w:val="00AE7D1D"/>
    <w:rsid w:val="00AF3B2F"/>
    <w:rsid w:val="00AF4081"/>
    <w:rsid w:val="00B36595"/>
    <w:rsid w:val="00B44C87"/>
    <w:rsid w:val="00B55C3C"/>
    <w:rsid w:val="00B713E1"/>
    <w:rsid w:val="00B74F6A"/>
    <w:rsid w:val="00B81D2E"/>
    <w:rsid w:val="00B8539C"/>
    <w:rsid w:val="00BA2EAE"/>
    <w:rsid w:val="00BA4F52"/>
    <w:rsid w:val="00BB6DB5"/>
    <w:rsid w:val="00BD2986"/>
    <w:rsid w:val="00BD60CD"/>
    <w:rsid w:val="00BF1C5D"/>
    <w:rsid w:val="00C0780C"/>
    <w:rsid w:val="00C24BD1"/>
    <w:rsid w:val="00C34757"/>
    <w:rsid w:val="00C34FC3"/>
    <w:rsid w:val="00C37F45"/>
    <w:rsid w:val="00C523A2"/>
    <w:rsid w:val="00C56522"/>
    <w:rsid w:val="00C6054D"/>
    <w:rsid w:val="00C73B5F"/>
    <w:rsid w:val="00C93977"/>
    <w:rsid w:val="00CC3F36"/>
    <w:rsid w:val="00CC67D5"/>
    <w:rsid w:val="00CC682B"/>
    <w:rsid w:val="00CD62E6"/>
    <w:rsid w:val="00CE053A"/>
    <w:rsid w:val="00CE1A3A"/>
    <w:rsid w:val="00CE2FE9"/>
    <w:rsid w:val="00CE5CC5"/>
    <w:rsid w:val="00CF2A30"/>
    <w:rsid w:val="00D00245"/>
    <w:rsid w:val="00D032D2"/>
    <w:rsid w:val="00D24E19"/>
    <w:rsid w:val="00D278CA"/>
    <w:rsid w:val="00D350EB"/>
    <w:rsid w:val="00D378EE"/>
    <w:rsid w:val="00D47A4A"/>
    <w:rsid w:val="00D62F8A"/>
    <w:rsid w:val="00D67018"/>
    <w:rsid w:val="00D86979"/>
    <w:rsid w:val="00DA17B1"/>
    <w:rsid w:val="00DA5D65"/>
    <w:rsid w:val="00DA7958"/>
    <w:rsid w:val="00DC791E"/>
    <w:rsid w:val="00DD2068"/>
    <w:rsid w:val="00DD299E"/>
    <w:rsid w:val="00DE19A4"/>
    <w:rsid w:val="00DF4D4D"/>
    <w:rsid w:val="00DF5808"/>
    <w:rsid w:val="00DF5AAF"/>
    <w:rsid w:val="00DF6115"/>
    <w:rsid w:val="00E0098D"/>
    <w:rsid w:val="00E0609F"/>
    <w:rsid w:val="00E12D6F"/>
    <w:rsid w:val="00E151A5"/>
    <w:rsid w:val="00E21517"/>
    <w:rsid w:val="00E34522"/>
    <w:rsid w:val="00E40E49"/>
    <w:rsid w:val="00E50BA9"/>
    <w:rsid w:val="00E646F1"/>
    <w:rsid w:val="00E72DCB"/>
    <w:rsid w:val="00E73EE2"/>
    <w:rsid w:val="00E92672"/>
    <w:rsid w:val="00EA18FE"/>
    <w:rsid w:val="00EB0783"/>
    <w:rsid w:val="00EC1473"/>
    <w:rsid w:val="00EF2037"/>
    <w:rsid w:val="00F038ED"/>
    <w:rsid w:val="00F3080D"/>
    <w:rsid w:val="00F37963"/>
    <w:rsid w:val="00F46AAC"/>
    <w:rsid w:val="00F526BE"/>
    <w:rsid w:val="00F52B47"/>
    <w:rsid w:val="00F821D6"/>
    <w:rsid w:val="00F8473A"/>
    <w:rsid w:val="00F93758"/>
    <w:rsid w:val="00F95F38"/>
    <w:rsid w:val="00FA0096"/>
    <w:rsid w:val="00FA2C0E"/>
    <w:rsid w:val="00FB7C26"/>
    <w:rsid w:val="00FC14DF"/>
    <w:rsid w:val="00FC2830"/>
    <w:rsid w:val="00FE4EA0"/>
    <w:rsid w:val="00FF5C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C9457"/>
  <w15:chartTrackingRefBased/>
  <w15:docId w15:val="{D04CC58A-36AA-1741-99A1-4B39433D9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3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3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3C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3C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3C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3C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3C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3C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3C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C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3C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3C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3C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3C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3C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3C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3C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3CA3"/>
    <w:rPr>
      <w:rFonts w:eastAsiaTheme="majorEastAsia" w:cstheme="majorBidi"/>
      <w:color w:val="272727" w:themeColor="text1" w:themeTint="D8"/>
    </w:rPr>
  </w:style>
  <w:style w:type="paragraph" w:styleId="Ttulo">
    <w:name w:val="Title"/>
    <w:basedOn w:val="Normal"/>
    <w:next w:val="Normal"/>
    <w:link w:val="TtuloCar"/>
    <w:uiPriority w:val="10"/>
    <w:qFormat/>
    <w:rsid w:val="00823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3C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3C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3C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3CA3"/>
    <w:pPr>
      <w:spacing w:before="160"/>
      <w:jc w:val="center"/>
    </w:pPr>
    <w:rPr>
      <w:i/>
      <w:iCs/>
      <w:color w:val="404040" w:themeColor="text1" w:themeTint="BF"/>
    </w:rPr>
  </w:style>
  <w:style w:type="character" w:customStyle="1" w:styleId="CitaCar">
    <w:name w:val="Cita Car"/>
    <w:basedOn w:val="Fuentedeprrafopredeter"/>
    <w:link w:val="Cita"/>
    <w:uiPriority w:val="29"/>
    <w:rsid w:val="00823CA3"/>
    <w:rPr>
      <w:i/>
      <w:iCs/>
      <w:color w:val="404040" w:themeColor="text1" w:themeTint="BF"/>
    </w:rPr>
  </w:style>
  <w:style w:type="paragraph" w:styleId="Prrafodelista">
    <w:name w:val="List Paragraph"/>
    <w:basedOn w:val="Normal"/>
    <w:uiPriority w:val="34"/>
    <w:qFormat/>
    <w:rsid w:val="00823CA3"/>
    <w:pPr>
      <w:ind w:left="720"/>
      <w:contextualSpacing/>
    </w:pPr>
  </w:style>
  <w:style w:type="character" w:styleId="nfasisintenso">
    <w:name w:val="Intense Emphasis"/>
    <w:basedOn w:val="Fuentedeprrafopredeter"/>
    <w:uiPriority w:val="21"/>
    <w:qFormat/>
    <w:rsid w:val="00823CA3"/>
    <w:rPr>
      <w:i/>
      <w:iCs/>
      <w:color w:val="0F4761" w:themeColor="accent1" w:themeShade="BF"/>
    </w:rPr>
  </w:style>
  <w:style w:type="paragraph" w:styleId="Citadestacada">
    <w:name w:val="Intense Quote"/>
    <w:basedOn w:val="Normal"/>
    <w:next w:val="Normal"/>
    <w:link w:val="CitadestacadaCar"/>
    <w:uiPriority w:val="30"/>
    <w:qFormat/>
    <w:rsid w:val="00823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3CA3"/>
    <w:rPr>
      <w:i/>
      <w:iCs/>
      <w:color w:val="0F4761" w:themeColor="accent1" w:themeShade="BF"/>
    </w:rPr>
  </w:style>
  <w:style w:type="character" w:styleId="Referenciaintensa">
    <w:name w:val="Intense Reference"/>
    <w:basedOn w:val="Fuentedeprrafopredeter"/>
    <w:uiPriority w:val="32"/>
    <w:qFormat/>
    <w:rsid w:val="00823CA3"/>
    <w:rPr>
      <w:b/>
      <w:bCs/>
      <w:smallCaps/>
      <w:color w:val="0F4761" w:themeColor="accent1" w:themeShade="BF"/>
      <w:spacing w:val="5"/>
    </w:rPr>
  </w:style>
  <w:style w:type="character" w:styleId="Hipervnculo">
    <w:name w:val="Hyperlink"/>
    <w:basedOn w:val="Fuentedeprrafopredeter"/>
    <w:uiPriority w:val="99"/>
    <w:unhideWhenUsed/>
    <w:rsid w:val="00CC3F36"/>
    <w:rPr>
      <w:color w:val="467886" w:themeColor="hyperlink"/>
      <w:u w:val="single"/>
    </w:rPr>
  </w:style>
  <w:style w:type="character" w:styleId="Mencinsinresolver">
    <w:name w:val="Unresolved Mention"/>
    <w:basedOn w:val="Fuentedeprrafopredeter"/>
    <w:uiPriority w:val="99"/>
    <w:semiHidden/>
    <w:unhideWhenUsed/>
    <w:rsid w:val="00CC3F36"/>
    <w:rPr>
      <w:color w:val="605E5C"/>
      <w:shd w:val="clear" w:color="auto" w:fill="E1DFDD"/>
    </w:rPr>
  </w:style>
  <w:style w:type="character" w:styleId="Hipervnculovisitado">
    <w:name w:val="FollowedHyperlink"/>
    <w:basedOn w:val="Fuentedeprrafopredeter"/>
    <w:uiPriority w:val="99"/>
    <w:semiHidden/>
    <w:unhideWhenUsed/>
    <w:rsid w:val="006E3DE4"/>
    <w:rPr>
      <w:color w:val="96607D" w:themeColor="followedHyperlink"/>
      <w:u w:val="single"/>
    </w:rPr>
  </w:style>
  <w:style w:type="character" w:styleId="nfasis">
    <w:name w:val="Emphasis"/>
    <w:basedOn w:val="Fuentedeprrafopredeter"/>
    <w:uiPriority w:val="20"/>
    <w:qFormat/>
    <w:rsid w:val="00E646F1"/>
    <w:rPr>
      <w:i/>
      <w:iCs/>
    </w:rPr>
  </w:style>
  <w:style w:type="paragraph" w:styleId="NormalWeb">
    <w:name w:val="Normal (Web)"/>
    <w:basedOn w:val="Normal"/>
    <w:uiPriority w:val="99"/>
    <w:semiHidden/>
    <w:unhideWhenUsed/>
    <w:rsid w:val="009E0A1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9E0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403237">
      <w:bodyDiv w:val="1"/>
      <w:marLeft w:val="0"/>
      <w:marRight w:val="0"/>
      <w:marTop w:val="0"/>
      <w:marBottom w:val="0"/>
      <w:divBdr>
        <w:top w:val="none" w:sz="0" w:space="0" w:color="auto"/>
        <w:left w:val="none" w:sz="0" w:space="0" w:color="auto"/>
        <w:bottom w:val="none" w:sz="0" w:space="0" w:color="auto"/>
        <w:right w:val="none" w:sz="0" w:space="0" w:color="auto"/>
      </w:divBdr>
    </w:div>
    <w:div w:id="731271742">
      <w:bodyDiv w:val="1"/>
      <w:marLeft w:val="0"/>
      <w:marRight w:val="0"/>
      <w:marTop w:val="0"/>
      <w:marBottom w:val="0"/>
      <w:divBdr>
        <w:top w:val="none" w:sz="0" w:space="0" w:color="auto"/>
        <w:left w:val="none" w:sz="0" w:space="0" w:color="auto"/>
        <w:bottom w:val="none" w:sz="0" w:space="0" w:color="auto"/>
        <w:right w:val="none" w:sz="0" w:space="0" w:color="auto"/>
      </w:divBdr>
    </w:div>
    <w:div w:id="966735626">
      <w:bodyDiv w:val="1"/>
      <w:marLeft w:val="0"/>
      <w:marRight w:val="0"/>
      <w:marTop w:val="0"/>
      <w:marBottom w:val="0"/>
      <w:divBdr>
        <w:top w:val="none" w:sz="0" w:space="0" w:color="auto"/>
        <w:left w:val="none" w:sz="0" w:space="0" w:color="auto"/>
        <w:bottom w:val="none" w:sz="0" w:space="0" w:color="auto"/>
        <w:right w:val="none" w:sz="0" w:space="0" w:color="auto"/>
      </w:divBdr>
    </w:div>
    <w:div w:id="1370568210">
      <w:bodyDiv w:val="1"/>
      <w:marLeft w:val="0"/>
      <w:marRight w:val="0"/>
      <w:marTop w:val="0"/>
      <w:marBottom w:val="0"/>
      <w:divBdr>
        <w:top w:val="none" w:sz="0" w:space="0" w:color="auto"/>
        <w:left w:val="none" w:sz="0" w:space="0" w:color="auto"/>
        <w:bottom w:val="none" w:sz="0" w:space="0" w:color="auto"/>
        <w:right w:val="none" w:sz="0" w:space="0" w:color="auto"/>
      </w:divBdr>
    </w:div>
    <w:div w:id="1605185503">
      <w:bodyDiv w:val="1"/>
      <w:marLeft w:val="0"/>
      <w:marRight w:val="0"/>
      <w:marTop w:val="0"/>
      <w:marBottom w:val="0"/>
      <w:divBdr>
        <w:top w:val="none" w:sz="0" w:space="0" w:color="auto"/>
        <w:left w:val="none" w:sz="0" w:space="0" w:color="auto"/>
        <w:bottom w:val="none" w:sz="0" w:space="0" w:color="auto"/>
        <w:right w:val="none" w:sz="0" w:space="0" w:color="auto"/>
      </w:divBdr>
    </w:div>
    <w:div w:id="171607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gc.guido.castillo@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castillo@bisa.com.p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BEBA2-2E9B-3048-B843-BFDE1B3A1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1084</Words>
  <Characters>5962</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 C</dc:creator>
  <cp:keywords/>
  <dc:description/>
  <cp:lastModifiedBy>Marketing</cp:lastModifiedBy>
  <cp:revision>4</cp:revision>
  <dcterms:created xsi:type="dcterms:W3CDTF">2025-03-31T20:31:00Z</dcterms:created>
  <dcterms:modified xsi:type="dcterms:W3CDTF">2025-04-11T16:16:00Z</dcterms:modified>
</cp:coreProperties>
</file>