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9E08" w14:textId="77777777" w:rsidR="008F3FBB" w:rsidRPr="008F3FBB" w:rsidRDefault="008F3FBB" w:rsidP="008F3FBB">
      <w:pPr>
        <w:jc w:val="center"/>
        <w:rPr>
          <w:rFonts w:asciiTheme="majorHAnsi" w:hAnsiTheme="majorHAnsi" w:cstheme="majorHAnsi"/>
          <w:bCs/>
          <w:sz w:val="22"/>
          <w:szCs w:val="22"/>
          <w:lang w:val="es-PE"/>
        </w:rPr>
      </w:pPr>
      <w:r w:rsidRPr="008F3FBB">
        <w:rPr>
          <w:rFonts w:asciiTheme="majorHAnsi" w:hAnsiTheme="majorHAnsi" w:cstheme="majorHAnsi"/>
          <w:bCs/>
          <w:sz w:val="22"/>
          <w:szCs w:val="22"/>
          <w:lang w:val="es-PE"/>
        </w:rPr>
        <w:t>IMPLEMENTACIÓN DE ACARREO DE RELLENO CON VOLQUETE DESCARGA HORIZONTAL EN MINADO UCF Y SUB LEVEL STOPING.</w:t>
      </w:r>
    </w:p>
    <w:p w14:paraId="18655DEC" w14:textId="058845FF" w:rsidR="007373B8" w:rsidRPr="00BC4D43" w:rsidRDefault="008F3FBB" w:rsidP="008F3FBB">
      <w:pPr>
        <w:jc w:val="center"/>
        <w:rPr>
          <w:rFonts w:asciiTheme="majorHAnsi" w:hAnsiTheme="majorHAnsi" w:cstheme="majorHAnsi"/>
          <w:sz w:val="22"/>
          <w:szCs w:val="22"/>
          <w:lang w:val="es-PE"/>
        </w:rPr>
      </w:pPr>
      <w:r w:rsidRPr="008F3FBB">
        <w:rPr>
          <w:rFonts w:asciiTheme="majorHAnsi" w:hAnsiTheme="majorHAnsi" w:cstheme="majorHAnsi"/>
          <w:bCs/>
          <w:sz w:val="22"/>
          <w:szCs w:val="22"/>
          <w:lang w:val="es-PE"/>
        </w:rPr>
        <w:t xml:space="preserve">UP TAMBOMAYO - CIA. MINAS BUENAVENTURA </w:t>
      </w:r>
    </w:p>
    <w:p w14:paraId="03D0F56A" w14:textId="77777777" w:rsidR="00A05DB9" w:rsidRPr="00BC4D43" w:rsidRDefault="00A05DB9" w:rsidP="007373B8">
      <w:pPr>
        <w:rPr>
          <w:rFonts w:asciiTheme="majorHAnsi" w:hAnsiTheme="majorHAnsi" w:cstheme="majorHAnsi"/>
          <w:sz w:val="22"/>
          <w:szCs w:val="22"/>
        </w:rPr>
      </w:pPr>
    </w:p>
    <w:p w14:paraId="3BBC384D" w14:textId="77777777" w:rsidR="008F3FBB" w:rsidRPr="00883AB3" w:rsidRDefault="008F3FBB" w:rsidP="008F3FBB">
      <w:pPr>
        <w:spacing w:line="360" w:lineRule="auto"/>
        <w:jc w:val="center"/>
        <w:rPr>
          <w:rFonts w:ascii="Arial" w:hAnsi="Arial" w:cs="Arial"/>
          <w:b/>
          <w:bCs/>
          <w:sz w:val="22"/>
          <w:szCs w:val="22"/>
        </w:rPr>
      </w:pPr>
      <w:r w:rsidRPr="00883AB3">
        <w:rPr>
          <w:rFonts w:ascii="Arial" w:hAnsi="Arial" w:cs="Arial"/>
          <w:b/>
          <w:bCs/>
          <w:sz w:val="22"/>
          <w:szCs w:val="22"/>
        </w:rPr>
        <w:t>Desarrollo de nuevos métodos de minado - Operaciones Mineras y Gestión de Activos</w:t>
      </w:r>
    </w:p>
    <w:p w14:paraId="23736843" w14:textId="77777777" w:rsidR="007373B8" w:rsidRPr="00BC4D43" w:rsidRDefault="007373B8" w:rsidP="007373B8">
      <w:pPr>
        <w:rPr>
          <w:rFonts w:asciiTheme="majorHAnsi" w:hAnsiTheme="majorHAnsi" w:cstheme="majorHAnsi"/>
          <w:sz w:val="22"/>
          <w:szCs w:val="22"/>
          <w:lang w:val="es-PE"/>
        </w:rPr>
      </w:pPr>
    </w:p>
    <w:p w14:paraId="0F5BA927" w14:textId="0E242CEF" w:rsidR="008F3FBB" w:rsidRPr="008F3FBB" w:rsidRDefault="008F3FBB" w:rsidP="008F3FBB">
      <w:pPr>
        <w:rPr>
          <w:rFonts w:asciiTheme="majorHAnsi" w:hAnsiTheme="majorHAnsi" w:cstheme="majorHAnsi"/>
          <w:sz w:val="22"/>
          <w:szCs w:val="22"/>
          <w:vertAlign w:val="superscript"/>
          <w:lang w:val="es-PE"/>
        </w:rPr>
      </w:pPr>
      <w:r w:rsidRPr="008F3FBB">
        <w:rPr>
          <w:rFonts w:asciiTheme="majorHAnsi" w:hAnsiTheme="majorHAnsi" w:cstheme="majorHAnsi"/>
          <w:sz w:val="22"/>
          <w:szCs w:val="22"/>
          <w:vertAlign w:val="superscript"/>
          <w:lang w:val="es-PE"/>
        </w:rPr>
        <w:t>1</w:t>
      </w:r>
      <w:r w:rsidR="00D23B95">
        <w:rPr>
          <w:rFonts w:asciiTheme="majorHAnsi" w:hAnsiTheme="majorHAnsi" w:cstheme="majorHAnsi"/>
          <w:sz w:val="22"/>
          <w:szCs w:val="22"/>
          <w:vertAlign w:val="superscript"/>
          <w:lang w:val="es-PE"/>
        </w:rPr>
        <w:t xml:space="preserve"> </w:t>
      </w:r>
      <w:r w:rsidRPr="008F3FBB">
        <w:rPr>
          <w:rFonts w:asciiTheme="majorHAnsi" w:hAnsiTheme="majorHAnsi" w:cstheme="majorHAnsi"/>
          <w:sz w:val="22"/>
          <w:szCs w:val="22"/>
          <w:vertAlign w:val="superscript"/>
          <w:lang w:val="es-PE"/>
        </w:rPr>
        <w:t>Ditmar Raúl Villena Carbajal, Compañía de Minas Buenaventura SAA, Jefe de Mina, ditmar.villena@buenaventura.pe, Cel: 991884708</w:t>
      </w:r>
    </w:p>
    <w:p w14:paraId="4A750673" w14:textId="1CDC8A1E" w:rsidR="008F3FBB" w:rsidRPr="008F3FBB" w:rsidRDefault="008F3FBB" w:rsidP="008F3FBB">
      <w:pPr>
        <w:rPr>
          <w:rFonts w:asciiTheme="majorHAnsi" w:hAnsiTheme="majorHAnsi" w:cstheme="majorHAnsi"/>
          <w:sz w:val="22"/>
          <w:szCs w:val="22"/>
          <w:vertAlign w:val="superscript"/>
          <w:lang w:val="es-PE"/>
        </w:rPr>
      </w:pPr>
      <w:r w:rsidRPr="008F3FBB">
        <w:rPr>
          <w:rFonts w:asciiTheme="majorHAnsi" w:hAnsiTheme="majorHAnsi" w:cstheme="majorHAnsi"/>
          <w:sz w:val="22"/>
          <w:szCs w:val="22"/>
          <w:vertAlign w:val="superscript"/>
          <w:lang w:val="es-PE"/>
        </w:rPr>
        <w:t>2</w:t>
      </w:r>
      <w:r w:rsidR="00D23B95">
        <w:rPr>
          <w:rFonts w:asciiTheme="majorHAnsi" w:hAnsiTheme="majorHAnsi" w:cstheme="majorHAnsi"/>
          <w:sz w:val="22"/>
          <w:szCs w:val="22"/>
          <w:vertAlign w:val="superscript"/>
          <w:lang w:val="es-PE"/>
        </w:rPr>
        <w:t xml:space="preserve"> </w:t>
      </w:r>
      <w:r w:rsidRPr="008F3FBB">
        <w:rPr>
          <w:rFonts w:asciiTheme="majorHAnsi" w:hAnsiTheme="majorHAnsi" w:cstheme="majorHAnsi"/>
          <w:sz w:val="22"/>
          <w:szCs w:val="22"/>
          <w:vertAlign w:val="superscript"/>
          <w:lang w:val="es-PE"/>
        </w:rPr>
        <w:t>Antonio Blanco Quiroga, Compañía de Minas Buenaventura SAA, Superintendente de Mina, antonio.blanco@buenaventura.pe; Cel:920122895</w:t>
      </w:r>
    </w:p>
    <w:p w14:paraId="42271F3F" w14:textId="53AB6AB4" w:rsidR="00C90525" w:rsidRPr="00BC4D43" w:rsidRDefault="008F3FBB" w:rsidP="008F3FBB">
      <w:pPr>
        <w:rPr>
          <w:rFonts w:asciiTheme="majorHAnsi" w:hAnsiTheme="majorHAnsi" w:cstheme="majorHAnsi"/>
          <w:sz w:val="22"/>
          <w:szCs w:val="22"/>
        </w:rPr>
      </w:pPr>
      <w:r w:rsidRPr="008F3FBB">
        <w:rPr>
          <w:rFonts w:asciiTheme="majorHAnsi" w:hAnsiTheme="majorHAnsi" w:cstheme="majorHAnsi"/>
          <w:sz w:val="22"/>
          <w:szCs w:val="22"/>
          <w:vertAlign w:val="superscript"/>
          <w:lang w:val="es-PE"/>
        </w:rPr>
        <w:t>3</w:t>
      </w:r>
      <w:r w:rsidR="00D23B95">
        <w:rPr>
          <w:rFonts w:asciiTheme="majorHAnsi" w:hAnsiTheme="majorHAnsi" w:cstheme="majorHAnsi"/>
          <w:sz w:val="22"/>
          <w:szCs w:val="22"/>
          <w:vertAlign w:val="superscript"/>
          <w:lang w:val="es-PE"/>
        </w:rPr>
        <w:t xml:space="preserve"> </w:t>
      </w:r>
      <w:r w:rsidRPr="008F3FBB">
        <w:rPr>
          <w:rFonts w:asciiTheme="majorHAnsi" w:hAnsiTheme="majorHAnsi" w:cstheme="majorHAnsi"/>
          <w:sz w:val="22"/>
          <w:szCs w:val="22"/>
          <w:vertAlign w:val="superscript"/>
          <w:lang w:val="es-PE"/>
        </w:rPr>
        <w:t>John Allison Ames Gavino, Compañía de Minas Buenaventura SAA, Director Gestión de Operaciones, john.ames@buenaventura.pe; Cel:999005366</w:t>
      </w:r>
      <w:r w:rsidR="00C90525" w:rsidRPr="00BC4D43">
        <w:rPr>
          <w:rFonts w:asciiTheme="majorHAnsi" w:hAnsiTheme="majorHAnsi" w:cstheme="majorHAnsi"/>
          <w:sz w:val="22"/>
          <w:szCs w:val="22"/>
        </w:rPr>
        <w:t>______________________________________________________________________________________</w:t>
      </w:r>
    </w:p>
    <w:p w14:paraId="71E68F26" w14:textId="77777777" w:rsidR="00A63A13" w:rsidRPr="00BC4D43" w:rsidRDefault="00A63A13" w:rsidP="00D5647F">
      <w:pPr>
        <w:jc w:val="both"/>
        <w:rPr>
          <w:rFonts w:asciiTheme="majorHAnsi" w:hAnsiTheme="majorHAnsi" w:cstheme="majorHAnsi"/>
          <w:b/>
          <w:sz w:val="22"/>
          <w:szCs w:val="22"/>
          <w:lang w:val="es-PE"/>
        </w:rPr>
      </w:pPr>
    </w:p>
    <w:p w14:paraId="350E87C9" w14:textId="77777777" w:rsidR="000A599E" w:rsidRPr="00BC4D43" w:rsidRDefault="000A599E" w:rsidP="00650F70">
      <w:pPr>
        <w:jc w:val="both"/>
        <w:rPr>
          <w:rFonts w:asciiTheme="majorHAnsi" w:hAnsiTheme="majorHAnsi" w:cstheme="majorHAnsi"/>
          <w:b/>
          <w:sz w:val="22"/>
          <w:szCs w:val="22"/>
          <w:lang w:val="es-PE"/>
        </w:rPr>
        <w:sectPr w:rsidR="000A599E" w:rsidRPr="00BC4D43">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BC4D43" w:rsidRDefault="00D574EF" w:rsidP="00650F70">
      <w:pPr>
        <w:jc w:val="both"/>
        <w:rPr>
          <w:rFonts w:asciiTheme="majorHAnsi" w:hAnsiTheme="majorHAnsi" w:cstheme="majorHAnsi"/>
          <w:b/>
          <w:sz w:val="22"/>
          <w:szCs w:val="22"/>
          <w:lang w:val="es-PE"/>
        </w:rPr>
      </w:pPr>
      <w:r w:rsidRPr="00BC4D43">
        <w:rPr>
          <w:rFonts w:asciiTheme="majorHAnsi" w:hAnsiTheme="majorHAnsi" w:cstheme="majorHAnsi"/>
          <w:b/>
          <w:sz w:val="22"/>
          <w:szCs w:val="22"/>
          <w:lang w:val="es-PE"/>
        </w:rPr>
        <w:t>RESUMEN</w:t>
      </w:r>
    </w:p>
    <w:p w14:paraId="510A3F73" w14:textId="37C85A94" w:rsidR="00BC4D43" w:rsidRDefault="00770581" w:rsidP="00650F70">
      <w:pPr>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implementación del volquete de descarga horizontal cuya finalidad es romper paradigmas operacionales tanto en reducir tiempos de acarreo, costos en preparación de cámaras de tolveo y hacer una operación cada vez más dinámica. </w:t>
      </w:r>
    </w:p>
    <w:p w14:paraId="7580F6D5" w14:textId="77777777" w:rsidR="008312B6" w:rsidRPr="00BC4D43" w:rsidRDefault="008312B6" w:rsidP="00650F70">
      <w:pPr>
        <w:jc w:val="both"/>
        <w:rPr>
          <w:rFonts w:asciiTheme="majorHAnsi" w:hAnsiTheme="majorHAnsi" w:cstheme="majorHAnsi"/>
          <w:b/>
          <w:sz w:val="22"/>
          <w:szCs w:val="22"/>
          <w:lang w:val="es-PE"/>
        </w:rPr>
      </w:pPr>
    </w:p>
    <w:p w14:paraId="113109B4" w14:textId="77777777" w:rsidR="00441B34" w:rsidRPr="00BC4D43" w:rsidRDefault="00F7409F" w:rsidP="00650F70">
      <w:pPr>
        <w:jc w:val="both"/>
        <w:rPr>
          <w:rFonts w:asciiTheme="majorHAnsi" w:hAnsiTheme="majorHAnsi" w:cstheme="majorHAnsi"/>
          <w:b/>
          <w:sz w:val="22"/>
          <w:szCs w:val="22"/>
          <w:lang w:val="es-PE"/>
        </w:rPr>
      </w:pPr>
      <w:r w:rsidRPr="00BC4D43">
        <w:rPr>
          <w:rFonts w:asciiTheme="majorHAnsi" w:hAnsiTheme="majorHAnsi" w:cstheme="majorHAnsi"/>
          <w:b/>
          <w:sz w:val="22"/>
          <w:szCs w:val="22"/>
          <w:lang w:val="es-PE"/>
        </w:rPr>
        <w:t xml:space="preserve">1. </w:t>
      </w:r>
      <w:r w:rsidR="002C3EBB" w:rsidRPr="00BC4D43">
        <w:rPr>
          <w:rFonts w:asciiTheme="majorHAnsi" w:hAnsiTheme="majorHAnsi" w:cstheme="majorHAnsi"/>
          <w:b/>
          <w:sz w:val="22"/>
          <w:szCs w:val="22"/>
          <w:lang w:val="es-PE"/>
        </w:rPr>
        <w:t>I</w:t>
      </w:r>
      <w:r w:rsidR="00314F9E" w:rsidRPr="00BC4D43">
        <w:rPr>
          <w:rFonts w:asciiTheme="majorHAnsi" w:hAnsiTheme="majorHAnsi" w:cstheme="majorHAnsi"/>
          <w:b/>
          <w:sz w:val="22"/>
          <w:szCs w:val="22"/>
          <w:lang w:val="es-PE"/>
        </w:rPr>
        <w:t xml:space="preserve">ntroducción </w:t>
      </w:r>
    </w:p>
    <w:p w14:paraId="214DF996" w14:textId="77777777" w:rsidR="00D5647F" w:rsidRPr="00BC4D43" w:rsidRDefault="00D5647F" w:rsidP="00650F70">
      <w:pPr>
        <w:jc w:val="both"/>
        <w:rPr>
          <w:rFonts w:asciiTheme="majorHAnsi" w:hAnsiTheme="majorHAnsi" w:cstheme="majorHAnsi"/>
          <w:sz w:val="22"/>
          <w:szCs w:val="22"/>
          <w:lang w:val="es-PE"/>
        </w:rPr>
      </w:pPr>
    </w:p>
    <w:p w14:paraId="4D120BE1" w14:textId="0B2AA86F" w:rsidR="00770581" w:rsidRDefault="00770581" w:rsidP="002D1C36">
      <w:pPr>
        <w:jc w:val="both"/>
        <w:rPr>
          <w:rFonts w:asciiTheme="majorHAnsi" w:hAnsiTheme="majorHAnsi" w:cstheme="majorHAnsi"/>
          <w:sz w:val="22"/>
          <w:szCs w:val="22"/>
          <w:lang w:val="es-PE"/>
        </w:rPr>
      </w:pPr>
      <w:r w:rsidRPr="00770581">
        <w:rPr>
          <w:rFonts w:asciiTheme="majorHAnsi" w:hAnsiTheme="majorHAnsi" w:cstheme="majorHAnsi"/>
          <w:sz w:val="22"/>
          <w:szCs w:val="22"/>
          <w:lang w:val="es-PE"/>
        </w:rPr>
        <w:t xml:space="preserve">Como parte </w:t>
      </w:r>
      <w:r>
        <w:rPr>
          <w:rFonts w:asciiTheme="majorHAnsi" w:hAnsiTheme="majorHAnsi" w:cstheme="majorHAnsi"/>
          <w:sz w:val="22"/>
          <w:szCs w:val="22"/>
          <w:lang w:val="es-PE"/>
        </w:rPr>
        <w:t>de la implementación del método de explotación UCF (Under</w:t>
      </w:r>
      <w:r w:rsidR="00D23B95">
        <w:rPr>
          <w:rFonts w:asciiTheme="majorHAnsi" w:hAnsiTheme="majorHAnsi" w:cstheme="majorHAnsi"/>
          <w:sz w:val="22"/>
          <w:szCs w:val="22"/>
          <w:lang w:val="es-PE"/>
        </w:rPr>
        <w:t>hand</w:t>
      </w:r>
      <w:r>
        <w:rPr>
          <w:rFonts w:asciiTheme="majorHAnsi" w:hAnsiTheme="majorHAnsi" w:cstheme="majorHAnsi"/>
          <w:sz w:val="22"/>
          <w:szCs w:val="22"/>
          <w:lang w:val="es-PE"/>
        </w:rPr>
        <w:t xml:space="preserve"> Cut</w:t>
      </w:r>
      <w:r w:rsidR="00D23B95">
        <w:rPr>
          <w:rFonts w:asciiTheme="majorHAnsi" w:hAnsiTheme="majorHAnsi" w:cstheme="majorHAnsi"/>
          <w:sz w:val="22"/>
          <w:szCs w:val="22"/>
          <w:lang w:val="es-PE"/>
        </w:rPr>
        <w:t xml:space="preserve"> &amp; fill)</w:t>
      </w:r>
      <w:r w:rsidR="00C655C6">
        <w:rPr>
          <w:rFonts w:asciiTheme="majorHAnsi" w:hAnsiTheme="majorHAnsi" w:cstheme="majorHAnsi"/>
          <w:sz w:val="22"/>
          <w:szCs w:val="22"/>
          <w:lang w:val="es-PE"/>
        </w:rPr>
        <w:t xml:space="preserve">, </w:t>
      </w:r>
      <w:r w:rsidRPr="00770581">
        <w:rPr>
          <w:rFonts w:asciiTheme="majorHAnsi" w:hAnsiTheme="majorHAnsi" w:cstheme="majorHAnsi"/>
          <w:sz w:val="22"/>
          <w:szCs w:val="22"/>
          <w:lang w:val="es-PE"/>
        </w:rPr>
        <w:t>la constante mejora continua e innovación que se practica en CIA Minas Buenaventura se decidió por implementar un volquete con descarga horizontal para el ingreso de relleno donde tradicionalmente se necesitaba zonas de tolveo con secciones amplias y que requerían inversión de avance, desquinche y sostenimiento adicional.</w:t>
      </w:r>
    </w:p>
    <w:p w14:paraId="56A91693" w14:textId="77777777" w:rsidR="00441B34" w:rsidRDefault="00441B34" w:rsidP="00650F70">
      <w:pPr>
        <w:jc w:val="both"/>
        <w:rPr>
          <w:rFonts w:asciiTheme="majorHAnsi" w:hAnsiTheme="majorHAnsi" w:cstheme="majorHAnsi"/>
          <w:sz w:val="22"/>
          <w:szCs w:val="22"/>
          <w:lang w:val="es-PE"/>
        </w:rPr>
      </w:pPr>
    </w:p>
    <w:p w14:paraId="2FD3ED7B" w14:textId="2D5D7C63" w:rsidR="00441B34" w:rsidRPr="00BC4D43" w:rsidRDefault="00F7409F" w:rsidP="00650F70">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2. </w:t>
      </w:r>
      <w:r w:rsidR="00EC5D28">
        <w:rPr>
          <w:rFonts w:asciiTheme="majorHAnsi" w:hAnsiTheme="majorHAnsi" w:cstheme="majorHAnsi"/>
          <w:b/>
          <w:bCs/>
          <w:sz w:val="22"/>
          <w:szCs w:val="22"/>
          <w:lang w:val="es-PE"/>
        </w:rPr>
        <w:t>Objetivos</w:t>
      </w:r>
      <w:r w:rsidR="005A352B" w:rsidRPr="00BC4D43">
        <w:rPr>
          <w:rFonts w:asciiTheme="majorHAnsi" w:hAnsiTheme="majorHAnsi" w:cstheme="majorHAnsi"/>
          <w:b/>
          <w:bCs/>
          <w:color w:val="808080"/>
          <w:sz w:val="22"/>
          <w:szCs w:val="22"/>
          <w:lang w:val="es-PE"/>
        </w:rPr>
        <w:t xml:space="preserve"> </w:t>
      </w:r>
    </w:p>
    <w:p w14:paraId="704A469F" w14:textId="77777777" w:rsidR="00441B34" w:rsidRPr="00BC4D43" w:rsidRDefault="00441B34" w:rsidP="00650F70">
      <w:pPr>
        <w:jc w:val="both"/>
        <w:rPr>
          <w:rFonts w:asciiTheme="majorHAnsi" w:hAnsiTheme="majorHAnsi" w:cstheme="majorHAnsi"/>
          <w:b/>
          <w:bCs/>
          <w:sz w:val="22"/>
          <w:szCs w:val="22"/>
          <w:lang w:val="es-PE"/>
        </w:rPr>
      </w:pPr>
    </w:p>
    <w:p w14:paraId="74C51E73" w14:textId="4F457642" w:rsidR="00CE075D" w:rsidRPr="00BC4D43" w:rsidRDefault="008312B6" w:rsidP="00751F0F">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El objetivo principal de Cia de Minas Buenaventura es de mantener actividades operativas cada mas vez mas seguras, para ello la constante mejora tecnológica en minería ha permitido que se busquen alternativas de mejora en los distintos procesos que involucran al ciclo de minado.</w:t>
      </w:r>
    </w:p>
    <w:p w14:paraId="4C9C5BF1" w14:textId="77777777" w:rsidR="00E70586" w:rsidRPr="00BC4D43" w:rsidRDefault="00E70586" w:rsidP="00751F0F">
      <w:pPr>
        <w:ind w:firstLine="142"/>
        <w:jc w:val="both"/>
        <w:rPr>
          <w:rFonts w:asciiTheme="majorHAnsi" w:hAnsiTheme="majorHAnsi" w:cstheme="majorHAnsi"/>
          <w:bCs/>
          <w:sz w:val="22"/>
          <w:szCs w:val="22"/>
          <w:lang w:val="es-PE"/>
        </w:rPr>
      </w:pPr>
    </w:p>
    <w:p w14:paraId="25800079" w14:textId="1E90A2C7" w:rsidR="007D2A73" w:rsidRPr="00BC4D43" w:rsidRDefault="007D2A73" w:rsidP="007D2A73">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3. </w:t>
      </w:r>
      <w:r w:rsidR="002D1C36" w:rsidRPr="00A06D7F">
        <w:rPr>
          <w:rFonts w:asciiTheme="majorHAnsi" w:hAnsiTheme="majorHAnsi" w:cstheme="majorHAnsi"/>
          <w:b/>
          <w:bCs/>
          <w:iCs/>
          <w:sz w:val="22"/>
          <w:szCs w:val="22"/>
          <w:lang w:val="es-PE"/>
        </w:rPr>
        <w:t>Desarrollo y colección de datos</w:t>
      </w:r>
    </w:p>
    <w:p w14:paraId="3A9EE638" w14:textId="77777777" w:rsidR="007D2A73" w:rsidRPr="00BC4D43" w:rsidRDefault="007D2A73" w:rsidP="007D2A73">
      <w:pPr>
        <w:jc w:val="both"/>
        <w:rPr>
          <w:rFonts w:asciiTheme="majorHAnsi" w:hAnsiTheme="majorHAnsi" w:cstheme="majorHAnsi"/>
          <w:b/>
          <w:bCs/>
          <w:sz w:val="22"/>
          <w:szCs w:val="22"/>
          <w:lang w:val="es-PE"/>
        </w:rPr>
      </w:pPr>
    </w:p>
    <w:p w14:paraId="65A7E328" w14:textId="3C97391B" w:rsidR="000D6BA9" w:rsidRDefault="000D6BA9" w:rsidP="008F3FBB">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El volquete de descarga horizontal de 14 m3 en acero AR 450 con placa eyectora de la empresa RMB Sateci quien fue la encargada de realizar los cambios tanto en dimensiones como en sistema de descarga respondió a nuestra necesidad de contar con este tipo de volquete.</w:t>
      </w:r>
    </w:p>
    <w:p w14:paraId="724E98F8" w14:textId="77777777" w:rsidR="00C655C6" w:rsidRDefault="00C655C6" w:rsidP="008F3FBB">
      <w:pPr>
        <w:ind w:firstLine="142"/>
        <w:jc w:val="both"/>
        <w:rPr>
          <w:rFonts w:asciiTheme="majorHAnsi" w:hAnsiTheme="majorHAnsi" w:cstheme="majorHAnsi"/>
          <w:bCs/>
          <w:sz w:val="22"/>
          <w:szCs w:val="22"/>
          <w:lang w:val="es-PE"/>
        </w:rPr>
      </w:pPr>
    </w:p>
    <w:p w14:paraId="5EDE9080" w14:textId="5D6C4235" w:rsidR="000D6BA9" w:rsidRDefault="00C655C6" w:rsidP="00C655C6">
      <w:pPr>
        <w:ind w:firstLine="142"/>
        <w:jc w:val="center"/>
        <w:rPr>
          <w:rFonts w:asciiTheme="majorHAnsi" w:hAnsiTheme="majorHAnsi" w:cstheme="majorHAnsi"/>
          <w:bCs/>
          <w:sz w:val="22"/>
          <w:szCs w:val="22"/>
          <w:lang w:val="es-PE"/>
        </w:rPr>
      </w:pPr>
      <w:r w:rsidRPr="00254251">
        <w:rPr>
          <w:rFonts w:ascii="Arial" w:hAnsi="Arial" w:cs="Arial"/>
          <w:noProof/>
          <w:sz w:val="22"/>
          <w:szCs w:val="22"/>
        </w:rPr>
        <w:drawing>
          <wp:inline distT="0" distB="0" distL="0" distR="0" wp14:anchorId="1D34C313" wp14:editId="4E6E77A4">
            <wp:extent cx="3166110" cy="1296031"/>
            <wp:effectExtent l="0" t="0" r="0" b="0"/>
            <wp:docPr id="1173559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23617" name=""/>
                    <pic:cNvPicPr/>
                  </pic:nvPicPr>
                  <pic:blipFill>
                    <a:blip r:embed="rId11"/>
                    <a:stretch>
                      <a:fillRect/>
                    </a:stretch>
                  </pic:blipFill>
                  <pic:spPr>
                    <a:xfrm>
                      <a:off x="0" y="0"/>
                      <a:ext cx="3166110" cy="1296031"/>
                    </a:xfrm>
                    <a:prstGeom prst="rect">
                      <a:avLst/>
                    </a:prstGeom>
                  </pic:spPr>
                </pic:pic>
              </a:graphicData>
            </a:graphic>
          </wp:inline>
        </w:drawing>
      </w:r>
    </w:p>
    <w:p w14:paraId="2E66AF90" w14:textId="6954780E" w:rsidR="008F3FBB" w:rsidRDefault="000D6BA9" w:rsidP="008F3FBB">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  </w:t>
      </w:r>
      <w:r w:rsidR="008F3FBB" w:rsidRPr="008F3FBB">
        <w:rPr>
          <w:rFonts w:asciiTheme="majorHAnsi" w:hAnsiTheme="majorHAnsi" w:cstheme="majorHAnsi"/>
          <w:bCs/>
          <w:sz w:val="22"/>
          <w:szCs w:val="22"/>
          <w:lang w:val="es-PE"/>
        </w:rPr>
        <w:t>E</w:t>
      </w:r>
      <w:r w:rsidR="00D23B95">
        <w:rPr>
          <w:rFonts w:asciiTheme="majorHAnsi" w:hAnsiTheme="majorHAnsi" w:cstheme="majorHAnsi"/>
          <w:bCs/>
          <w:sz w:val="22"/>
          <w:szCs w:val="22"/>
          <w:lang w:val="es-PE"/>
        </w:rPr>
        <w:t xml:space="preserve">l volquete de descarga horizontal se </w:t>
      </w:r>
      <w:r w:rsidR="008312B6">
        <w:rPr>
          <w:rFonts w:asciiTheme="majorHAnsi" w:hAnsiTheme="majorHAnsi" w:cstheme="majorHAnsi"/>
          <w:bCs/>
          <w:sz w:val="22"/>
          <w:szCs w:val="22"/>
          <w:lang w:val="es-PE"/>
        </w:rPr>
        <w:t xml:space="preserve">viene </w:t>
      </w:r>
      <w:r w:rsidR="00D23B95">
        <w:rPr>
          <w:rFonts w:asciiTheme="majorHAnsi" w:hAnsiTheme="majorHAnsi" w:cstheme="majorHAnsi"/>
          <w:bCs/>
          <w:sz w:val="22"/>
          <w:szCs w:val="22"/>
          <w:lang w:val="es-PE"/>
        </w:rPr>
        <w:t>utiliza</w:t>
      </w:r>
      <w:r w:rsidR="008312B6">
        <w:rPr>
          <w:rFonts w:asciiTheme="majorHAnsi" w:hAnsiTheme="majorHAnsi" w:cstheme="majorHAnsi"/>
          <w:bCs/>
          <w:sz w:val="22"/>
          <w:szCs w:val="22"/>
          <w:lang w:val="es-PE"/>
        </w:rPr>
        <w:t>ndo</w:t>
      </w:r>
      <w:r w:rsidR="008F3FBB" w:rsidRPr="008F3FBB">
        <w:rPr>
          <w:rFonts w:asciiTheme="majorHAnsi" w:hAnsiTheme="majorHAnsi" w:cstheme="majorHAnsi"/>
          <w:bCs/>
          <w:sz w:val="22"/>
          <w:szCs w:val="22"/>
          <w:lang w:val="es-PE"/>
        </w:rPr>
        <w:t xml:space="preserve"> para el ingreso de relleno CRF (</w:t>
      </w:r>
      <w:r w:rsidR="00D23B95" w:rsidRPr="00D23B95">
        <w:rPr>
          <w:rFonts w:asciiTheme="majorHAnsi" w:hAnsiTheme="majorHAnsi" w:cstheme="majorHAnsi"/>
          <w:bCs/>
          <w:sz w:val="22"/>
          <w:szCs w:val="22"/>
          <w:lang w:val="es-PE"/>
        </w:rPr>
        <w:t>Cemented Rock Fill</w:t>
      </w:r>
      <w:r w:rsidR="008F3FBB" w:rsidRPr="008F3FBB">
        <w:rPr>
          <w:rFonts w:asciiTheme="majorHAnsi" w:hAnsiTheme="majorHAnsi" w:cstheme="majorHAnsi"/>
          <w:bCs/>
          <w:sz w:val="22"/>
          <w:szCs w:val="22"/>
          <w:lang w:val="es-PE"/>
        </w:rPr>
        <w:t xml:space="preserve">) </w:t>
      </w:r>
      <w:r w:rsidR="008312B6">
        <w:rPr>
          <w:rFonts w:asciiTheme="majorHAnsi" w:hAnsiTheme="majorHAnsi" w:cstheme="majorHAnsi"/>
          <w:bCs/>
          <w:sz w:val="22"/>
          <w:szCs w:val="22"/>
          <w:lang w:val="es-PE"/>
        </w:rPr>
        <w:t xml:space="preserve">como parte del proceso de relleno </w:t>
      </w:r>
      <w:r w:rsidR="00182467">
        <w:rPr>
          <w:rFonts w:asciiTheme="majorHAnsi" w:hAnsiTheme="majorHAnsi" w:cstheme="majorHAnsi"/>
          <w:bCs/>
          <w:sz w:val="22"/>
          <w:szCs w:val="22"/>
          <w:lang w:val="es-PE"/>
        </w:rPr>
        <w:t>en</w:t>
      </w:r>
      <w:r w:rsidR="008F3FBB" w:rsidRPr="008F3FBB">
        <w:rPr>
          <w:rFonts w:asciiTheme="majorHAnsi" w:hAnsiTheme="majorHAnsi" w:cstheme="majorHAnsi"/>
          <w:bCs/>
          <w:sz w:val="22"/>
          <w:szCs w:val="22"/>
          <w:lang w:val="es-PE"/>
        </w:rPr>
        <w:t xml:space="preserve"> el minado UCF y también relleno detrítico para minado con sub level stoping, en el caso de relleno CRF </w:t>
      </w:r>
      <w:r w:rsidR="00182467">
        <w:rPr>
          <w:rFonts w:asciiTheme="majorHAnsi" w:hAnsiTheme="majorHAnsi" w:cstheme="majorHAnsi"/>
          <w:bCs/>
          <w:sz w:val="22"/>
          <w:szCs w:val="22"/>
          <w:lang w:val="es-PE"/>
        </w:rPr>
        <w:t xml:space="preserve">el acarreo </w:t>
      </w:r>
      <w:r w:rsidR="008F3FBB" w:rsidRPr="008F3FBB">
        <w:rPr>
          <w:rFonts w:asciiTheme="majorHAnsi" w:hAnsiTheme="majorHAnsi" w:cstheme="majorHAnsi"/>
          <w:bCs/>
          <w:sz w:val="22"/>
          <w:szCs w:val="22"/>
          <w:lang w:val="es-PE"/>
        </w:rPr>
        <w:t xml:space="preserve">llega directamente al tope del tajo y descarga en avanzada sin la necesidad de levantar la tolva como se realizaba con un volquete tradicional. Para el relleno con desmonte detrítico en sub level stoping </w:t>
      </w:r>
      <w:r w:rsidR="00182467">
        <w:rPr>
          <w:rFonts w:asciiTheme="majorHAnsi" w:hAnsiTheme="majorHAnsi" w:cstheme="majorHAnsi"/>
          <w:bCs/>
          <w:sz w:val="22"/>
          <w:szCs w:val="22"/>
          <w:lang w:val="es-PE"/>
        </w:rPr>
        <w:t>no se requiere laboreo adicional se utilizan cámaras de acumulación de desmonte ya existentes por el avance inicial</w:t>
      </w:r>
      <w:r w:rsidR="00C655C6">
        <w:rPr>
          <w:rFonts w:asciiTheme="majorHAnsi" w:hAnsiTheme="majorHAnsi" w:cstheme="majorHAnsi"/>
          <w:bCs/>
          <w:sz w:val="22"/>
          <w:szCs w:val="22"/>
          <w:lang w:val="es-PE"/>
        </w:rPr>
        <w:t>.</w:t>
      </w:r>
    </w:p>
    <w:p w14:paraId="612E8724" w14:textId="728C78D8" w:rsidR="00182467" w:rsidRPr="008F3FBB" w:rsidRDefault="00182467" w:rsidP="008F3FBB">
      <w:pPr>
        <w:ind w:firstLine="142"/>
        <w:jc w:val="both"/>
        <w:rPr>
          <w:rFonts w:asciiTheme="majorHAnsi" w:hAnsiTheme="majorHAnsi" w:cstheme="majorHAnsi"/>
          <w:bCs/>
          <w:sz w:val="22"/>
          <w:szCs w:val="22"/>
          <w:lang w:val="es-PE"/>
        </w:rPr>
      </w:pPr>
    </w:p>
    <w:p w14:paraId="5B7F18E1" w14:textId="0DD077EE" w:rsidR="008F3FBB" w:rsidRDefault="008F3FBB" w:rsidP="008F3FBB">
      <w:pPr>
        <w:ind w:firstLine="142"/>
        <w:jc w:val="both"/>
        <w:rPr>
          <w:rFonts w:asciiTheme="majorHAnsi" w:hAnsiTheme="majorHAnsi" w:cstheme="majorHAnsi"/>
          <w:bCs/>
          <w:sz w:val="22"/>
          <w:szCs w:val="22"/>
          <w:lang w:val="es-PE"/>
        </w:rPr>
      </w:pPr>
      <w:r w:rsidRPr="008F3FBB">
        <w:rPr>
          <w:rFonts w:asciiTheme="majorHAnsi" w:hAnsiTheme="majorHAnsi" w:cstheme="majorHAnsi"/>
          <w:bCs/>
          <w:sz w:val="22"/>
          <w:szCs w:val="22"/>
          <w:lang w:val="es-PE"/>
        </w:rPr>
        <w:t>Como infraestructura en cada nivel se requería generar una cámara de tolveo con un avance de 23 m</w:t>
      </w:r>
      <w:r w:rsidR="009959EF">
        <w:rPr>
          <w:rFonts w:asciiTheme="majorHAnsi" w:hAnsiTheme="majorHAnsi" w:cstheme="majorHAnsi"/>
          <w:bCs/>
          <w:sz w:val="22"/>
          <w:szCs w:val="22"/>
          <w:lang w:val="es-PE"/>
        </w:rPr>
        <w:t xml:space="preserve"> x 6 m ancho y</w:t>
      </w:r>
      <w:r w:rsidRPr="008F3FBB">
        <w:rPr>
          <w:rFonts w:asciiTheme="majorHAnsi" w:hAnsiTheme="majorHAnsi" w:cstheme="majorHAnsi"/>
          <w:bCs/>
          <w:sz w:val="22"/>
          <w:szCs w:val="22"/>
          <w:lang w:val="es-PE"/>
        </w:rPr>
        <w:t xml:space="preserve"> realizar un desquinche de altura 7m. </w:t>
      </w:r>
    </w:p>
    <w:p w14:paraId="4619D421" w14:textId="46DBE298" w:rsidR="00C655C6" w:rsidRDefault="00C655C6" w:rsidP="008F3FBB">
      <w:pPr>
        <w:ind w:firstLine="142"/>
        <w:jc w:val="both"/>
        <w:rPr>
          <w:rFonts w:asciiTheme="majorHAnsi" w:hAnsiTheme="majorHAnsi" w:cstheme="majorHAnsi"/>
          <w:bCs/>
          <w:sz w:val="22"/>
          <w:szCs w:val="22"/>
          <w:lang w:val="es-PE"/>
        </w:rPr>
      </w:pPr>
      <w:r w:rsidRPr="007F46A1">
        <w:rPr>
          <w:rFonts w:asciiTheme="majorHAnsi" w:hAnsiTheme="majorHAnsi" w:cstheme="majorHAnsi"/>
          <w:bCs/>
          <w:noProof/>
          <w:sz w:val="22"/>
          <w:szCs w:val="22"/>
          <w:lang w:val="es-PE"/>
        </w:rPr>
        <w:drawing>
          <wp:inline distT="0" distB="0" distL="0" distR="0" wp14:anchorId="7C90B3DC" wp14:editId="48621B24">
            <wp:extent cx="3166110" cy="1273175"/>
            <wp:effectExtent l="0" t="0" r="0" b="3175"/>
            <wp:docPr id="13242424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2453" name="Imagen 1" descr="Diagrama&#10;&#10;El contenido generado por IA puede ser incorrecto."/>
                    <pic:cNvPicPr/>
                  </pic:nvPicPr>
                  <pic:blipFill>
                    <a:blip r:embed="rId12"/>
                    <a:stretch>
                      <a:fillRect/>
                    </a:stretch>
                  </pic:blipFill>
                  <pic:spPr>
                    <a:xfrm>
                      <a:off x="0" y="0"/>
                      <a:ext cx="3166110" cy="1273175"/>
                    </a:xfrm>
                    <a:prstGeom prst="rect">
                      <a:avLst/>
                    </a:prstGeom>
                  </pic:spPr>
                </pic:pic>
              </a:graphicData>
            </a:graphic>
          </wp:inline>
        </w:drawing>
      </w:r>
    </w:p>
    <w:p w14:paraId="31C01061" w14:textId="0FF08AEE" w:rsidR="009959EF" w:rsidRPr="008F3FBB" w:rsidRDefault="009959EF" w:rsidP="008F3FBB">
      <w:pPr>
        <w:ind w:firstLine="142"/>
        <w:jc w:val="both"/>
        <w:rPr>
          <w:rFonts w:asciiTheme="majorHAnsi" w:hAnsiTheme="majorHAnsi" w:cstheme="majorHAnsi"/>
          <w:bCs/>
          <w:sz w:val="22"/>
          <w:szCs w:val="22"/>
          <w:lang w:val="es-PE"/>
        </w:rPr>
      </w:pPr>
    </w:p>
    <w:p w14:paraId="71857D75" w14:textId="271D6741" w:rsidR="00E77D13" w:rsidRPr="00BC4D43" w:rsidRDefault="00E77D13" w:rsidP="00E77D13">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4. </w:t>
      </w:r>
      <w:r w:rsidR="00EC5D28">
        <w:rPr>
          <w:rFonts w:asciiTheme="majorHAnsi" w:hAnsiTheme="majorHAnsi" w:cstheme="majorHAnsi"/>
          <w:b/>
          <w:bCs/>
          <w:sz w:val="22"/>
          <w:szCs w:val="22"/>
          <w:lang w:val="es-PE"/>
        </w:rPr>
        <w:t>Presentación y discusión de resultados</w:t>
      </w:r>
      <w:r w:rsidR="005A352B" w:rsidRPr="00BC4D43">
        <w:rPr>
          <w:rFonts w:asciiTheme="majorHAnsi" w:hAnsiTheme="majorHAnsi" w:cstheme="majorHAnsi"/>
          <w:b/>
          <w:bCs/>
          <w:color w:val="808080"/>
          <w:sz w:val="22"/>
          <w:szCs w:val="22"/>
          <w:lang w:val="es-PE"/>
        </w:rPr>
        <w:t xml:space="preserve"> </w:t>
      </w:r>
    </w:p>
    <w:p w14:paraId="292AF741" w14:textId="77777777" w:rsidR="00E77D13" w:rsidRPr="00BC4D43" w:rsidRDefault="00E77D13" w:rsidP="00E77D13">
      <w:pPr>
        <w:jc w:val="both"/>
        <w:rPr>
          <w:rFonts w:asciiTheme="majorHAnsi" w:hAnsiTheme="majorHAnsi" w:cstheme="majorHAnsi"/>
          <w:b/>
          <w:bCs/>
          <w:sz w:val="22"/>
          <w:szCs w:val="22"/>
          <w:lang w:val="es-PE"/>
        </w:rPr>
      </w:pPr>
    </w:p>
    <w:p w14:paraId="022AF3D4" w14:textId="506D9D0F" w:rsidR="007F46A1" w:rsidRDefault="003C046C" w:rsidP="007F46A1">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 </w:t>
      </w:r>
      <w:r w:rsidR="000D6BA9">
        <w:rPr>
          <w:rFonts w:asciiTheme="majorHAnsi" w:hAnsiTheme="majorHAnsi" w:cstheme="majorHAnsi"/>
          <w:bCs/>
          <w:sz w:val="22"/>
          <w:szCs w:val="22"/>
          <w:lang w:val="es-PE"/>
        </w:rPr>
        <w:t>En</w:t>
      </w:r>
      <w:r w:rsidR="007F46A1" w:rsidRPr="008F3FBB">
        <w:rPr>
          <w:rFonts w:asciiTheme="majorHAnsi" w:hAnsiTheme="majorHAnsi" w:cstheme="majorHAnsi"/>
          <w:bCs/>
          <w:sz w:val="22"/>
          <w:szCs w:val="22"/>
          <w:lang w:val="es-PE"/>
        </w:rPr>
        <w:t xml:space="preserve"> la </w:t>
      </w:r>
      <w:r w:rsidR="00CB1CA2" w:rsidRPr="008F3FBB">
        <w:rPr>
          <w:rFonts w:asciiTheme="majorHAnsi" w:hAnsiTheme="majorHAnsi" w:cstheme="majorHAnsi"/>
          <w:bCs/>
          <w:sz w:val="22"/>
          <w:szCs w:val="22"/>
          <w:lang w:val="es-PE"/>
        </w:rPr>
        <w:t xml:space="preserve">actualidad </w:t>
      </w:r>
      <w:r w:rsidR="00CB1CA2">
        <w:rPr>
          <w:rFonts w:asciiTheme="majorHAnsi" w:hAnsiTheme="majorHAnsi" w:cstheme="majorHAnsi"/>
          <w:bCs/>
          <w:sz w:val="22"/>
          <w:szCs w:val="22"/>
          <w:lang w:val="es-PE"/>
        </w:rPr>
        <w:t>ya</w:t>
      </w:r>
      <w:r w:rsidR="007F46A1">
        <w:rPr>
          <w:rFonts w:asciiTheme="majorHAnsi" w:hAnsiTheme="majorHAnsi" w:cstheme="majorHAnsi"/>
          <w:bCs/>
          <w:sz w:val="22"/>
          <w:szCs w:val="22"/>
          <w:lang w:val="es-PE"/>
        </w:rPr>
        <w:t xml:space="preserve"> no </w:t>
      </w:r>
      <w:r w:rsidR="007F46A1" w:rsidRPr="008F3FBB">
        <w:rPr>
          <w:rFonts w:asciiTheme="majorHAnsi" w:hAnsiTheme="majorHAnsi" w:cstheme="majorHAnsi"/>
          <w:bCs/>
          <w:sz w:val="22"/>
          <w:szCs w:val="22"/>
          <w:lang w:val="es-PE"/>
        </w:rPr>
        <w:t xml:space="preserve">requerimos </w:t>
      </w:r>
      <w:r w:rsidR="007F46A1">
        <w:rPr>
          <w:rFonts w:asciiTheme="majorHAnsi" w:hAnsiTheme="majorHAnsi" w:cstheme="majorHAnsi"/>
          <w:bCs/>
          <w:sz w:val="22"/>
          <w:szCs w:val="22"/>
          <w:lang w:val="es-PE"/>
        </w:rPr>
        <w:t xml:space="preserve">ningún </w:t>
      </w:r>
      <w:r w:rsidR="007F46A1" w:rsidRPr="008F3FBB">
        <w:rPr>
          <w:rFonts w:asciiTheme="majorHAnsi" w:hAnsiTheme="majorHAnsi" w:cstheme="majorHAnsi"/>
          <w:bCs/>
          <w:sz w:val="22"/>
          <w:szCs w:val="22"/>
          <w:lang w:val="es-PE"/>
        </w:rPr>
        <w:t>avance</w:t>
      </w:r>
      <w:r w:rsidR="007F46A1">
        <w:rPr>
          <w:rFonts w:asciiTheme="majorHAnsi" w:hAnsiTheme="majorHAnsi" w:cstheme="majorHAnsi"/>
          <w:bCs/>
          <w:sz w:val="22"/>
          <w:szCs w:val="22"/>
          <w:lang w:val="es-PE"/>
        </w:rPr>
        <w:t xml:space="preserve"> adicional, tampoco</w:t>
      </w:r>
      <w:r w:rsidR="007F46A1" w:rsidRPr="008F3FBB">
        <w:rPr>
          <w:rFonts w:asciiTheme="majorHAnsi" w:hAnsiTheme="majorHAnsi" w:cstheme="majorHAnsi"/>
          <w:bCs/>
          <w:sz w:val="22"/>
          <w:szCs w:val="22"/>
          <w:lang w:val="es-PE"/>
        </w:rPr>
        <w:t xml:space="preserve"> generar desquinche</w:t>
      </w:r>
      <w:r w:rsidR="007F46A1">
        <w:rPr>
          <w:rFonts w:asciiTheme="majorHAnsi" w:hAnsiTheme="majorHAnsi" w:cstheme="majorHAnsi"/>
          <w:bCs/>
          <w:sz w:val="22"/>
          <w:szCs w:val="22"/>
          <w:lang w:val="es-PE"/>
        </w:rPr>
        <w:t xml:space="preserve"> </w:t>
      </w:r>
      <w:r w:rsidR="007F46A1" w:rsidRPr="008F3FBB">
        <w:rPr>
          <w:rFonts w:asciiTheme="majorHAnsi" w:hAnsiTheme="majorHAnsi" w:cstheme="majorHAnsi"/>
          <w:bCs/>
          <w:sz w:val="22"/>
          <w:szCs w:val="22"/>
          <w:lang w:val="es-PE"/>
        </w:rPr>
        <w:t>en la corona</w:t>
      </w:r>
      <w:r w:rsidR="007F46A1">
        <w:rPr>
          <w:rFonts w:asciiTheme="majorHAnsi" w:hAnsiTheme="majorHAnsi" w:cstheme="majorHAnsi"/>
          <w:bCs/>
          <w:sz w:val="22"/>
          <w:szCs w:val="22"/>
          <w:lang w:val="es-PE"/>
        </w:rPr>
        <w:t xml:space="preserve">; Para la descarga de desmonte se acondiciona una cámara de desmonte que fue utilizada anteriormente para acumular desmonte de los avances con estas condiciones se puede realizar </w:t>
      </w:r>
      <w:r w:rsidR="007F46A1" w:rsidRPr="008F3FBB">
        <w:rPr>
          <w:rFonts w:asciiTheme="majorHAnsi" w:hAnsiTheme="majorHAnsi" w:cstheme="majorHAnsi"/>
          <w:bCs/>
          <w:sz w:val="22"/>
          <w:szCs w:val="22"/>
          <w:lang w:val="es-PE"/>
        </w:rPr>
        <w:t>la descarga horizontal.</w:t>
      </w:r>
    </w:p>
    <w:p w14:paraId="32F4FADE" w14:textId="77777777" w:rsidR="00C655C6" w:rsidRDefault="00C655C6" w:rsidP="007F46A1">
      <w:pPr>
        <w:ind w:firstLine="142"/>
        <w:jc w:val="both"/>
        <w:rPr>
          <w:rFonts w:asciiTheme="majorHAnsi" w:hAnsiTheme="majorHAnsi" w:cstheme="majorHAnsi"/>
          <w:bCs/>
          <w:sz w:val="22"/>
          <w:szCs w:val="22"/>
          <w:lang w:val="es-PE"/>
        </w:rPr>
      </w:pPr>
    </w:p>
    <w:p w14:paraId="3BEB4029" w14:textId="3D9678E3" w:rsidR="00C655C6" w:rsidRDefault="00C655C6" w:rsidP="007F46A1">
      <w:pPr>
        <w:ind w:firstLine="142"/>
        <w:jc w:val="both"/>
        <w:rPr>
          <w:rFonts w:asciiTheme="majorHAnsi" w:hAnsiTheme="majorHAnsi" w:cstheme="majorHAnsi"/>
          <w:bCs/>
          <w:sz w:val="22"/>
          <w:szCs w:val="22"/>
          <w:lang w:val="es-PE"/>
        </w:rPr>
      </w:pPr>
      <w:r w:rsidRPr="007F46A1">
        <w:rPr>
          <w:rFonts w:asciiTheme="majorHAnsi" w:hAnsiTheme="majorHAnsi" w:cstheme="majorHAnsi"/>
          <w:bCs/>
          <w:noProof/>
          <w:sz w:val="22"/>
          <w:szCs w:val="22"/>
          <w:lang w:val="es-PE"/>
        </w:rPr>
        <w:drawing>
          <wp:inline distT="0" distB="0" distL="0" distR="0" wp14:anchorId="50A86286" wp14:editId="66D88226">
            <wp:extent cx="2946400" cy="974451"/>
            <wp:effectExtent l="0" t="0" r="6350" b="0"/>
            <wp:docPr id="1611917218" name="Imagen 1" descr="Imagen que contiene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7218" name="Imagen 1" descr="Imagen que contiene dibujo&#10;&#10;El contenido generado por IA puede ser incorrecto."/>
                    <pic:cNvPicPr/>
                  </pic:nvPicPr>
                  <pic:blipFill>
                    <a:blip r:embed="rId13"/>
                    <a:stretch>
                      <a:fillRect/>
                    </a:stretch>
                  </pic:blipFill>
                  <pic:spPr>
                    <a:xfrm>
                      <a:off x="0" y="0"/>
                      <a:ext cx="2949996" cy="975640"/>
                    </a:xfrm>
                    <a:prstGeom prst="rect">
                      <a:avLst/>
                    </a:prstGeom>
                  </pic:spPr>
                </pic:pic>
              </a:graphicData>
            </a:graphic>
          </wp:inline>
        </w:drawing>
      </w:r>
    </w:p>
    <w:p w14:paraId="44D8CA35" w14:textId="77777777" w:rsidR="007F46A1" w:rsidRDefault="007F46A1" w:rsidP="007F46A1">
      <w:pPr>
        <w:ind w:firstLine="142"/>
        <w:jc w:val="both"/>
        <w:rPr>
          <w:rFonts w:asciiTheme="majorHAnsi" w:hAnsiTheme="majorHAnsi" w:cstheme="majorHAnsi"/>
          <w:bCs/>
          <w:sz w:val="22"/>
          <w:szCs w:val="22"/>
          <w:lang w:val="es-PE"/>
        </w:rPr>
      </w:pPr>
    </w:p>
    <w:p w14:paraId="26824F2D" w14:textId="63CD793B" w:rsidR="007F46A1" w:rsidRDefault="007421F5" w:rsidP="007F46A1">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implementación ha </w:t>
      </w:r>
      <w:r w:rsidR="007F46A1" w:rsidRPr="008F3FBB">
        <w:rPr>
          <w:rFonts w:asciiTheme="majorHAnsi" w:hAnsiTheme="majorHAnsi" w:cstheme="majorHAnsi"/>
          <w:bCs/>
          <w:sz w:val="22"/>
          <w:szCs w:val="22"/>
          <w:lang w:val="es-PE"/>
        </w:rPr>
        <w:t>permit</w:t>
      </w:r>
      <w:r>
        <w:rPr>
          <w:rFonts w:asciiTheme="majorHAnsi" w:hAnsiTheme="majorHAnsi" w:cstheme="majorHAnsi"/>
          <w:bCs/>
          <w:sz w:val="22"/>
          <w:szCs w:val="22"/>
          <w:lang w:val="es-PE"/>
        </w:rPr>
        <w:t>ido</w:t>
      </w:r>
      <w:r w:rsidR="007F46A1" w:rsidRPr="008F3FBB">
        <w:rPr>
          <w:rFonts w:asciiTheme="majorHAnsi" w:hAnsiTheme="majorHAnsi" w:cstheme="majorHAnsi"/>
          <w:bCs/>
          <w:sz w:val="22"/>
          <w:szCs w:val="22"/>
          <w:lang w:val="es-PE"/>
        </w:rPr>
        <w:t xml:space="preserve"> un</w:t>
      </w:r>
      <w:r>
        <w:rPr>
          <w:rFonts w:asciiTheme="majorHAnsi" w:hAnsiTheme="majorHAnsi" w:cstheme="majorHAnsi"/>
          <w:bCs/>
          <w:sz w:val="22"/>
          <w:szCs w:val="22"/>
          <w:lang w:val="es-PE"/>
        </w:rPr>
        <w:t xml:space="preserve">a reducción del costo operativo en </w:t>
      </w:r>
      <w:r w:rsidR="007F46A1" w:rsidRPr="008F3FBB">
        <w:rPr>
          <w:rFonts w:asciiTheme="majorHAnsi" w:hAnsiTheme="majorHAnsi" w:cstheme="majorHAnsi"/>
          <w:bCs/>
          <w:sz w:val="22"/>
          <w:szCs w:val="22"/>
          <w:lang w:val="es-PE"/>
        </w:rPr>
        <w:t>$</w:t>
      </w:r>
      <w:r w:rsidR="007F46A1">
        <w:rPr>
          <w:rFonts w:asciiTheme="majorHAnsi" w:hAnsiTheme="majorHAnsi" w:cstheme="majorHAnsi"/>
          <w:bCs/>
          <w:sz w:val="22"/>
          <w:szCs w:val="22"/>
          <w:lang w:val="es-PE"/>
        </w:rPr>
        <w:t>55</w:t>
      </w:r>
      <w:r>
        <w:rPr>
          <w:rFonts w:asciiTheme="majorHAnsi" w:hAnsiTheme="majorHAnsi" w:cstheme="majorHAnsi"/>
          <w:bCs/>
          <w:sz w:val="22"/>
          <w:szCs w:val="22"/>
          <w:lang w:val="es-PE"/>
        </w:rPr>
        <w:t xml:space="preserve"> </w:t>
      </w:r>
      <w:r w:rsidR="007F46A1">
        <w:rPr>
          <w:rFonts w:asciiTheme="majorHAnsi" w:hAnsiTheme="majorHAnsi" w:cstheme="majorHAnsi"/>
          <w:bCs/>
          <w:sz w:val="22"/>
          <w:szCs w:val="22"/>
          <w:lang w:val="es-PE"/>
        </w:rPr>
        <w:t>k</w:t>
      </w:r>
      <w:r w:rsidR="007F46A1" w:rsidRPr="008F3FBB">
        <w:rPr>
          <w:rFonts w:asciiTheme="majorHAnsi" w:hAnsiTheme="majorHAnsi" w:cstheme="majorHAnsi"/>
          <w:bCs/>
          <w:sz w:val="22"/>
          <w:szCs w:val="22"/>
          <w:lang w:val="es-PE"/>
        </w:rPr>
        <w:t xml:space="preserve"> </w:t>
      </w:r>
      <w:r>
        <w:rPr>
          <w:rFonts w:asciiTheme="majorHAnsi" w:hAnsiTheme="majorHAnsi" w:cstheme="majorHAnsi"/>
          <w:bCs/>
          <w:sz w:val="22"/>
          <w:szCs w:val="22"/>
          <w:lang w:val="es-PE"/>
        </w:rPr>
        <w:t>p</w:t>
      </w:r>
      <w:r w:rsidR="007F46A1" w:rsidRPr="008F3FBB">
        <w:rPr>
          <w:rFonts w:asciiTheme="majorHAnsi" w:hAnsiTheme="majorHAnsi" w:cstheme="majorHAnsi"/>
          <w:bCs/>
          <w:sz w:val="22"/>
          <w:szCs w:val="22"/>
          <w:lang w:val="es-PE"/>
        </w:rPr>
        <w:t>or cada cámara de tolveo</w:t>
      </w:r>
      <w:r>
        <w:rPr>
          <w:rFonts w:asciiTheme="majorHAnsi" w:hAnsiTheme="majorHAnsi" w:cstheme="majorHAnsi"/>
          <w:bCs/>
          <w:sz w:val="22"/>
          <w:szCs w:val="22"/>
          <w:lang w:val="es-PE"/>
        </w:rPr>
        <w:t xml:space="preserve"> que se ejecuta en cada nivel de explotación.</w:t>
      </w:r>
    </w:p>
    <w:p w14:paraId="0631459D" w14:textId="77777777" w:rsidR="007F46A1" w:rsidRPr="008F3FBB" w:rsidRDefault="007F46A1" w:rsidP="007F46A1">
      <w:pPr>
        <w:ind w:firstLine="142"/>
        <w:jc w:val="both"/>
        <w:rPr>
          <w:rFonts w:asciiTheme="majorHAnsi" w:hAnsiTheme="majorHAnsi" w:cstheme="majorHAnsi"/>
          <w:bCs/>
          <w:sz w:val="22"/>
          <w:szCs w:val="22"/>
          <w:lang w:val="es-PE"/>
        </w:rPr>
      </w:pPr>
    </w:p>
    <w:p w14:paraId="70243C93" w14:textId="20D1EB30" w:rsidR="007F46A1" w:rsidRPr="00BC4D43" w:rsidRDefault="007F46A1" w:rsidP="007F46A1">
      <w:pPr>
        <w:ind w:firstLine="142"/>
        <w:jc w:val="both"/>
        <w:rPr>
          <w:rFonts w:asciiTheme="majorHAnsi" w:hAnsiTheme="majorHAnsi" w:cstheme="majorHAnsi"/>
          <w:bCs/>
          <w:sz w:val="22"/>
          <w:szCs w:val="22"/>
          <w:lang w:val="es-PE"/>
        </w:rPr>
      </w:pPr>
      <w:r w:rsidRPr="008F3FBB">
        <w:rPr>
          <w:rFonts w:asciiTheme="majorHAnsi" w:hAnsiTheme="majorHAnsi" w:cstheme="majorHAnsi"/>
          <w:bCs/>
          <w:sz w:val="22"/>
          <w:szCs w:val="22"/>
          <w:lang w:val="es-PE"/>
        </w:rPr>
        <w:lastRenderedPageBreak/>
        <w:t>También ha permitido</w:t>
      </w:r>
      <w:r>
        <w:rPr>
          <w:rFonts w:asciiTheme="majorHAnsi" w:hAnsiTheme="majorHAnsi" w:cstheme="majorHAnsi"/>
          <w:bCs/>
          <w:sz w:val="22"/>
          <w:szCs w:val="22"/>
          <w:lang w:val="es-PE"/>
        </w:rPr>
        <w:t xml:space="preserve"> en la actividad de mantenimiento de </w:t>
      </w:r>
      <w:r w:rsidR="007421F5">
        <w:rPr>
          <w:rFonts w:asciiTheme="majorHAnsi" w:hAnsiTheme="majorHAnsi" w:cstheme="majorHAnsi"/>
          <w:bCs/>
          <w:sz w:val="22"/>
          <w:szCs w:val="22"/>
          <w:lang w:val="es-PE"/>
        </w:rPr>
        <w:t>vías</w:t>
      </w:r>
      <w:r w:rsidRPr="008F3FBB">
        <w:rPr>
          <w:rFonts w:asciiTheme="majorHAnsi" w:hAnsiTheme="majorHAnsi" w:cstheme="majorHAnsi"/>
          <w:bCs/>
          <w:sz w:val="22"/>
          <w:szCs w:val="22"/>
          <w:lang w:val="es-PE"/>
        </w:rPr>
        <w:t xml:space="preserve"> descargar material de via (Ripio) directamente la Rp 100(-) rampa principal reduciendo los tiempos de </w:t>
      </w:r>
      <w:r>
        <w:rPr>
          <w:rFonts w:asciiTheme="majorHAnsi" w:hAnsiTheme="majorHAnsi" w:cstheme="majorHAnsi"/>
          <w:bCs/>
          <w:sz w:val="22"/>
          <w:szCs w:val="22"/>
          <w:lang w:val="es-PE"/>
        </w:rPr>
        <w:t xml:space="preserve">trabajo en las vías y </w:t>
      </w:r>
      <w:r w:rsidRPr="008F3FBB">
        <w:rPr>
          <w:rFonts w:asciiTheme="majorHAnsi" w:hAnsiTheme="majorHAnsi" w:cstheme="majorHAnsi"/>
          <w:bCs/>
          <w:sz w:val="22"/>
          <w:szCs w:val="22"/>
          <w:lang w:val="es-PE"/>
        </w:rPr>
        <w:t>haciendo un tránsito más fluido.</w:t>
      </w:r>
    </w:p>
    <w:p w14:paraId="10339907" w14:textId="046328B7" w:rsidR="007F46A1" w:rsidRDefault="00C655C6" w:rsidP="007F46A1">
      <w:pPr>
        <w:ind w:firstLine="142"/>
        <w:jc w:val="both"/>
        <w:rPr>
          <w:rFonts w:asciiTheme="majorHAnsi" w:hAnsiTheme="majorHAnsi" w:cstheme="majorHAnsi"/>
          <w:bCs/>
          <w:sz w:val="22"/>
          <w:szCs w:val="22"/>
          <w:lang w:val="es-PE"/>
        </w:rPr>
      </w:pPr>
      <w:r w:rsidRPr="00EC7B75">
        <w:rPr>
          <w:rFonts w:ascii="Arial" w:hAnsi="Arial" w:cs="Arial"/>
          <w:noProof/>
          <w:sz w:val="22"/>
          <w:szCs w:val="22"/>
        </w:rPr>
        <w:drawing>
          <wp:inline distT="0" distB="0" distL="0" distR="0" wp14:anchorId="6B1D9C44" wp14:editId="6A00C7D9">
            <wp:extent cx="3105150" cy="1679644"/>
            <wp:effectExtent l="0" t="0" r="0" b="0"/>
            <wp:docPr id="211713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35739" name=""/>
                    <pic:cNvPicPr/>
                  </pic:nvPicPr>
                  <pic:blipFill>
                    <a:blip r:embed="rId14"/>
                    <a:stretch>
                      <a:fillRect/>
                    </a:stretch>
                  </pic:blipFill>
                  <pic:spPr>
                    <a:xfrm>
                      <a:off x="0" y="0"/>
                      <a:ext cx="3106446" cy="1680345"/>
                    </a:xfrm>
                    <a:prstGeom prst="rect">
                      <a:avLst/>
                    </a:prstGeom>
                  </pic:spPr>
                </pic:pic>
              </a:graphicData>
            </a:graphic>
          </wp:inline>
        </w:drawing>
      </w:r>
    </w:p>
    <w:p w14:paraId="451B031C" w14:textId="0EE3E4A0" w:rsidR="008C3927" w:rsidRPr="00BC4D43" w:rsidRDefault="00F857C3" w:rsidP="008C3927">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5. </w:t>
      </w:r>
      <w:r w:rsidR="00EC5D28">
        <w:rPr>
          <w:rFonts w:asciiTheme="majorHAnsi" w:hAnsiTheme="majorHAnsi" w:cstheme="majorHAnsi"/>
          <w:b/>
          <w:bCs/>
          <w:sz w:val="22"/>
          <w:szCs w:val="22"/>
          <w:lang w:val="es-PE"/>
        </w:rPr>
        <w:t>Conclusiones</w:t>
      </w:r>
    </w:p>
    <w:p w14:paraId="3853233D" w14:textId="77777777" w:rsidR="008C3927" w:rsidRPr="00BC4D43" w:rsidRDefault="008C3927" w:rsidP="008C3927">
      <w:pPr>
        <w:jc w:val="both"/>
        <w:rPr>
          <w:rFonts w:asciiTheme="majorHAnsi" w:hAnsiTheme="majorHAnsi" w:cstheme="majorHAnsi"/>
          <w:b/>
          <w:bCs/>
          <w:sz w:val="22"/>
          <w:szCs w:val="22"/>
          <w:lang w:val="es-PE"/>
        </w:rPr>
      </w:pPr>
    </w:p>
    <w:p w14:paraId="20E7E1A7" w14:textId="0ABBD418" w:rsidR="000D6BA9" w:rsidRDefault="00CB1CA2" w:rsidP="002D1C36">
      <w:pPr>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implementación del volquete de descarga horizontal en la flota de acarreo de UP Tambomayo ha permitido incrementar significativamente </w:t>
      </w:r>
      <w:r w:rsidR="000D6BA9">
        <w:rPr>
          <w:rFonts w:asciiTheme="majorHAnsi" w:hAnsiTheme="majorHAnsi" w:cstheme="majorHAnsi"/>
          <w:bCs/>
          <w:sz w:val="22"/>
          <w:szCs w:val="22"/>
          <w:lang w:val="es-PE"/>
        </w:rPr>
        <w:t>la productividad en el proceso de relleno en los métodos de explotación expuestos.</w:t>
      </w:r>
    </w:p>
    <w:p w14:paraId="783CEB23" w14:textId="77777777" w:rsidR="000D6BA9" w:rsidRDefault="000D6BA9" w:rsidP="002D1C36">
      <w:pPr>
        <w:jc w:val="both"/>
        <w:rPr>
          <w:rFonts w:asciiTheme="majorHAnsi" w:hAnsiTheme="majorHAnsi" w:cstheme="majorHAnsi"/>
          <w:bCs/>
          <w:sz w:val="22"/>
          <w:szCs w:val="22"/>
          <w:lang w:val="es-PE"/>
        </w:rPr>
      </w:pPr>
    </w:p>
    <w:p w14:paraId="59A0716A" w14:textId="2D3BF9DE" w:rsidR="000D6BA9" w:rsidRPr="00BC4D43" w:rsidRDefault="007421F5" w:rsidP="002D1C36">
      <w:pPr>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curva de aprendizaje en la utilización del volquete a un inicio fue </w:t>
      </w:r>
      <w:r w:rsidR="008964B0">
        <w:rPr>
          <w:rFonts w:asciiTheme="majorHAnsi" w:hAnsiTheme="majorHAnsi" w:cstheme="majorHAnsi"/>
          <w:bCs/>
          <w:sz w:val="22"/>
          <w:szCs w:val="22"/>
          <w:lang w:val="es-PE"/>
        </w:rPr>
        <w:t>lenta</w:t>
      </w:r>
      <w:r>
        <w:rPr>
          <w:rFonts w:asciiTheme="majorHAnsi" w:hAnsiTheme="majorHAnsi" w:cstheme="majorHAnsi"/>
          <w:bCs/>
          <w:sz w:val="22"/>
          <w:szCs w:val="22"/>
          <w:lang w:val="es-PE"/>
        </w:rPr>
        <w:t>, pero en un esfuerzo conjunto de profesionales y personal involucrado en el proceso ha permitido realizar con éxito la implementación y</w:t>
      </w:r>
      <w:r w:rsidR="008964B0">
        <w:rPr>
          <w:rFonts w:asciiTheme="majorHAnsi" w:hAnsiTheme="majorHAnsi" w:cstheme="majorHAnsi"/>
          <w:bCs/>
          <w:sz w:val="22"/>
          <w:szCs w:val="22"/>
          <w:lang w:val="es-PE"/>
        </w:rPr>
        <w:t xml:space="preserve"> mantener en el tiempo lo aprendido.</w:t>
      </w:r>
    </w:p>
    <w:p w14:paraId="640BD6D5" w14:textId="77777777" w:rsidR="00975533" w:rsidRPr="00BC4D43" w:rsidRDefault="00975533" w:rsidP="00AF2A3B">
      <w:pPr>
        <w:jc w:val="both"/>
        <w:rPr>
          <w:rFonts w:asciiTheme="majorHAnsi" w:hAnsiTheme="majorHAnsi" w:cstheme="majorHAnsi"/>
          <w:b/>
          <w:bCs/>
          <w:sz w:val="22"/>
          <w:szCs w:val="22"/>
          <w:lang w:val="es-PE"/>
        </w:rPr>
      </w:pPr>
    </w:p>
    <w:p w14:paraId="5A4EE2AB" w14:textId="486F29B5" w:rsidR="002D1C36" w:rsidRPr="007421F5" w:rsidRDefault="00C655C6" w:rsidP="002D1C36">
      <w:pPr>
        <w:jc w:val="both"/>
        <w:rPr>
          <w:rFonts w:asciiTheme="majorHAnsi" w:hAnsiTheme="majorHAnsi" w:cstheme="majorHAnsi"/>
          <w:b/>
          <w:bCs/>
          <w:sz w:val="22"/>
          <w:szCs w:val="22"/>
          <w:lang w:val="es-PE"/>
        </w:rPr>
      </w:pPr>
      <w:r w:rsidRPr="00254251">
        <w:rPr>
          <w:rFonts w:ascii="Arial" w:hAnsi="Arial" w:cs="Arial"/>
          <w:noProof/>
          <w:sz w:val="22"/>
          <w:szCs w:val="22"/>
        </w:rPr>
        <w:drawing>
          <wp:inline distT="0" distB="0" distL="0" distR="0" wp14:anchorId="6B9FE183" wp14:editId="6F9B59D8">
            <wp:extent cx="3117850" cy="1962955"/>
            <wp:effectExtent l="0" t="0" r="6350" b="0"/>
            <wp:docPr id="476460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60875" name=""/>
                    <pic:cNvPicPr/>
                  </pic:nvPicPr>
                  <pic:blipFill>
                    <a:blip r:embed="rId15"/>
                    <a:stretch>
                      <a:fillRect/>
                    </a:stretch>
                  </pic:blipFill>
                  <pic:spPr>
                    <a:xfrm>
                      <a:off x="0" y="0"/>
                      <a:ext cx="3117850" cy="1962955"/>
                    </a:xfrm>
                    <a:prstGeom prst="rect">
                      <a:avLst/>
                    </a:prstGeom>
                  </pic:spPr>
                </pic:pic>
              </a:graphicData>
            </a:graphic>
          </wp:inline>
        </w:drawing>
      </w:r>
    </w:p>
    <w:p w14:paraId="22DEF36C" w14:textId="7BFBC28A" w:rsidR="00446069" w:rsidRDefault="00446069" w:rsidP="00DF7695">
      <w:pPr>
        <w:ind w:left="142" w:hanging="142"/>
        <w:jc w:val="both"/>
        <w:rPr>
          <w:rFonts w:asciiTheme="majorHAnsi" w:hAnsiTheme="majorHAnsi" w:cstheme="majorHAnsi"/>
          <w:bCs/>
          <w:sz w:val="22"/>
          <w:szCs w:val="22"/>
          <w:lang w:val="es-PE"/>
        </w:rPr>
      </w:pPr>
    </w:p>
    <w:p w14:paraId="77DA7F96" w14:textId="77777777" w:rsidR="00446069" w:rsidRDefault="00446069" w:rsidP="00DF7695">
      <w:pPr>
        <w:ind w:left="142" w:hanging="142"/>
        <w:jc w:val="both"/>
        <w:rPr>
          <w:rFonts w:asciiTheme="majorHAnsi" w:hAnsiTheme="majorHAnsi" w:cstheme="majorHAnsi"/>
          <w:bCs/>
          <w:sz w:val="22"/>
          <w:szCs w:val="22"/>
          <w:lang w:val="es-PE"/>
        </w:rPr>
      </w:pPr>
    </w:p>
    <w:p w14:paraId="24D33CFD" w14:textId="4E665F9F" w:rsidR="00446069" w:rsidRDefault="00446069" w:rsidP="00DF7695">
      <w:pPr>
        <w:ind w:left="142" w:hanging="142"/>
        <w:jc w:val="both"/>
        <w:rPr>
          <w:rFonts w:asciiTheme="majorHAnsi" w:hAnsiTheme="majorHAnsi" w:cstheme="majorHAnsi"/>
          <w:bCs/>
          <w:sz w:val="22"/>
          <w:szCs w:val="22"/>
          <w:lang w:val="es-PE"/>
        </w:rPr>
      </w:pPr>
    </w:p>
    <w:p w14:paraId="3F9FAC7C" w14:textId="77777777" w:rsidR="00975533" w:rsidRPr="00BC4D43" w:rsidRDefault="00975533" w:rsidP="00DF7695">
      <w:pPr>
        <w:ind w:left="142" w:hanging="142"/>
        <w:jc w:val="both"/>
        <w:rPr>
          <w:rFonts w:asciiTheme="majorHAnsi" w:hAnsiTheme="majorHAnsi" w:cstheme="majorHAnsi"/>
          <w:bCs/>
          <w:sz w:val="22"/>
          <w:szCs w:val="22"/>
          <w:lang w:val="es-PE"/>
        </w:rPr>
      </w:pPr>
    </w:p>
    <w:p w14:paraId="1A2FD6ED" w14:textId="68F34EB6" w:rsidR="00180629" w:rsidRDefault="00446069" w:rsidP="00975533">
      <w:pPr>
        <w:widowControl w:val="0"/>
        <w:autoSpaceDE w:val="0"/>
        <w:autoSpaceDN w:val="0"/>
        <w:adjustRightInd w:val="0"/>
        <w:rPr>
          <w:rFonts w:asciiTheme="majorHAnsi" w:hAnsiTheme="majorHAnsi" w:cstheme="majorHAnsi"/>
          <w:bCs/>
          <w:sz w:val="22"/>
          <w:szCs w:val="22"/>
          <w:lang w:val="es-PE"/>
        </w:rPr>
      </w:pPr>
      <w:r>
        <w:rPr>
          <w:rFonts w:asciiTheme="majorHAnsi" w:hAnsiTheme="majorHAnsi" w:cstheme="majorHAnsi"/>
          <w:bCs/>
          <w:sz w:val="22"/>
          <w:szCs w:val="22"/>
          <w:lang w:val="es-PE"/>
        </w:rPr>
        <w:t>Ditmar Raúl Villena Carbajal</w:t>
      </w:r>
    </w:p>
    <w:p w14:paraId="625F57B1" w14:textId="5ABDD942" w:rsidR="00975533" w:rsidRPr="00BC4D43" w:rsidRDefault="00446069" w:rsidP="00975533">
      <w:pPr>
        <w:widowControl w:val="0"/>
        <w:autoSpaceDE w:val="0"/>
        <w:autoSpaceDN w:val="0"/>
        <w:adjustRightInd w:val="0"/>
        <w:rPr>
          <w:rFonts w:asciiTheme="majorHAnsi" w:hAnsiTheme="majorHAnsi" w:cstheme="majorHAnsi"/>
          <w:bCs/>
          <w:sz w:val="22"/>
          <w:szCs w:val="22"/>
          <w:lang w:val="es-PE"/>
        </w:rPr>
      </w:pPr>
      <w:r>
        <w:rPr>
          <w:rFonts w:asciiTheme="majorHAnsi" w:hAnsiTheme="majorHAnsi" w:cstheme="majorHAnsi"/>
          <w:bCs/>
          <w:sz w:val="22"/>
          <w:szCs w:val="22"/>
          <w:lang w:val="es-PE"/>
        </w:rPr>
        <w:t>Jefe de Mina</w:t>
      </w:r>
    </w:p>
    <w:p w14:paraId="593CF034" w14:textId="0F6EB03F" w:rsidR="00180629" w:rsidRDefault="00446069" w:rsidP="00975533">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Compañía de Minas Buenaventura SAA</w:t>
      </w:r>
    </w:p>
    <w:p w14:paraId="64D9BCFA" w14:textId="251E8B86" w:rsidR="00446069" w:rsidRDefault="00446069" w:rsidP="00975533">
      <w:pPr>
        <w:widowControl w:val="0"/>
        <w:autoSpaceDE w:val="0"/>
        <w:autoSpaceDN w:val="0"/>
        <w:adjustRightInd w:val="0"/>
        <w:rPr>
          <w:rFonts w:asciiTheme="majorHAnsi" w:hAnsiTheme="majorHAnsi" w:cstheme="majorHAnsi"/>
          <w:bCs/>
          <w:sz w:val="22"/>
          <w:szCs w:val="22"/>
          <w:lang w:val="es-PE"/>
        </w:rPr>
      </w:pPr>
      <w:hyperlink r:id="rId16" w:history="1">
        <w:r w:rsidRPr="00446069">
          <w:rPr>
            <w:rFonts w:asciiTheme="majorHAnsi" w:hAnsiTheme="majorHAnsi" w:cstheme="majorHAnsi"/>
            <w:bCs/>
            <w:sz w:val="22"/>
            <w:szCs w:val="22"/>
            <w:lang w:val="es-PE"/>
          </w:rPr>
          <w:t>ditmar.villena@buenaventura.pe</w:t>
        </w:r>
      </w:hyperlink>
      <w:r>
        <w:rPr>
          <w:rFonts w:asciiTheme="majorHAnsi" w:hAnsiTheme="majorHAnsi" w:cstheme="majorHAnsi"/>
          <w:bCs/>
          <w:sz w:val="22"/>
          <w:szCs w:val="22"/>
          <w:lang w:val="es-PE"/>
        </w:rPr>
        <w:t>/</w:t>
      </w:r>
    </w:p>
    <w:p w14:paraId="03B19FD9" w14:textId="49177CE0" w:rsidR="00446069" w:rsidRDefault="00446069" w:rsidP="00446069">
      <w:pPr>
        <w:pStyle w:val="Ttulo2"/>
        <w:rPr>
          <w:rFonts w:eastAsia="MS Mincho" w:cstheme="majorHAnsi"/>
          <w:bCs/>
          <w:color w:val="auto"/>
          <w:sz w:val="22"/>
          <w:szCs w:val="22"/>
          <w:lang w:val="es-PE"/>
        </w:rPr>
      </w:pPr>
      <w:r w:rsidRPr="00446069">
        <w:rPr>
          <w:rFonts w:eastAsia="MS Mincho" w:cstheme="majorHAnsi"/>
          <w:bCs/>
          <w:color w:val="auto"/>
          <w:sz w:val="22"/>
          <w:szCs w:val="22"/>
          <w:lang w:val="es-PE"/>
        </w:rPr>
        <w:t>ditmarvc22@gmail.com</w:t>
      </w:r>
    </w:p>
    <w:p w14:paraId="4D39A902" w14:textId="258D84F8"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Tel. 419 2500 / Celular: 991884708</w:t>
      </w:r>
    </w:p>
    <w:p w14:paraId="19F82524"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Calle de las Begonias 415 San Isidro Lima</w:t>
      </w:r>
    </w:p>
    <w:p w14:paraId="3303203A" w14:textId="24DB9CF8" w:rsid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Ingeniero de Minas de la Universidad Nacional Daniel Alcides Carrión, con un Post Grado en la PUCP</w:t>
      </w:r>
      <w:r>
        <w:rPr>
          <w:rFonts w:asciiTheme="majorHAnsi" w:hAnsiTheme="majorHAnsi" w:cstheme="majorHAnsi"/>
          <w:bCs/>
          <w:sz w:val="22"/>
          <w:szCs w:val="22"/>
          <w:lang w:val="es-PE"/>
        </w:rPr>
        <w:t xml:space="preserve"> </w:t>
      </w:r>
      <w:r w:rsidRPr="00446069">
        <w:rPr>
          <w:rFonts w:asciiTheme="majorHAnsi" w:hAnsiTheme="majorHAnsi" w:cstheme="majorHAnsi"/>
          <w:bCs/>
          <w:sz w:val="22"/>
          <w:szCs w:val="22"/>
          <w:lang w:val="es-PE"/>
        </w:rPr>
        <w:t xml:space="preserve">(Pontificia Universidad Católica del Perú) </w:t>
      </w:r>
      <w:r>
        <w:rPr>
          <w:rFonts w:asciiTheme="majorHAnsi" w:hAnsiTheme="majorHAnsi" w:cstheme="majorHAnsi"/>
          <w:bCs/>
          <w:sz w:val="22"/>
          <w:szCs w:val="22"/>
          <w:lang w:val="es-PE"/>
        </w:rPr>
        <w:t xml:space="preserve">con mención </w:t>
      </w:r>
      <w:r>
        <w:rPr>
          <w:rFonts w:asciiTheme="majorHAnsi" w:hAnsiTheme="majorHAnsi" w:cstheme="majorHAnsi"/>
          <w:bCs/>
          <w:sz w:val="22"/>
          <w:szCs w:val="22"/>
          <w:lang w:val="es-PE"/>
        </w:rPr>
        <w:t xml:space="preserve">en </w:t>
      </w:r>
      <w:r w:rsidRPr="00446069">
        <w:rPr>
          <w:rFonts w:asciiTheme="majorHAnsi" w:hAnsiTheme="majorHAnsi" w:cstheme="majorHAnsi"/>
          <w:bCs/>
          <w:sz w:val="22"/>
          <w:szCs w:val="22"/>
          <w:lang w:val="es-PE"/>
        </w:rPr>
        <w:t>Regulación Gestión y Economía Minera</w:t>
      </w:r>
      <w:r>
        <w:rPr>
          <w:rFonts w:asciiTheme="majorHAnsi" w:hAnsiTheme="majorHAnsi" w:cstheme="majorHAnsi"/>
          <w:bCs/>
          <w:sz w:val="22"/>
          <w:szCs w:val="22"/>
          <w:lang w:val="es-PE"/>
        </w:rPr>
        <w:t xml:space="preserve">; durante 12 años desarrollando Gestión de operaciones mineras como Jefe de turno y Jefe de mina en </w:t>
      </w:r>
      <w:r w:rsidR="00C655C6">
        <w:rPr>
          <w:rFonts w:asciiTheme="majorHAnsi" w:hAnsiTheme="majorHAnsi" w:cstheme="majorHAnsi"/>
          <w:bCs/>
          <w:sz w:val="22"/>
          <w:szCs w:val="22"/>
          <w:lang w:val="es-PE"/>
        </w:rPr>
        <w:t>distintas empresas</w:t>
      </w:r>
      <w:r>
        <w:rPr>
          <w:rFonts w:asciiTheme="majorHAnsi" w:hAnsiTheme="majorHAnsi" w:cstheme="majorHAnsi"/>
          <w:bCs/>
          <w:sz w:val="22"/>
          <w:szCs w:val="22"/>
          <w:lang w:val="es-PE"/>
        </w:rPr>
        <w:t xml:space="preserve"> del sector minero como Minera Austria Duvaz, MARSA y CMBSAA.</w:t>
      </w:r>
    </w:p>
    <w:p w14:paraId="5B9021B9" w14:textId="070DB732" w:rsidR="00C655C6" w:rsidRDefault="00C655C6" w:rsidP="00446069">
      <w:pPr>
        <w:widowControl w:val="0"/>
        <w:autoSpaceDE w:val="0"/>
        <w:autoSpaceDN w:val="0"/>
        <w:adjustRightInd w:val="0"/>
        <w:rPr>
          <w:rFonts w:asciiTheme="majorHAnsi" w:hAnsiTheme="majorHAnsi" w:cstheme="majorHAnsi"/>
          <w:bCs/>
          <w:sz w:val="22"/>
          <w:szCs w:val="22"/>
          <w:lang w:val="es-PE"/>
        </w:rPr>
      </w:pPr>
      <w:r>
        <w:rPr>
          <w:rFonts w:asciiTheme="majorHAnsi" w:hAnsiTheme="majorHAnsi" w:cstheme="majorHAnsi"/>
          <w:bCs/>
          <w:sz w:val="22"/>
          <w:szCs w:val="22"/>
          <w:lang w:val="es-PE"/>
        </w:rPr>
        <w:t>Actualmente se desempeña como Jefe de Mina en la UP TAMBOMAYO CMBSAA.</w:t>
      </w:r>
    </w:p>
    <w:p w14:paraId="442551F0" w14:textId="77777777" w:rsidR="00F758BD" w:rsidRPr="00446069" w:rsidRDefault="00F758BD" w:rsidP="00446069">
      <w:pPr>
        <w:widowControl w:val="0"/>
        <w:autoSpaceDE w:val="0"/>
        <w:autoSpaceDN w:val="0"/>
        <w:adjustRightInd w:val="0"/>
        <w:rPr>
          <w:rFonts w:asciiTheme="majorHAnsi" w:hAnsiTheme="majorHAnsi" w:cstheme="majorHAnsi"/>
          <w:bCs/>
          <w:sz w:val="22"/>
          <w:szCs w:val="22"/>
          <w:lang w:val="es-PE"/>
        </w:rPr>
      </w:pPr>
    </w:p>
    <w:p w14:paraId="03BD36EA"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Antonio Javier Blanco Quiroga</w:t>
      </w:r>
    </w:p>
    <w:p w14:paraId="0CF05C1E"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Superintendente de Mina</w:t>
      </w:r>
    </w:p>
    <w:p w14:paraId="7C0AABB5"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Compañía de Minas Buenaventura SAA antonio.blanco@buenaventura.pe / antonioblanco_1981@yahoo.com</w:t>
      </w:r>
    </w:p>
    <w:p w14:paraId="406A4387"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Tel. 419 2500 / Celular: 920122895</w:t>
      </w:r>
    </w:p>
    <w:p w14:paraId="47AD66C9"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Calle de las Begonias 415 San Isidro Lima</w:t>
      </w:r>
    </w:p>
    <w:p w14:paraId="624D1791"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Ingeniero de Minas de la Universidad Nacional de Ingeniería, con un Post Grado en ESAN en Administración de Empresas, y Especialización en Finanzas Corporativas se ha desarrollado en distintas empresas del sector (Grupo Breca, Trafigura, MARSA, CMBSAA, La Patagonia) ocupando cargos de superintendencia y Gerencia de Unidad.</w:t>
      </w:r>
    </w:p>
    <w:p w14:paraId="428DFAC1" w14:textId="77777777" w:rsidR="00446069" w:rsidRPr="00446069" w:rsidRDefault="00446069" w:rsidP="00446069">
      <w:pPr>
        <w:widowControl w:val="0"/>
        <w:autoSpaceDE w:val="0"/>
        <w:autoSpaceDN w:val="0"/>
        <w:adjustRightInd w:val="0"/>
        <w:rPr>
          <w:rFonts w:asciiTheme="majorHAnsi" w:hAnsiTheme="majorHAnsi" w:cstheme="majorHAnsi"/>
          <w:bCs/>
          <w:sz w:val="22"/>
          <w:szCs w:val="22"/>
          <w:lang w:val="es-PE"/>
        </w:rPr>
      </w:pPr>
      <w:r w:rsidRPr="00446069">
        <w:rPr>
          <w:rFonts w:asciiTheme="majorHAnsi" w:hAnsiTheme="majorHAnsi" w:cstheme="majorHAnsi"/>
          <w:bCs/>
          <w:sz w:val="22"/>
          <w:szCs w:val="22"/>
          <w:lang w:val="es-PE"/>
        </w:rPr>
        <w:t>Actualmente se desempeña como Superintendente de Minas de las Unidades de Orcopampa y Tambomayo.</w:t>
      </w:r>
    </w:p>
    <w:p w14:paraId="1FCF5E32" w14:textId="77777777" w:rsidR="00180629" w:rsidRDefault="00180629" w:rsidP="00E84004">
      <w:pPr>
        <w:widowControl w:val="0"/>
        <w:autoSpaceDE w:val="0"/>
        <w:autoSpaceDN w:val="0"/>
        <w:adjustRightInd w:val="0"/>
        <w:rPr>
          <w:rFonts w:asciiTheme="majorHAnsi" w:hAnsiTheme="majorHAnsi" w:cstheme="majorHAnsi"/>
          <w:bCs/>
          <w:sz w:val="22"/>
          <w:szCs w:val="22"/>
          <w:lang w:val="es-PE"/>
        </w:rPr>
      </w:pPr>
    </w:p>
    <w:p w14:paraId="3CE7F4E2" w14:textId="77777777" w:rsidR="00E84004" w:rsidRPr="00BC4D43" w:rsidRDefault="00E84004" w:rsidP="00975533">
      <w:pPr>
        <w:ind w:left="142" w:hanging="142"/>
        <w:jc w:val="both"/>
        <w:rPr>
          <w:rFonts w:asciiTheme="majorHAnsi" w:hAnsiTheme="majorHAnsi" w:cstheme="majorHAnsi"/>
          <w:bCs/>
          <w:sz w:val="22"/>
          <w:szCs w:val="22"/>
          <w:lang w:val="es-PE"/>
        </w:rPr>
      </w:pPr>
    </w:p>
    <w:sectPr w:rsidR="00E84004" w:rsidRPr="00BC4D43" w:rsidSect="00D3481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5175D" w14:textId="77777777" w:rsidR="00F170A9" w:rsidRDefault="00F170A9" w:rsidP="004D469A">
      <w:r>
        <w:separator/>
      </w:r>
    </w:p>
  </w:endnote>
  <w:endnote w:type="continuationSeparator" w:id="0">
    <w:p w14:paraId="3E9B2DB2" w14:textId="77777777" w:rsidR="00F170A9" w:rsidRDefault="00F170A9"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468E7" w14:textId="77777777" w:rsidR="00F170A9" w:rsidRDefault="00F170A9" w:rsidP="004D469A">
      <w:r>
        <w:separator/>
      </w:r>
    </w:p>
  </w:footnote>
  <w:footnote w:type="continuationSeparator" w:id="0">
    <w:p w14:paraId="2007BEE0" w14:textId="77777777" w:rsidR="00F170A9" w:rsidRDefault="00F170A9"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25DD9"/>
    <w:rsid w:val="00047A63"/>
    <w:rsid w:val="00057373"/>
    <w:rsid w:val="00091984"/>
    <w:rsid w:val="0009392A"/>
    <w:rsid w:val="000A599E"/>
    <w:rsid w:val="000B39B6"/>
    <w:rsid w:val="000B54FF"/>
    <w:rsid w:val="000B788F"/>
    <w:rsid w:val="000D0B73"/>
    <w:rsid w:val="000D0D3A"/>
    <w:rsid w:val="000D6BA9"/>
    <w:rsid w:val="000F3514"/>
    <w:rsid w:val="001165BD"/>
    <w:rsid w:val="00134BD0"/>
    <w:rsid w:val="00140898"/>
    <w:rsid w:val="00156239"/>
    <w:rsid w:val="00180629"/>
    <w:rsid w:val="0018131B"/>
    <w:rsid w:val="00182467"/>
    <w:rsid w:val="00191841"/>
    <w:rsid w:val="001928B8"/>
    <w:rsid w:val="001A607C"/>
    <w:rsid w:val="001B2427"/>
    <w:rsid w:val="001B3D61"/>
    <w:rsid w:val="001D0826"/>
    <w:rsid w:val="001D5AA2"/>
    <w:rsid w:val="001F63C4"/>
    <w:rsid w:val="001F7167"/>
    <w:rsid w:val="00205A18"/>
    <w:rsid w:val="002201FE"/>
    <w:rsid w:val="00232224"/>
    <w:rsid w:val="002419CB"/>
    <w:rsid w:val="002525E1"/>
    <w:rsid w:val="002641B3"/>
    <w:rsid w:val="002A29DF"/>
    <w:rsid w:val="002A5DFE"/>
    <w:rsid w:val="002A766D"/>
    <w:rsid w:val="002B26C7"/>
    <w:rsid w:val="002C3EBB"/>
    <w:rsid w:val="002D1C36"/>
    <w:rsid w:val="002D240B"/>
    <w:rsid w:val="00307578"/>
    <w:rsid w:val="00314F9E"/>
    <w:rsid w:val="00324786"/>
    <w:rsid w:val="00337295"/>
    <w:rsid w:val="00344C46"/>
    <w:rsid w:val="003608C3"/>
    <w:rsid w:val="0036489F"/>
    <w:rsid w:val="00381D7F"/>
    <w:rsid w:val="003B66C8"/>
    <w:rsid w:val="003B6E44"/>
    <w:rsid w:val="003C046C"/>
    <w:rsid w:val="003C6D44"/>
    <w:rsid w:val="003D271C"/>
    <w:rsid w:val="003F080D"/>
    <w:rsid w:val="00427100"/>
    <w:rsid w:val="0043413E"/>
    <w:rsid w:val="00436119"/>
    <w:rsid w:val="00437503"/>
    <w:rsid w:val="00441B34"/>
    <w:rsid w:val="00445BC3"/>
    <w:rsid w:val="00446069"/>
    <w:rsid w:val="00446E15"/>
    <w:rsid w:val="00460D0B"/>
    <w:rsid w:val="0048603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A352B"/>
    <w:rsid w:val="005B08EB"/>
    <w:rsid w:val="005D673A"/>
    <w:rsid w:val="005E3684"/>
    <w:rsid w:val="006178C0"/>
    <w:rsid w:val="00622FDA"/>
    <w:rsid w:val="00631DC1"/>
    <w:rsid w:val="00645FA1"/>
    <w:rsid w:val="00650F70"/>
    <w:rsid w:val="006535A5"/>
    <w:rsid w:val="00661FE9"/>
    <w:rsid w:val="00671435"/>
    <w:rsid w:val="00671ED9"/>
    <w:rsid w:val="006833D8"/>
    <w:rsid w:val="006975E0"/>
    <w:rsid w:val="006A12C3"/>
    <w:rsid w:val="006D0F12"/>
    <w:rsid w:val="006D256B"/>
    <w:rsid w:val="006E49B3"/>
    <w:rsid w:val="006F6A1B"/>
    <w:rsid w:val="006F7FF3"/>
    <w:rsid w:val="00707530"/>
    <w:rsid w:val="00712097"/>
    <w:rsid w:val="007150A0"/>
    <w:rsid w:val="00720C40"/>
    <w:rsid w:val="0072535F"/>
    <w:rsid w:val="007373B8"/>
    <w:rsid w:val="007411D4"/>
    <w:rsid w:val="007421F5"/>
    <w:rsid w:val="00751F0F"/>
    <w:rsid w:val="00755D2F"/>
    <w:rsid w:val="00770581"/>
    <w:rsid w:val="007937FD"/>
    <w:rsid w:val="007A1D98"/>
    <w:rsid w:val="007B0955"/>
    <w:rsid w:val="007B6BEA"/>
    <w:rsid w:val="007C23EB"/>
    <w:rsid w:val="007D2A73"/>
    <w:rsid w:val="007F46A1"/>
    <w:rsid w:val="007F5F63"/>
    <w:rsid w:val="00801EF5"/>
    <w:rsid w:val="0080535A"/>
    <w:rsid w:val="00806B88"/>
    <w:rsid w:val="008206B5"/>
    <w:rsid w:val="008312B6"/>
    <w:rsid w:val="0083236A"/>
    <w:rsid w:val="00836571"/>
    <w:rsid w:val="00837CF7"/>
    <w:rsid w:val="008401EB"/>
    <w:rsid w:val="00846114"/>
    <w:rsid w:val="0085424E"/>
    <w:rsid w:val="00854AC0"/>
    <w:rsid w:val="008621F2"/>
    <w:rsid w:val="00862C5C"/>
    <w:rsid w:val="0087565A"/>
    <w:rsid w:val="008804AB"/>
    <w:rsid w:val="00892562"/>
    <w:rsid w:val="008964B0"/>
    <w:rsid w:val="008B48C8"/>
    <w:rsid w:val="008C3927"/>
    <w:rsid w:val="008F3FBB"/>
    <w:rsid w:val="009148C8"/>
    <w:rsid w:val="009430D9"/>
    <w:rsid w:val="00943CA8"/>
    <w:rsid w:val="00975533"/>
    <w:rsid w:val="009959EF"/>
    <w:rsid w:val="009A68FA"/>
    <w:rsid w:val="009B19B2"/>
    <w:rsid w:val="009D7B7E"/>
    <w:rsid w:val="009E12DE"/>
    <w:rsid w:val="009E3508"/>
    <w:rsid w:val="00A05DB9"/>
    <w:rsid w:val="00A06D7F"/>
    <w:rsid w:val="00A14F68"/>
    <w:rsid w:val="00A201D7"/>
    <w:rsid w:val="00A41007"/>
    <w:rsid w:val="00A47944"/>
    <w:rsid w:val="00A51D71"/>
    <w:rsid w:val="00A63A13"/>
    <w:rsid w:val="00A64A25"/>
    <w:rsid w:val="00A72724"/>
    <w:rsid w:val="00A9689C"/>
    <w:rsid w:val="00AA73E2"/>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17BFC"/>
    <w:rsid w:val="00C200FC"/>
    <w:rsid w:val="00C249F1"/>
    <w:rsid w:val="00C41CD8"/>
    <w:rsid w:val="00C655C6"/>
    <w:rsid w:val="00C90525"/>
    <w:rsid w:val="00CA3055"/>
    <w:rsid w:val="00CA54CA"/>
    <w:rsid w:val="00CB1CA2"/>
    <w:rsid w:val="00CB3683"/>
    <w:rsid w:val="00CB609F"/>
    <w:rsid w:val="00CD49AC"/>
    <w:rsid w:val="00CE075D"/>
    <w:rsid w:val="00D236CC"/>
    <w:rsid w:val="00D23B95"/>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C5D28"/>
    <w:rsid w:val="00ED4000"/>
    <w:rsid w:val="00EE71EA"/>
    <w:rsid w:val="00F120BB"/>
    <w:rsid w:val="00F170A9"/>
    <w:rsid w:val="00F17BB0"/>
    <w:rsid w:val="00F40CD7"/>
    <w:rsid w:val="00F54F9D"/>
    <w:rsid w:val="00F7409F"/>
    <w:rsid w:val="00F758BD"/>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2">
    <w:name w:val="heading 2"/>
    <w:basedOn w:val="Normal"/>
    <w:next w:val="Normal"/>
    <w:link w:val="Ttulo2Car"/>
    <w:uiPriority w:val="9"/>
    <w:unhideWhenUsed/>
    <w:qFormat/>
    <w:rsid w:val="0044606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446069"/>
    <w:rPr>
      <w:color w:val="605E5C"/>
      <w:shd w:val="clear" w:color="auto" w:fill="E1DFDD"/>
    </w:rPr>
  </w:style>
  <w:style w:type="character" w:customStyle="1" w:styleId="Ttulo2Car">
    <w:name w:val="Título 2 Car"/>
    <w:basedOn w:val="Fuentedeprrafopredeter"/>
    <w:link w:val="Ttulo2"/>
    <w:uiPriority w:val="9"/>
    <w:rsid w:val="0044606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863465">
      <w:bodyDiv w:val="1"/>
      <w:marLeft w:val="0"/>
      <w:marRight w:val="0"/>
      <w:marTop w:val="0"/>
      <w:marBottom w:val="0"/>
      <w:divBdr>
        <w:top w:val="none" w:sz="0" w:space="0" w:color="auto"/>
        <w:left w:val="none" w:sz="0" w:space="0" w:color="auto"/>
        <w:bottom w:val="none" w:sz="0" w:space="0" w:color="auto"/>
        <w:right w:val="none" w:sz="0" w:space="0" w:color="auto"/>
      </w:divBdr>
    </w:div>
    <w:div w:id="1855925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ditmar.villena@buenaventura.p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2</Pages>
  <Words>813</Words>
  <Characters>4476</Characters>
  <Application>Microsoft Office Word</Application>
  <DocSecurity>0</DocSecurity>
  <Lines>37</Lines>
  <Paragraphs>10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5279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Ditmar Villena</cp:lastModifiedBy>
  <cp:revision>8</cp:revision>
  <cp:lastPrinted>2025-04-29T03:30:00Z</cp:lastPrinted>
  <dcterms:created xsi:type="dcterms:W3CDTF">2023-03-14T00:19:00Z</dcterms:created>
  <dcterms:modified xsi:type="dcterms:W3CDTF">2025-04-29T03:42:00Z</dcterms:modified>
</cp:coreProperties>
</file>