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D3782" w14:textId="77777777" w:rsidR="00467656" w:rsidRDefault="00493793" w:rsidP="00493793">
      <w:pPr>
        <w:rPr>
          <w:rFonts w:ascii="Arial" w:hAnsi="Arial" w:cs="Arial"/>
          <w:b/>
          <w:bCs/>
          <w:sz w:val="22"/>
          <w:szCs w:val="22"/>
        </w:rPr>
      </w:pPr>
      <w:r w:rsidRPr="00070851">
        <w:rPr>
          <w:rFonts w:ascii="Arial" w:hAnsi="Arial" w:cs="Arial"/>
          <w:b/>
          <w:bCs/>
          <w:sz w:val="22"/>
          <w:szCs w:val="22"/>
        </w:rPr>
        <w:t>Título:</w:t>
      </w:r>
    </w:p>
    <w:p w14:paraId="5EAD974A" w14:textId="1768A2AC" w:rsidR="00493793" w:rsidRPr="00070851" w:rsidRDefault="00493793" w:rsidP="00467656">
      <w:pPr>
        <w:jc w:val="both"/>
        <w:rPr>
          <w:rFonts w:ascii="Arial" w:hAnsi="Arial" w:cs="Arial"/>
          <w:sz w:val="22"/>
          <w:szCs w:val="22"/>
        </w:rPr>
      </w:pPr>
      <w:r w:rsidRPr="00070851">
        <w:rPr>
          <w:rFonts w:ascii="Arial" w:hAnsi="Arial" w:cs="Arial"/>
          <w:sz w:val="22"/>
          <w:szCs w:val="22"/>
        </w:rPr>
        <w:t xml:space="preserve"> </w:t>
      </w:r>
      <w:r w:rsidRPr="00B3450D">
        <w:rPr>
          <w:rFonts w:ascii="Arial" w:hAnsi="Arial" w:cs="Arial"/>
          <w:sz w:val="22"/>
          <w:szCs w:val="22"/>
        </w:rPr>
        <w:t>“</w:t>
      </w:r>
      <w:r w:rsidR="00825D4C" w:rsidRPr="00825D4C">
        <w:rPr>
          <w:rFonts w:ascii="Arial" w:hAnsi="Arial" w:cs="Arial"/>
          <w:sz w:val="22"/>
          <w:szCs w:val="22"/>
        </w:rPr>
        <w:t>De lo Empírico a lo Predictivo</w:t>
      </w:r>
      <w:r w:rsidR="00825D4C">
        <w:rPr>
          <w:rFonts w:ascii="Arial" w:hAnsi="Arial" w:cs="Arial"/>
          <w:sz w:val="22"/>
          <w:szCs w:val="22"/>
        </w:rPr>
        <w:t>;</w:t>
      </w:r>
      <w:r w:rsidR="00825D4C" w:rsidRPr="00825D4C">
        <w:rPr>
          <w:rFonts w:ascii="Arial" w:hAnsi="Arial" w:cs="Arial"/>
          <w:sz w:val="22"/>
          <w:szCs w:val="22"/>
        </w:rPr>
        <w:t xml:space="preserve"> La Nueva Era de la Ingeniería Geomecánica en</w:t>
      </w:r>
      <w:r w:rsidR="00467656">
        <w:rPr>
          <w:rFonts w:ascii="Arial" w:hAnsi="Arial" w:cs="Arial"/>
          <w:sz w:val="22"/>
          <w:szCs w:val="22"/>
        </w:rPr>
        <w:t xml:space="preserve"> </w:t>
      </w:r>
      <w:r w:rsidR="00825D4C" w:rsidRPr="00825D4C">
        <w:rPr>
          <w:rFonts w:ascii="Arial" w:hAnsi="Arial" w:cs="Arial"/>
          <w:sz w:val="22"/>
          <w:szCs w:val="22"/>
        </w:rPr>
        <w:t>Volcan</w:t>
      </w:r>
      <w:r w:rsidRPr="00B3450D">
        <w:rPr>
          <w:rFonts w:ascii="Arial" w:hAnsi="Arial" w:cs="Arial"/>
          <w:sz w:val="22"/>
          <w:szCs w:val="22"/>
        </w:rPr>
        <w:t>”</w:t>
      </w:r>
    </w:p>
    <w:p w14:paraId="5067D9C2" w14:textId="77777777" w:rsidR="00F9059D" w:rsidRDefault="00493793" w:rsidP="00F9059D">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p>
    <w:p w14:paraId="6EFBED79" w14:textId="77777777" w:rsidR="00F11DDF" w:rsidRDefault="00F11DDF" w:rsidP="00493793">
      <w:pPr>
        <w:rPr>
          <w:rFonts w:ascii="Arial" w:hAnsi="Arial" w:cs="Arial"/>
          <w:b/>
          <w:bCs/>
          <w:sz w:val="22"/>
          <w:szCs w:val="22"/>
        </w:rPr>
      </w:pPr>
      <w:r w:rsidRPr="00921F63">
        <w:rPr>
          <w:rFonts w:ascii="Arial" w:hAnsi="Arial" w:cs="Arial"/>
          <w:sz w:val="22"/>
          <w:szCs w:val="22"/>
        </w:rPr>
        <w:t>Operaciones Mineras y Gestión de Activos - Geotecnia / Geomecánica</w:t>
      </w:r>
      <w:r w:rsidRPr="00070851">
        <w:rPr>
          <w:rFonts w:ascii="Arial" w:hAnsi="Arial" w:cs="Arial"/>
          <w:b/>
          <w:bCs/>
          <w:sz w:val="22"/>
          <w:szCs w:val="22"/>
        </w:rPr>
        <w:t xml:space="preserve"> </w:t>
      </w:r>
    </w:p>
    <w:p w14:paraId="6BB70227" w14:textId="77777777" w:rsidR="00F11DDF" w:rsidRPr="00921F63" w:rsidRDefault="00F11DDF" w:rsidP="00F11DDF">
      <w:pPr>
        <w:spacing w:after="0" w:line="360" w:lineRule="auto"/>
        <w:jc w:val="both"/>
        <w:rPr>
          <w:rFonts w:ascii="Arial" w:hAnsi="Arial" w:cs="Arial"/>
          <w:sz w:val="22"/>
          <w:szCs w:val="22"/>
        </w:rPr>
      </w:pPr>
      <w:r w:rsidRPr="00921F63">
        <w:rPr>
          <w:rFonts w:ascii="Arial" w:hAnsi="Arial" w:cs="Arial"/>
          <w:b/>
          <w:bCs/>
          <w:sz w:val="22"/>
          <w:szCs w:val="22"/>
        </w:rPr>
        <w:t>Datos del autor:</w:t>
      </w:r>
      <w:r w:rsidRPr="00921F63">
        <w:rPr>
          <w:rFonts w:ascii="Arial" w:hAnsi="Arial" w:cs="Arial"/>
          <w:sz w:val="22"/>
          <w:szCs w:val="22"/>
        </w:rPr>
        <w:t xml:space="preserve"> </w:t>
      </w:r>
    </w:p>
    <w:p w14:paraId="67EF321F" w14:textId="4A7ADBE8"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rPr>
        <w:t xml:space="preserve">Autor: </w:t>
      </w:r>
      <w:r>
        <w:rPr>
          <w:rFonts w:ascii="Arial" w:hAnsi="Arial" w:cs="Arial"/>
          <w:sz w:val="22"/>
          <w:szCs w:val="22"/>
        </w:rPr>
        <w:t xml:space="preserve">Danny Rolando </w:t>
      </w:r>
      <w:proofErr w:type="spellStart"/>
      <w:r>
        <w:rPr>
          <w:rFonts w:ascii="Arial" w:hAnsi="Arial" w:cs="Arial"/>
          <w:sz w:val="22"/>
          <w:szCs w:val="22"/>
        </w:rPr>
        <w:t>Cordova</w:t>
      </w:r>
      <w:proofErr w:type="spellEnd"/>
      <w:r>
        <w:rPr>
          <w:rFonts w:ascii="Arial" w:hAnsi="Arial" w:cs="Arial"/>
          <w:sz w:val="22"/>
          <w:szCs w:val="22"/>
        </w:rPr>
        <w:t xml:space="preserve"> Aliaga</w:t>
      </w:r>
      <w:r w:rsidR="00966CB3">
        <w:rPr>
          <w:rFonts w:ascii="Arial" w:hAnsi="Arial" w:cs="Arial"/>
          <w:sz w:val="22"/>
          <w:szCs w:val="22"/>
        </w:rPr>
        <w:t xml:space="preserve"> / </w:t>
      </w:r>
      <w:r w:rsidRPr="00921F63">
        <w:rPr>
          <w:rFonts w:ascii="Arial" w:hAnsi="Arial" w:cs="Arial"/>
          <w:b/>
          <w:bCs/>
          <w:sz w:val="22"/>
          <w:szCs w:val="22"/>
          <w:lang w:val="es-MX"/>
        </w:rPr>
        <w:t>Empresa:</w:t>
      </w:r>
      <w:r w:rsidRPr="00921F63">
        <w:rPr>
          <w:rFonts w:ascii="Arial" w:hAnsi="Arial" w:cs="Arial"/>
          <w:sz w:val="22"/>
          <w:szCs w:val="22"/>
          <w:lang w:val="es-MX"/>
        </w:rPr>
        <w:t xml:space="preserve"> Volcan Compañía Minera S.A.A</w:t>
      </w:r>
      <w:r w:rsidR="00B3450D">
        <w:rPr>
          <w:rFonts w:ascii="Arial" w:hAnsi="Arial" w:cs="Arial"/>
          <w:sz w:val="22"/>
          <w:szCs w:val="22"/>
          <w:lang w:val="es-MX"/>
        </w:rPr>
        <w:t>.</w:t>
      </w:r>
    </w:p>
    <w:p w14:paraId="42AE15A9" w14:textId="1ABA78A9"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Cargo:</w:t>
      </w:r>
      <w:r w:rsidRPr="00921F63">
        <w:rPr>
          <w:rFonts w:ascii="Arial" w:hAnsi="Arial" w:cs="Arial"/>
          <w:sz w:val="22"/>
          <w:szCs w:val="22"/>
          <w:lang w:val="es-MX"/>
        </w:rPr>
        <w:t xml:space="preserve"> </w:t>
      </w:r>
      <w:r w:rsidR="00FD4F4A">
        <w:rPr>
          <w:rFonts w:ascii="Arial" w:hAnsi="Arial" w:cs="Arial"/>
          <w:sz w:val="22"/>
          <w:szCs w:val="22"/>
          <w:lang w:val="es-MX"/>
        </w:rPr>
        <w:t>Sub-Gerente</w:t>
      </w:r>
      <w:r w:rsidRPr="00921F63">
        <w:rPr>
          <w:rFonts w:ascii="Arial" w:hAnsi="Arial" w:cs="Arial"/>
          <w:sz w:val="22"/>
          <w:szCs w:val="22"/>
          <w:lang w:val="es-MX"/>
        </w:rPr>
        <w:t xml:space="preserve"> de Geomecánica</w:t>
      </w:r>
      <w:r w:rsidR="00966CB3">
        <w:rPr>
          <w:rFonts w:ascii="Arial" w:hAnsi="Arial" w:cs="Arial"/>
          <w:sz w:val="22"/>
          <w:szCs w:val="22"/>
          <w:lang w:val="es-MX"/>
        </w:rPr>
        <w:t xml:space="preserve"> / </w:t>
      </w:r>
      <w:r w:rsidRPr="00921F63">
        <w:rPr>
          <w:rFonts w:ascii="Arial" w:hAnsi="Arial" w:cs="Arial"/>
          <w:b/>
          <w:bCs/>
          <w:sz w:val="22"/>
          <w:szCs w:val="22"/>
          <w:lang w:val="es-MX"/>
        </w:rPr>
        <w:t>Correo Corporativo:</w:t>
      </w:r>
      <w:r w:rsidRPr="00921F63">
        <w:rPr>
          <w:rFonts w:ascii="Arial" w:hAnsi="Arial" w:cs="Arial"/>
          <w:sz w:val="22"/>
          <w:szCs w:val="22"/>
          <w:lang w:val="es-MX"/>
        </w:rPr>
        <w:t xml:space="preserve"> </w:t>
      </w:r>
      <w:hyperlink r:id="rId8" w:history="1">
        <w:r w:rsidR="00966CB3" w:rsidRPr="00A2632C">
          <w:rPr>
            <w:rStyle w:val="Hipervnculo"/>
            <w:rFonts w:ascii="Arial" w:hAnsi="Arial" w:cs="Arial"/>
            <w:sz w:val="22"/>
            <w:szCs w:val="22"/>
            <w:lang w:val="es-MX"/>
          </w:rPr>
          <w:t>dcordova@volcan.com.pe</w:t>
        </w:r>
      </w:hyperlink>
      <w:r w:rsidR="00966CB3">
        <w:rPr>
          <w:rFonts w:ascii="Arial" w:hAnsi="Arial" w:cs="Arial"/>
          <w:sz w:val="22"/>
          <w:szCs w:val="22"/>
          <w:lang w:val="es-MX"/>
        </w:rPr>
        <w:t xml:space="preserve"> / </w:t>
      </w:r>
      <w:r w:rsidRPr="00921F63">
        <w:rPr>
          <w:rFonts w:ascii="Arial" w:hAnsi="Arial" w:cs="Arial"/>
          <w:b/>
          <w:bCs/>
          <w:sz w:val="22"/>
          <w:szCs w:val="22"/>
          <w:lang w:val="es-MX"/>
        </w:rPr>
        <w:t>Correo Personal:</w:t>
      </w:r>
      <w:r w:rsidRPr="00921F63">
        <w:rPr>
          <w:rFonts w:ascii="Arial" w:hAnsi="Arial" w:cs="Arial"/>
          <w:sz w:val="22"/>
          <w:szCs w:val="22"/>
          <w:lang w:val="es-MX"/>
        </w:rPr>
        <w:t xml:space="preserve"> </w:t>
      </w:r>
      <w:r>
        <w:rPr>
          <w:rFonts w:ascii="Arial" w:hAnsi="Arial" w:cs="Arial"/>
          <w:sz w:val="22"/>
          <w:szCs w:val="22"/>
          <w:lang w:val="es-MX"/>
        </w:rPr>
        <w:t>geodanny.ca@gmail.com</w:t>
      </w:r>
    </w:p>
    <w:p w14:paraId="2B81CD09" w14:textId="63C969BB"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 xml:space="preserve">Celular: </w:t>
      </w:r>
      <w:r>
        <w:rPr>
          <w:rFonts w:ascii="Arial" w:hAnsi="Arial" w:cs="Arial"/>
          <w:sz w:val="22"/>
          <w:szCs w:val="22"/>
          <w:lang w:val="es-MX"/>
        </w:rPr>
        <w:t>947266501</w:t>
      </w:r>
    </w:p>
    <w:p w14:paraId="2DA3A78A" w14:textId="461A424A" w:rsidR="00F11DDF" w:rsidRPr="00921F63" w:rsidRDefault="00F11DDF" w:rsidP="00F11DDF">
      <w:pPr>
        <w:spacing w:after="0" w:line="360" w:lineRule="auto"/>
        <w:jc w:val="both"/>
        <w:rPr>
          <w:rFonts w:ascii="Arial" w:hAnsi="Arial" w:cs="Arial"/>
          <w:sz w:val="22"/>
          <w:szCs w:val="22"/>
          <w:lang w:val="es-MX"/>
        </w:rPr>
      </w:pPr>
      <w:r w:rsidRPr="00921F63">
        <w:rPr>
          <w:rFonts w:ascii="Arial" w:hAnsi="Arial" w:cs="Arial"/>
          <w:b/>
          <w:bCs/>
          <w:sz w:val="22"/>
          <w:szCs w:val="22"/>
          <w:lang w:val="es-MX"/>
        </w:rPr>
        <w:t>Palabras clave:</w:t>
      </w:r>
      <w:r w:rsidRPr="00921F63">
        <w:rPr>
          <w:rFonts w:ascii="Arial" w:hAnsi="Arial" w:cs="Arial"/>
          <w:sz w:val="22"/>
          <w:szCs w:val="22"/>
          <w:lang w:val="es-MX"/>
        </w:rPr>
        <w:t xml:space="preserve"> </w:t>
      </w:r>
      <w:r w:rsidR="00CA175F" w:rsidRPr="00CA175F">
        <w:rPr>
          <w:rFonts w:ascii="Arial" w:hAnsi="Arial" w:cs="Arial"/>
          <w:sz w:val="22"/>
          <w:szCs w:val="22"/>
          <w:lang w:val="es-MX"/>
        </w:rPr>
        <w:t>Confiabilidad</w:t>
      </w:r>
      <w:r w:rsidRPr="00CA175F">
        <w:rPr>
          <w:rFonts w:ascii="Arial" w:hAnsi="Arial" w:cs="Arial"/>
          <w:sz w:val="22"/>
          <w:szCs w:val="22"/>
          <w:lang w:val="es-MX"/>
        </w:rPr>
        <w:t xml:space="preserve">, </w:t>
      </w:r>
      <w:r w:rsidR="00CA175F" w:rsidRPr="00CA175F">
        <w:rPr>
          <w:rFonts w:ascii="Arial" w:hAnsi="Arial" w:cs="Arial"/>
          <w:sz w:val="22"/>
          <w:szCs w:val="22"/>
          <w:lang w:val="es-MX"/>
        </w:rPr>
        <w:t>probabilidad de falla (PF)</w:t>
      </w:r>
      <w:r w:rsidRPr="00CA175F">
        <w:rPr>
          <w:rFonts w:ascii="Arial" w:hAnsi="Arial" w:cs="Arial"/>
          <w:sz w:val="22"/>
          <w:szCs w:val="22"/>
          <w:lang w:val="es-MX"/>
        </w:rPr>
        <w:t xml:space="preserve">, </w:t>
      </w:r>
      <w:r w:rsidR="00CA175F" w:rsidRPr="00CA175F">
        <w:rPr>
          <w:rFonts w:ascii="Arial" w:hAnsi="Arial" w:cs="Arial"/>
          <w:sz w:val="22"/>
          <w:szCs w:val="22"/>
          <w:lang w:val="es-MX"/>
        </w:rPr>
        <w:t>suficiencia de información, procesos, estándares,</w:t>
      </w:r>
      <w:r w:rsidRPr="00CA175F">
        <w:rPr>
          <w:rFonts w:ascii="Arial" w:hAnsi="Arial" w:cs="Arial"/>
          <w:sz w:val="22"/>
          <w:szCs w:val="22"/>
          <w:lang w:val="es-MX"/>
        </w:rPr>
        <w:t xml:space="preserve"> monitoreo geomecánico</w:t>
      </w:r>
      <w:r w:rsidR="00CA175F" w:rsidRPr="00CA175F">
        <w:rPr>
          <w:rFonts w:ascii="Arial" w:hAnsi="Arial" w:cs="Arial"/>
          <w:sz w:val="22"/>
          <w:szCs w:val="22"/>
          <w:lang w:val="es-MX"/>
        </w:rPr>
        <w:t>,</w:t>
      </w:r>
      <w:r w:rsidRPr="00921F63">
        <w:rPr>
          <w:rFonts w:ascii="Arial" w:hAnsi="Arial" w:cs="Arial"/>
          <w:sz w:val="22"/>
          <w:szCs w:val="22"/>
          <w:lang w:val="es-MX"/>
        </w:rPr>
        <w:t xml:space="preserve"> </w:t>
      </w:r>
    </w:p>
    <w:p w14:paraId="40C43A25" w14:textId="77777777" w:rsidR="00020531" w:rsidRDefault="00020531" w:rsidP="00F9059D">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237481AD" w14:textId="55D14F99" w:rsidR="00284EE3" w:rsidRPr="00284EE3" w:rsidRDefault="00284EE3" w:rsidP="00284EE3">
      <w:pPr>
        <w:spacing w:line="360" w:lineRule="auto"/>
        <w:jc w:val="both"/>
        <w:rPr>
          <w:rFonts w:ascii="Arial" w:hAnsi="Arial" w:cs="Arial"/>
          <w:sz w:val="22"/>
          <w:szCs w:val="22"/>
        </w:rPr>
      </w:pPr>
      <w:r w:rsidRPr="00284EE3">
        <w:rPr>
          <w:rFonts w:ascii="Arial" w:hAnsi="Arial" w:cs="Arial"/>
          <w:sz w:val="22"/>
          <w:szCs w:val="22"/>
        </w:rPr>
        <w:t xml:space="preserve">El análisis de las causas directas que dieron origen a los </w:t>
      </w:r>
      <w:proofErr w:type="spellStart"/>
      <w:r w:rsidRPr="00284EE3">
        <w:rPr>
          <w:rFonts w:ascii="Arial" w:hAnsi="Arial" w:cs="Arial"/>
          <w:sz w:val="22"/>
          <w:szCs w:val="22"/>
        </w:rPr>
        <w:t>HPRI</w:t>
      </w:r>
      <w:r>
        <w:rPr>
          <w:rFonts w:ascii="Arial" w:hAnsi="Arial" w:cs="Arial"/>
          <w:sz w:val="22"/>
          <w:szCs w:val="22"/>
        </w:rPr>
        <w:t>s</w:t>
      </w:r>
      <w:proofErr w:type="spellEnd"/>
      <w:r>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Pr>
          <w:rFonts w:ascii="Arial" w:hAnsi="Arial" w:cs="Arial"/>
          <w:sz w:val="22"/>
          <w:szCs w:val="22"/>
        </w:rPr>
        <w:t xml:space="preserve">) ocurridos </w:t>
      </w:r>
      <w:r w:rsidRPr="00284EE3">
        <w:rPr>
          <w:rFonts w:ascii="Arial" w:hAnsi="Arial" w:cs="Arial"/>
          <w:sz w:val="22"/>
          <w:szCs w:val="22"/>
        </w:rPr>
        <w:t>en</w:t>
      </w:r>
      <w:r>
        <w:rPr>
          <w:rFonts w:ascii="Arial" w:hAnsi="Arial" w:cs="Arial"/>
          <w:sz w:val="22"/>
          <w:szCs w:val="22"/>
        </w:rPr>
        <w:t xml:space="preserve"> </w:t>
      </w:r>
      <w:proofErr w:type="spellStart"/>
      <w:r w:rsidRPr="00284EE3">
        <w:rPr>
          <w:rFonts w:ascii="Arial" w:hAnsi="Arial" w:cs="Arial"/>
          <w:sz w:val="22"/>
          <w:szCs w:val="22"/>
        </w:rPr>
        <w:t>Volcan</w:t>
      </w:r>
      <w:proofErr w:type="spellEnd"/>
      <w:r>
        <w:rPr>
          <w:rFonts w:ascii="Arial" w:hAnsi="Arial" w:cs="Arial"/>
          <w:sz w:val="22"/>
          <w:szCs w:val="22"/>
        </w:rPr>
        <w:t xml:space="preserve"> </w:t>
      </w:r>
      <w:r w:rsidRPr="00284EE3">
        <w:rPr>
          <w:rFonts w:ascii="Arial" w:hAnsi="Arial" w:cs="Arial"/>
          <w:sz w:val="22"/>
          <w:szCs w:val="22"/>
        </w:rPr>
        <w:t>Compañía</w:t>
      </w:r>
      <w:r>
        <w:rPr>
          <w:rFonts w:ascii="Arial" w:hAnsi="Arial" w:cs="Arial"/>
          <w:sz w:val="22"/>
          <w:szCs w:val="22"/>
        </w:rPr>
        <w:t xml:space="preserve"> </w:t>
      </w:r>
      <w:r w:rsidRPr="00284EE3">
        <w:rPr>
          <w:rFonts w:ascii="Arial" w:hAnsi="Arial" w:cs="Arial"/>
          <w:sz w:val="22"/>
          <w:szCs w:val="22"/>
        </w:rPr>
        <w:t>Minera</w:t>
      </w:r>
      <w:r>
        <w:rPr>
          <w:rFonts w:ascii="Arial" w:hAnsi="Arial" w:cs="Arial"/>
          <w:sz w:val="22"/>
          <w:szCs w:val="22"/>
        </w:rPr>
        <w:t xml:space="preserve"> </w:t>
      </w:r>
      <w:r w:rsidRPr="00284EE3">
        <w:rPr>
          <w:rFonts w:ascii="Arial" w:hAnsi="Arial" w:cs="Arial"/>
          <w:sz w:val="22"/>
          <w:szCs w:val="22"/>
        </w:rPr>
        <w:t>S.</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A.</w:t>
      </w:r>
      <w:r>
        <w:rPr>
          <w:rFonts w:ascii="Arial" w:hAnsi="Arial" w:cs="Arial"/>
          <w:sz w:val="22"/>
          <w:szCs w:val="22"/>
        </w:rPr>
        <w:t xml:space="preserve"> </w:t>
      </w:r>
      <w:r w:rsidRPr="00284EE3">
        <w:rPr>
          <w:rFonts w:ascii="Arial" w:hAnsi="Arial" w:cs="Arial"/>
          <w:sz w:val="22"/>
          <w:szCs w:val="22"/>
        </w:rPr>
        <w:t>durante</w:t>
      </w:r>
      <w:r>
        <w:rPr>
          <w:rFonts w:ascii="Arial" w:hAnsi="Arial" w:cs="Arial"/>
          <w:sz w:val="22"/>
          <w:szCs w:val="22"/>
        </w:rPr>
        <w:t xml:space="preserve"> </w:t>
      </w:r>
      <w:r w:rsidRPr="00284EE3">
        <w:rPr>
          <w:rFonts w:ascii="Arial" w:hAnsi="Arial" w:cs="Arial"/>
          <w:sz w:val="22"/>
          <w:szCs w:val="22"/>
        </w:rPr>
        <w:t>el</w:t>
      </w:r>
      <w:r>
        <w:rPr>
          <w:rFonts w:ascii="Arial" w:hAnsi="Arial" w:cs="Arial"/>
          <w:sz w:val="22"/>
          <w:szCs w:val="22"/>
        </w:rPr>
        <w:t xml:space="preserve"> </w:t>
      </w:r>
      <w:r w:rsidRPr="00284EE3">
        <w:rPr>
          <w:rFonts w:ascii="Arial" w:hAnsi="Arial" w:cs="Arial"/>
          <w:sz w:val="22"/>
          <w:szCs w:val="22"/>
        </w:rPr>
        <w:t>periodo</w:t>
      </w:r>
      <w:r>
        <w:rPr>
          <w:rFonts w:ascii="Arial" w:hAnsi="Arial" w:cs="Arial"/>
          <w:sz w:val="22"/>
          <w:szCs w:val="22"/>
        </w:rPr>
        <w:t xml:space="preserve"> </w:t>
      </w:r>
      <w:r w:rsidRPr="00284EE3">
        <w:rPr>
          <w:rFonts w:ascii="Arial" w:hAnsi="Arial" w:cs="Arial"/>
          <w:sz w:val="22"/>
          <w:szCs w:val="22"/>
        </w:rPr>
        <w:t>2018</w:t>
      </w:r>
      <w:r>
        <w:rPr>
          <w:rFonts w:ascii="Arial" w:hAnsi="Arial" w:cs="Arial"/>
          <w:sz w:val="22"/>
          <w:szCs w:val="22"/>
        </w:rPr>
        <w:t xml:space="preserve"> </w:t>
      </w:r>
      <w:r w:rsidRPr="00284EE3">
        <w:rPr>
          <w:rFonts w:ascii="Arial" w:hAnsi="Arial" w:cs="Arial"/>
          <w:sz w:val="22"/>
          <w:szCs w:val="22"/>
        </w:rPr>
        <w:t>–</w:t>
      </w:r>
      <w:r>
        <w:rPr>
          <w:rFonts w:ascii="Arial" w:hAnsi="Arial" w:cs="Arial"/>
          <w:sz w:val="22"/>
          <w:szCs w:val="22"/>
        </w:rPr>
        <w:t xml:space="preserve"> </w:t>
      </w:r>
      <w:r w:rsidRPr="00284EE3">
        <w:rPr>
          <w:rFonts w:ascii="Arial" w:hAnsi="Arial" w:cs="Arial"/>
          <w:sz w:val="22"/>
          <w:szCs w:val="22"/>
        </w:rPr>
        <w:t>2021</w:t>
      </w:r>
      <w:r>
        <w:rPr>
          <w:rFonts w:ascii="Arial" w:hAnsi="Arial" w:cs="Arial"/>
          <w:sz w:val="22"/>
          <w:szCs w:val="22"/>
        </w:rPr>
        <w:t xml:space="preserve"> </w:t>
      </w:r>
      <w:r w:rsidRPr="00284EE3">
        <w:rPr>
          <w:rFonts w:ascii="Arial" w:hAnsi="Arial" w:cs="Arial"/>
          <w:sz w:val="22"/>
          <w:szCs w:val="22"/>
        </w:rPr>
        <w:t xml:space="preserve">evidenció que el </w:t>
      </w:r>
      <w:r w:rsidR="00825D4C">
        <w:rPr>
          <w:rFonts w:ascii="Arial" w:hAnsi="Arial" w:cs="Arial"/>
          <w:sz w:val="22"/>
          <w:szCs w:val="22"/>
        </w:rPr>
        <w:t>47</w:t>
      </w:r>
      <w:r w:rsidRPr="00284EE3">
        <w:rPr>
          <w:rFonts w:ascii="Arial" w:hAnsi="Arial" w:cs="Arial"/>
          <w:sz w:val="22"/>
          <w:szCs w:val="22"/>
        </w:rPr>
        <w:t xml:space="preserve">% de estos incidentes estuvieron vinculados a una baja confiabilidad </w:t>
      </w:r>
      <w:r>
        <w:rPr>
          <w:rFonts w:ascii="Arial" w:hAnsi="Arial" w:cs="Arial"/>
          <w:sz w:val="22"/>
          <w:szCs w:val="22"/>
        </w:rPr>
        <w:t>e</w:t>
      </w:r>
      <w:r w:rsidRPr="00284EE3">
        <w:rPr>
          <w:rFonts w:ascii="Arial" w:hAnsi="Arial" w:cs="Arial"/>
          <w:sz w:val="22"/>
          <w:szCs w:val="22"/>
        </w:rPr>
        <w:t xml:space="preserve"> insuficiencia de datos disponibles de manera anticipada</w:t>
      </w:r>
      <w:r>
        <w:rPr>
          <w:rFonts w:ascii="Arial" w:hAnsi="Arial" w:cs="Arial"/>
          <w:sz w:val="22"/>
          <w:szCs w:val="22"/>
        </w:rPr>
        <w:t xml:space="preserve">; </w:t>
      </w:r>
      <w:r w:rsidRPr="00284EE3">
        <w:rPr>
          <w:rFonts w:ascii="Arial" w:hAnsi="Arial" w:cs="Arial"/>
          <w:sz w:val="22"/>
          <w:szCs w:val="22"/>
        </w:rPr>
        <w:t>Este déficit en la calidad y disponibilidad de información afectó la precisión de los diseños geotécnicos, recomendaciones</w:t>
      </w:r>
      <w:r>
        <w:rPr>
          <w:rFonts w:ascii="Arial" w:hAnsi="Arial" w:cs="Arial"/>
          <w:sz w:val="22"/>
          <w:szCs w:val="22"/>
        </w:rPr>
        <w:t xml:space="preserve"> </w:t>
      </w:r>
      <w:r w:rsidRPr="00284EE3">
        <w:rPr>
          <w:rFonts w:ascii="Arial" w:hAnsi="Arial" w:cs="Arial"/>
          <w:sz w:val="22"/>
          <w:szCs w:val="22"/>
        </w:rPr>
        <w:t>constructivas</w:t>
      </w:r>
      <w:r>
        <w:rPr>
          <w:rFonts w:ascii="Arial" w:hAnsi="Arial" w:cs="Arial"/>
          <w:sz w:val="22"/>
          <w:szCs w:val="22"/>
        </w:rPr>
        <w:t xml:space="preserve">, </w:t>
      </w:r>
      <w:r w:rsidRPr="00284EE3">
        <w:rPr>
          <w:rFonts w:ascii="Arial" w:hAnsi="Arial" w:cs="Arial"/>
          <w:sz w:val="22"/>
          <w:szCs w:val="22"/>
        </w:rPr>
        <w:t>en operaciones superficiales como subterráneas</w:t>
      </w:r>
      <w:r>
        <w:rPr>
          <w:rFonts w:ascii="Arial" w:hAnsi="Arial" w:cs="Arial"/>
          <w:sz w:val="22"/>
          <w:szCs w:val="22"/>
        </w:rPr>
        <w:t xml:space="preserve"> </w:t>
      </w:r>
      <w:r w:rsidRPr="00284EE3">
        <w:rPr>
          <w:rFonts w:ascii="Arial" w:hAnsi="Arial" w:cs="Arial"/>
          <w:sz w:val="22"/>
          <w:szCs w:val="22"/>
        </w:rPr>
        <w:t>comprometiendo la seguridad y estabilidad de las estructuras mineras.</w:t>
      </w:r>
    </w:p>
    <w:p w14:paraId="1CFB1603" w14:textId="361EC3CE" w:rsidR="00731080" w:rsidRDefault="00F25578" w:rsidP="0041078F">
      <w:pPr>
        <w:spacing w:line="360" w:lineRule="auto"/>
        <w:jc w:val="both"/>
        <w:rPr>
          <w:rFonts w:ascii="Arial" w:hAnsi="Arial" w:cs="Arial"/>
          <w:sz w:val="22"/>
          <w:szCs w:val="22"/>
        </w:rPr>
      </w:pPr>
      <w:r w:rsidRPr="00F25578">
        <w:rPr>
          <w:rFonts w:ascii="Arial" w:hAnsi="Arial" w:cs="Arial"/>
          <w:sz w:val="22"/>
          <w:szCs w:val="22"/>
        </w:rPr>
        <w:t>Estos hallazgos resalta</w:t>
      </w:r>
      <w:r w:rsidR="00731080">
        <w:rPr>
          <w:rFonts w:ascii="Arial" w:hAnsi="Arial" w:cs="Arial"/>
          <w:sz w:val="22"/>
          <w:szCs w:val="22"/>
        </w:rPr>
        <w:t>ron</w:t>
      </w:r>
      <w:r w:rsidRPr="00F25578">
        <w:rPr>
          <w:rFonts w:ascii="Arial" w:hAnsi="Arial" w:cs="Arial"/>
          <w:sz w:val="22"/>
          <w:szCs w:val="22"/>
        </w:rPr>
        <w:t xml:space="preserve"> la necesidad de implementar </w:t>
      </w:r>
      <w:r>
        <w:rPr>
          <w:rFonts w:ascii="Arial" w:hAnsi="Arial" w:cs="Arial"/>
          <w:sz w:val="22"/>
          <w:szCs w:val="22"/>
        </w:rPr>
        <w:t>una “Gestión de Geomecánica Operacional”</w:t>
      </w:r>
      <w:r w:rsidR="00731080">
        <w:rPr>
          <w:rFonts w:ascii="Arial" w:hAnsi="Arial" w:cs="Arial"/>
          <w:sz w:val="22"/>
          <w:szCs w:val="22"/>
        </w:rPr>
        <w:t xml:space="preserve"> e</w:t>
      </w:r>
      <w:r w:rsidR="00731080" w:rsidRPr="00731080">
        <w:rPr>
          <w:rFonts w:ascii="Arial" w:hAnsi="Arial" w:cs="Arial"/>
          <w:sz w:val="22"/>
          <w:szCs w:val="22"/>
        </w:rPr>
        <w:t xml:space="preserve">stableciendo una guía geomecánica, simple y práctica, a partir de la cual sea posible identificar y cuantificar los requerimientos mínimos de información </w:t>
      </w:r>
      <w:r w:rsidR="00731080">
        <w:rPr>
          <w:rFonts w:ascii="Arial" w:hAnsi="Arial" w:cs="Arial"/>
          <w:sz w:val="22"/>
          <w:szCs w:val="22"/>
        </w:rPr>
        <w:t xml:space="preserve">para el cual se definió 5 etapas en el proceso: </w:t>
      </w:r>
      <w:r w:rsidR="006E4FBA">
        <w:rPr>
          <w:rFonts w:ascii="Arial" w:hAnsi="Arial" w:cs="Arial"/>
          <w:sz w:val="22"/>
          <w:szCs w:val="22"/>
        </w:rPr>
        <w:t>(</w:t>
      </w:r>
      <w:r w:rsidR="00731080" w:rsidRPr="006E4FBA">
        <w:rPr>
          <w:rFonts w:ascii="Arial" w:hAnsi="Arial" w:cs="Arial"/>
          <w:sz w:val="20"/>
          <w:szCs w:val="20"/>
        </w:rPr>
        <w:t>1</w:t>
      </w:r>
      <w:r w:rsidR="006E4FBA">
        <w:rPr>
          <w:rFonts w:ascii="Arial" w:hAnsi="Arial" w:cs="Arial"/>
          <w:sz w:val="20"/>
          <w:szCs w:val="20"/>
        </w:rPr>
        <w:t>)</w:t>
      </w:r>
      <w:r w:rsidR="00731080" w:rsidRPr="006E4FBA">
        <w:rPr>
          <w:rFonts w:ascii="Arial" w:hAnsi="Arial" w:cs="Arial"/>
          <w:sz w:val="14"/>
          <w:szCs w:val="14"/>
        </w:rPr>
        <w:t xml:space="preserve"> </w:t>
      </w:r>
      <w:r w:rsidR="00731080">
        <w:rPr>
          <w:rFonts w:ascii="Arial" w:hAnsi="Arial" w:cs="Arial"/>
          <w:sz w:val="22"/>
          <w:szCs w:val="22"/>
        </w:rPr>
        <w:t xml:space="preserve">Captura de información </w:t>
      </w:r>
      <w:r w:rsidR="00731080" w:rsidRPr="00731080">
        <w:rPr>
          <w:rFonts w:ascii="Arial" w:hAnsi="Arial" w:cs="Arial"/>
          <w:sz w:val="22"/>
          <w:szCs w:val="22"/>
        </w:rPr>
        <w:t xml:space="preserve">en las áreas </w:t>
      </w:r>
      <w:r w:rsidR="00731080">
        <w:rPr>
          <w:rFonts w:ascii="Arial" w:hAnsi="Arial" w:cs="Arial"/>
          <w:sz w:val="22"/>
          <w:szCs w:val="22"/>
        </w:rPr>
        <w:t>(geología</w:t>
      </w:r>
      <w:r w:rsidR="00731080" w:rsidRPr="00731080">
        <w:rPr>
          <w:rFonts w:ascii="Arial" w:hAnsi="Arial" w:cs="Arial"/>
          <w:sz w:val="22"/>
          <w:szCs w:val="22"/>
        </w:rPr>
        <w:t>, estructural</w:t>
      </w:r>
      <w:r w:rsidR="00731080">
        <w:rPr>
          <w:rFonts w:ascii="Arial" w:hAnsi="Arial" w:cs="Arial"/>
          <w:sz w:val="22"/>
          <w:szCs w:val="22"/>
        </w:rPr>
        <w:t>, calidad del macizo rocoso, sismicidad</w:t>
      </w:r>
      <w:r w:rsidR="00731080" w:rsidRPr="00731080">
        <w:rPr>
          <w:rFonts w:ascii="Arial" w:hAnsi="Arial" w:cs="Arial"/>
          <w:sz w:val="22"/>
          <w:szCs w:val="22"/>
        </w:rPr>
        <w:t xml:space="preserve"> e hidrogeológica</w:t>
      </w:r>
      <w:r w:rsidR="00731080">
        <w:rPr>
          <w:rFonts w:ascii="Arial" w:hAnsi="Arial" w:cs="Arial"/>
          <w:sz w:val="22"/>
          <w:szCs w:val="22"/>
        </w:rPr>
        <w:t>)</w:t>
      </w:r>
      <w:r w:rsidR="00731080" w:rsidRPr="00731080">
        <w:rPr>
          <w:rFonts w:ascii="Arial" w:hAnsi="Arial" w:cs="Arial"/>
          <w:sz w:val="22"/>
          <w:szCs w:val="22"/>
        </w:rPr>
        <w:t xml:space="preserve"> necesarios para cumplir niveles de suficiencia</w:t>
      </w:r>
      <w:r w:rsidR="00731080">
        <w:rPr>
          <w:rFonts w:ascii="Arial" w:hAnsi="Arial" w:cs="Arial"/>
          <w:sz w:val="22"/>
          <w:szCs w:val="22"/>
        </w:rPr>
        <w:t xml:space="preserve"> en </w:t>
      </w:r>
      <w:r w:rsidR="00731080" w:rsidRPr="00731080">
        <w:rPr>
          <w:rFonts w:ascii="Arial" w:hAnsi="Arial" w:cs="Arial"/>
          <w:sz w:val="22"/>
          <w:szCs w:val="22"/>
        </w:rPr>
        <w:t>cantidad y calidad</w:t>
      </w:r>
      <w:r w:rsidR="00731080">
        <w:rPr>
          <w:rFonts w:ascii="Arial" w:hAnsi="Arial" w:cs="Arial"/>
          <w:sz w:val="22"/>
          <w:szCs w:val="22"/>
        </w:rPr>
        <w:t xml:space="preserve">, </w:t>
      </w:r>
      <w:r w:rsidR="006E4FBA">
        <w:rPr>
          <w:rFonts w:ascii="Arial" w:hAnsi="Arial" w:cs="Arial"/>
          <w:sz w:val="22"/>
          <w:szCs w:val="22"/>
        </w:rPr>
        <w:t>(</w:t>
      </w:r>
      <w:r w:rsidR="00731080" w:rsidRPr="006E4FBA">
        <w:rPr>
          <w:rFonts w:ascii="Arial" w:hAnsi="Arial" w:cs="Arial"/>
          <w:sz w:val="20"/>
          <w:szCs w:val="20"/>
        </w:rPr>
        <w:t>2</w:t>
      </w:r>
      <w:r w:rsidR="006E4FBA">
        <w:rPr>
          <w:rFonts w:ascii="Arial" w:hAnsi="Arial" w:cs="Arial"/>
          <w:sz w:val="20"/>
          <w:szCs w:val="20"/>
        </w:rPr>
        <w:t>)</w:t>
      </w:r>
      <w:r w:rsidR="00731080">
        <w:rPr>
          <w:rFonts w:ascii="Arial" w:hAnsi="Arial" w:cs="Arial"/>
          <w:sz w:val="22"/>
          <w:szCs w:val="22"/>
        </w:rPr>
        <w:t xml:space="preserve"> </w:t>
      </w:r>
      <w:r w:rsidR="00731080" w:rsidRPr="00F25578">
        <w:rPr>
          <w:rFonts w:ascii="Arial" w:hAnsi="Arial" w:cs="Arial"/>
          <w:sz w:val="22"/>
          <w:szCs w:val="22"/>
        </w:rPr>
        <w:t>Modelamiento Geotécnico</w:t>
      </w:r>
      <w:r w:rsidR="00731080">
        <w:rPr>
          <w:rFonts w:ascii="Arial" w:hAnsi="Arial" w:cs="Arial"/>
          <w:sz w:val="22"/>
          <w:szCs w:val="22"/>
        </w:rPr>
        <w:t xml:space="preserve"> de las mismas, </w:t>
      </w:r>
      <w:r w:rsidR="006E4FBA" w:rsidRPr="006E4FBA">
        <w:rPr>
          <w:rFonts w:ascii="Arial" w:hAnsi="Arial" w:cs="Arial"/>
          <w:sz w:val="20"/>
          <w:szCs w:val="20"/>
        </w:rPr>
        <w:t>(3)</w:t>
      </w:r>
      <w:r w:rsidR="006E4FBA">
        <w:rPr>
          <w:rFonts w:ascii="Arial" w:hAnsi="Arial" w:cs="Arial"/>
          <w:sz w:val="22"/>
          <w:szCs w:val="22"/>
        </w:rPr>
        <w:t xml:space="preserve"> </w:t>
      </w:r>
      <w:r w:rsidR="00731080" w:rsidRPr="00F25578">
        <w:rPr>
          <w:rFonts w:ascii="Arial" w:hAnsi="Arial" w:cs="Arial"/>
          <w:sz w:val="22"/>
          <w:szCs w:val="22"/>
        </w:rPr>
        <w:t>Análisis de estabilidad (Diseño geomecánico)</w:t>
      </w:r>
      <w:r w:rsidR="00731080">
        <w:rPr>
          <w:rFonts w:ascii="Arial" w:hAnsi="Arial" w:cs="Arial"/>
          <w:sz w:val="22"/>
          <w:szCs w:val="22"/>
        </w:rPr>
        <w:t xml:space="preserve">, </w:t>
      </w:r>
      <w:r w:rsidR="006E4FBA" w:rsidRPr="006E4FBA">
        <w:rPr>
          <w:rFonts w:ascii="Arial" w:hAnsi="Arial" w:cs="Arial"/>
          <w:sz w:val="20"/>
          <w:szCs w:val="20"/>
        </w:rPr>
        <w:t xml:space="preserve">(4) </w:t>
      </w:r>
      <w:r w:rsidR="00731080" w:rsidRPr="00F25578">
        <w:rPr>
          <w:rFonts w:ascii="Arial" w:hAnsi="Arial" w:cs="Arial"/>
          <w:sz w:val="22"/>
          <w:szCs w:val="22"/>
        </w:rPr>
        <w:t>Indicación geomecánica</w:t>
      </w:r>
      <w:r w:rsidR="00731080">
        <w:rPr>
          <w:rFonts w:ascii="Arial" w:hAnsi="Arial" w:cs="Arial"/>
          <w:sz w:val="22"/>
          <w:szCs w:val="22"/>
        </w:rPr>
        <w:t xml:space="preserve"> como resultado de la evaluación y </w:t>
      </w:r>
      <w:r w:rsidR="006E4FBA" w:rsidRPr="006E4FBA">
        <w:rPr>
          <w:rFonts w:ascii="Arial" w:hAnsi="Arial" w:cs="Arial"/>
          <w:sz w:val="20"/>
          <w:szCs w:val="20"/>
        </w:rPr>
        <w:t>(5)</w:t>
      </w:r>
      <w:r w:rsidR="006E4FBA">
        <w:rPr>
          <w:rFonts w:ascii="Arial" w:hAnsi="Arial" w:cs="Arial"/>
          <w:sz w:val="20"/>
          <w:szCs w:val="20"/>
        </w:rPr>
        <w:t xml:space="preserve"> </w:t>
      </w:r>
      <w:r w:rsidR="00731080" w:rsidRPr="00F25578">
        <w:rPr>
          <w:rFonts w:ascii="Arial" w:hAnsi="Arial" w:cs="Arial"/>
          <w:sz w:val="22"/>
          <w:szCs w:val="22"/>
        </w:rPr>
        <w:t>Seguimiento</w:t>
      </w:r>
      <w:r w:rsidR="00731080">
        <w:rPr>
          <w:rFonts w:ascii="Arial" w:hAnsi="Arial" w:cs="Arial"/>
          <w:sz w:val="22"/>
          <w:szCs w:val="22"/>
        </w:rPr>
        <w:t xml:space="preserve"> a los riesgos significativos, implementando controles operativos, monitoreo con uso de TARP.</w:t>
      </w:r>
    </w:p>
    <w:p w14:paraId="5E9DCB01" w14:textId="6BC3549A" w:rsidR="00731080" w:rsidRDefault="00731080" w:rsidP="0041078F">
      <w:pPr>
        <w:spacing w:line="360" w:lineRule="auto"/>
        <w:jc w:val="both"/>
        <w:rPr>
          <w:rFonts w:ascii="Arial" w:hAnsi="Arial" w:cs="Arial"/>
          <w:sz w:val="22"/>
          <w:szCs w:val="22"/>
        </w:rPr>
      </w:pPr>
      <w:r>
        <w:rPr>
          <w:rFonts w:ascii="Arial" w:hAnsi="Arial" w:cs="Arial"/>
          <w:sz w:val="22"/>
          <w:szCs w:val="22"/>
        </w:rPr>
        <w:t>E</w:t>
      </w:r>
      <w:r w:rsidR="00B36F35">
        <w:rPr>
          <w:rFonts w:ascii="Arial" w:hAnsi="Arial" w:cs="Arial"/>
          <w:sz w:val="22"/>
          <w:szCs w:val="22"/>
        </w:rPr>
        <w:t>l</w:t>
      </w:r>
      <w:r>
        <w:rPr>
          <w:rFonts w:ascii="Arial" w:hAnsi="Arial" w:cs="Arial"/>
          <w:sz w:val="22"/>
          <w:szCs w:val="22"/>
        </w:rPr>
        <w:t xml:space="preserve"> proceso</w:t>
      </w:r>
      <w:r w:rsidR="00B36F35">
        <w:rPr>
          <w:rFonts w:ascii="Arial" w:hAnsi="Arial" w:cs="Arial"/>
          <w:sz w:val="22"/>
          <w:szCs w:val="22"/>
        </w:rPr>
        <w:t xml:space="preserve"> “Gestión de Geomecánica Operacional”</w:t>
      </w:r>
      <w:r>
        <w:rPr>
          <w:rFonts w:ascii="Arial" w:hAnsi="Arial" w:cs="Arial"/>
          <w:sz w:val="22"/>
          <w:szCs w:val="22"/>
        </w:rPr>
        <w:t xml:space="preserve"> logro incrementar y garantizar la </w:t>
      </w:r>
      <w:r w:rsidRPr="00731080">
        <w:rPr>
          <w:rFonts w:ascii="Arial" w:hAnsi="Arial" w:cs="Arial"/>
          <w:sz w:val="22"/>
          <w:szCs w:val="22"/>
        </w:rPr>
        <w:t>confiabilidad</w:t>
      </w:r>
      <w:r>
        <w:rPr>
          <w:rFonts w:ascii="Arial" w:hAnsi="Arial" w:cs="Arial"/>
          <w:sz w:val="22"/>
          <w:szCs w:val="22"/>
        </w:rPr>
        <w:t>, minimizando la probabilidad de Falla (PF) de los criterios de aceptabilidad del factor de seguridad (FS), logrando asi generar optimización en los diseños mineros en los Tajos Abiertos y Minas subterráneas</w:t>
      </w:r>
      <w:r w:rsidR="006E4FBA">
        <w:rPr>
          <w:rFonts w:ascii="Arial" w:hAnsi="Arial" w:cs="Arial"/>
          <w:sz w:val="22"/>
          <w:szCs w:val="22"/>
        </w:rPr>
        <w:t xml:space="preserve"> de Volcan Compañía Minera S.A.A.</w:t>
      </w:r>
    </w:p>
    <w:p w14:paraId="58F518DF" w14:textId="77777777" w:rsidR="00020531" w:rsidRPr="00020531" w:rsidRDefault="00020531" w:rsidP="00020531">
      <w:pPr>
        <w:spacing w:line="360" w:lineRule="auto"/>
        <w:rPr>
          <w:rFonts w:ascii="Arial" w:hAnsi="Arial" w:cs="Arial"/>
          <w:b/>
          <w:bCs/>
          <w:sz w:val="22"/>
          <w:szCs w:val="22"/>
        </w:rPr>
      </w:pPr>
      <w:r w:rsidRPr="00020531">
        <w:rPr>
          <w:rFonts w:ascii="Arial" w:hAnsi="Arial" w:cs="Arial"/>
          <w:b/>
          <w:bCs/>
          <w:sz w:val="22"/>
          <w:szCs w:val="22"/>
        </w:rPr>
        <w:t>OBJETIVOS:</w:t>
      </w:r>
    </w:p>
    <w:p w14:paraId="6EC6A142" w14:textId="12733D0D"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lastRenderedPageBreak/>
        <w:t>I</w:t>
      </w:r>
      <w:r w:rsidRPr="00B36F35">
        <w:rPr>
          <w:rFonts w:ascii="Arial" w:hAnsi="Arial" w:cs="Arial"/>
          <w:sz w:val="22"/>
          <w:szCs w:val="22"/>
        </w:rPr>
        <w:t xml:space="preserve">ncrementar y garantizar la confiabilidad, minimizando la probabilidad de Falla (PF) </w:t>
      </w:r>
    </w:p>
    <w:p w14:paraId="5A42F9D1" w14:textId="120DEF5E"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Contar con un proceso de “Gestión de Geomecánica Operacional” de clase mundial,</w:t>
      </w:r>
      <w:r w:rsidRPr="00B36F35">
        <w:t xml:space="preserve"> </w:t>
      </w:r>
      <w:r w:rsidRPr="00B36F35">
        <w:rPr>
          <w:rFonts w:ascii="Arial" w:hAnsi="Arial" w:cs="Arial"/>
          <w:sz w:val="22"/>
          <w:szCs w:val="22"/>
        </w:rPr>
        <w:t>garantiza</w:t>
      </w:r>
      <w:r>
        <w:rPr>
          <w:rFonts w:ascii="Arial" w:hAnsi="Arial" w:cs="Arial"/>
          <w:sz w:val="22"/>
          <w:szCs w:val="22"/>
        </w:rPr>
        <w:t xml:space="preserve">ndo </w:t>
      </w:r>
      <w:r w:rsidRPr="00B36F35">
        <w:rPr>
          <w:rFonts w:ascii="Arial" w:hAnsi="Arial" w:cs="Arial"/>
          <w:sz w:val="22"/>
          <w:szCs w:val="22"/>
        </w:rPr>
        <w:t>entornos de trabajo seguro y sostenible</w:t>
      </w:r>
      <w:r>
        <w:rPr>
          <w:rFonts w:ascii="Arial" w:hAnsi="Arial" w:cs="Arial"/>
          <w:sz w:val="22"/>
          <w:szCs w:val="22"/>
        </w:rPr>
        <w:t>.</w:t>
      </w:r>
    </w:p>
    <w:p w14:paraId="5CAEFB94" w14:textId="2C420946" w:rsidR="00B36F35" w:rsidRDefault="00B36F35" w:rsidP="0041078F">
      <w:pPr>
        <w:pStyle w:val="Prrafodelista"/>
        <w:numPr>
          <w:ilvl w:val="0"/>
          <w:numId w:val="5"/>
        </w:numPr>
        <w:spacing w:line="360" w:lineRule="auto"/>
        <w:jc w:val="both"/>
        <w:rPr>
          <w:rFonts w:ascii="Arial" w:hAnsi="Arial" w:cs="Arial"/>
          <w:sz w:val="22"/>
          <w:szCs w:val="22"/>
        </w:rPr>
      </w:pPr>
      <w:r>
        <w:rPr>
          <w:rFonts w:ascii="Arial" w:hAnsi="Arial" w:cs="Arial"/>
          <w:sz w:val="22"/>
          <w:szCs w:val="22"/>
        </w:rPr>
        <w:t>O</w:t>
      </w:r>
      <w:r w:rsidRPr="00B36F35">
        <w:rPr>
          <w:rFonts w:ascii="Arial" w:hAnsi="Arial" w:cs="Arial"/>
          <w:sz w:val="22"/>
          <w:szCs w:val="22"/>
        </w:rPr>
        <w:t xml:space="preserve">ptimización en los diseños mineros </w:t>
      </w:r>
      <w:r>
        <w:rPr>
          <w:rFonts w:ascii="Arial" w:hAnsi="Arial" w:cs="Arial"/>
          <w:sz w:val="22"/>
          <w:szCs w:val="22"/>
        </w:rPr>
        <w:t>de</w:t>
      </w:r>
      <w:r w:rsidRPr="00B36F35">
        <w:rPr>
          <w:rFonts w:ascii="Arial" w:hAnsi="Arial" w:cs="Arial"/>
          <w:sz w:val="22"/>
          <w:szCs w:val="22"/>
        </w:rPr>
        <w:t xml:space="preserve"> los Tajos Abiertos y Minas subterráneas</w:t>
      </w:r>
      <w:r w:rsidR="0041078F">
        <w:rPr>
          <w:rFonts w:ascii="Arial" w:hAnsi="Arial" w:cs="Arial"/>
          <w:sz w:val="22"/>
          <w:szCs w:val="22"/>
        </w:rPr>
        <w:t>,</w:t>
      </w:r>
      <w:r w:rsidRPr="00B36F35">
        <w:rPr>
          <w:rFonts w:ascii="Arial" w:hAnsi="Arial" w:cs="Arial"/>
          <w:sz w:val="22"/>
          <w:szCs w:val="22"/>
        </w:rPr>
        <w:t xml:space="preserve"> </w:t>
      </w:r>
      <w:r>
        <w:rPr>
          <w:rFonts w:ascii="Arial" w:hAnsi="Arial" w:cs="Arial"/>
          <w:sz w:val="22"/>
          <w:szCs w:val="22"/>
        </w:rPr>
        <w:t xml:space="preserve">incrementando </w:t>
      </w:r>
      <w:r w:rsidR="0041078F">
        <w:rPr>
          <w:rFonts w:ascii="Arial" w:hAnsi="Arial" w:cs="Arial"/>
          <w:sz w:val="22"/>
          <w:szCs w:val="22"/>
        </w:rPr>
        <w:t xml:space="preserve">reservas de mineral y </w:t>
      </w:r>
      <w:r w:rsidR="0041078F" w:rsidRPr="0041078F">
        <w:rPr>
          <w:rFonts w:ascii="Arial" w:hAnsi="Arial" w:cs="Arial"/>
          <w:sz w:val="22"/>
          <w:szCs w:val="22"/>
        </w:rPr>
        <w:t>extender la vida de las minas</w:t>
      </w:r>
      <w:r>
        <w:rPr>
          <w:rFonts w:ascii="Arial" w:hAnsi="Arial" w:cs="Arial"/>
          <w:sz w:val="22"/>
          <w:szCs w:val="22"/>
        </w:rPr>
        <w:t xml:space="preserve"> </w:t>
      </w:r>
      <w:r w:rsidRPr="00B36F35">
        <w:rPr>
          <w:rFonts w:ascii="Arial" w:hAnsi="Arial" w:cs="Arial"/>
          <w:sz w:val="22"/>
          <w:szCs w:val="22"/>
        </w:rPr>
        <w:t>de Volcan Compañía Minera S.A.A.</w:t>
      </w:r>
    </w:p>
    <w:p w14:paraId="5C571A79" w14:textId="28612D5D" w:rsidR="0041078F" w:rsidRDefault="0041078F" w:rsidP="00966CB3">
      <w:pPr>
        <w:spacing w:line="360" w:lineRule="auto"/>
        <w:rPr>
          <w:rFonts w:ascii="Arial" w:hAnsi="Arial" w:cs="Arial"/>
          <w:sz w:val="22"/>
          <w:szCs w:val="22"/>
        </w:rPr>
      </w:pPr>
      <w:r>
        <w:rPr>
          <w:rFonts w:ascii="Arial" w:hAnsi="Arial" w:cs="Arial"/>
          <w:b/>
          <w:bCs/>
          <w:sz w:val="22"/>
          <w:szCs w:val="22"/>
        </w:rPr>
        <w:t>METODOLOGIA</w:t>
      </w:r>
      <w:r w:rsidR="00020531" w:rsidRPr="00020531">
        <w:rPr>
          <w:rFonts w:ascii="Arial" w:hAnsi="Arial" w:cs="Arial"/>
          <w:b/>
          <w:bCs/>
          <w:sz w:val="22"/>
          <w:szCs w:val="22"/>
        </w:rPr>
        <w:t>:</w:t>
      </w:r>
      <w:r w:rsidR="00966CB3">
        <w:rPr>
          <w:rFonts w:ascii="Arial" w:hAnsi="Arial" w:cs="Arial"/>
          <w:b/>
          <w:bCs/>
          <w:sz w:val="22"/>
          <w:szCs w:val="22"/>
        </w:rPr>
        <w:t xml:space="preserve"> </w:t>
      </w:r>
      <w:r>
        <w:rPr>
          <w:rFonts w:ascii="Arial" w:hAnsi="Arial" w:cs="Arial"/>
          <w:sz w:val="22"/>
          <w:szCs w:val="22"/>
        </w:rPr>
        <w:t>La metodología que se desarrolló para i</w:t>
      </w:r>
      <w:r w:rsidRPr="0041078F">
        <w:rPr>
          <w:rFonts w:ascii="Arial" w:hAnsi="Arial" w:cs="Arial"/>
          <w:sz w:val="22"/>
          <w:szCs w:val="22"/>
        </w:rPr>
        <w:t>ncrementar</w:t>
      </w:r>
      <w:r>
        <w:rPr>
          <w:rFonts w:ascii="Arial" w:hAnsi="Arial" w:cs="Arial"/>
          <w:sz w:val="22"/>
          <w:szCs w:val="22"/>
        </w:rPr>
        <w:t xml:space="preserve"> </w:t>
      </w:r>
      <w:r w:rsidRPr="0041078F">
        <w:rPr>
          <w:rFonts w:ascii="Arial" w:hAnsi="Arial" w:cs="Arial"/>
          <w:sz w:val="22"/>
          <w:szCs w:val="22"/>
        </w:rPr>
        <w:t>la confiabilidad</w:t>
      </w:r>
      <w:r>
        <w:rPr>
          <w:rFonts w:ascii="Arial" w:hAnsi="Arial" w:cs="Arial"/>
          <w:sz w:val="22"/>
          <w:szCs w:val="22"/>
        </w:rPr>
        <w:t xml:space="preserve"> y </w:t>
      </w:r>
      <w:r w:rsidRPr="0041078F">
        <w:rPr>
          <w:rFonts w:ascii="Arial" w:hAnsi="Arial" w:cs="Arial"/>
          <w:sz w:val="22"/>
          <w:szCs w:val="22"/>
        </w:rPr>
        <w:t>minimiza</w:t>
      </w:r>
      <w:r>
        <w:rPr>
          <w:rFonts w:ascii="Arial" w:hAnsi="Arial" w:cs="Arial"/>
          <w:sz w:val="22"/>
          <w:szCs w:val="22"/>
        </w:rPr>
        <w:t xml:space="preserve">r </w:t>
      </w:r>
      <w:r w:rsidRPr="0041078F">
        <w:rPr>
          <w:rFonts w:ascii="Arial" w:hAnsi="Arial" w:cs="Arial"/>
          <w:sz w:val="22"/>
          <w:szCs w:val="22"/>
        </w:rPr>
        <w:t>la probabilidad de Falla (PF)</w:t>
      </w:r>
      <w:r>
        <w:rPr>
          <w:rFonts w:ascii="Arial" w:hAnsi="Arial" w:cs="Arial"/>
          <w:sz w:val="22"/>
          <w:szCs w:val="22"/>
        </w:rPr>
        <w:t xml:space="preserve"> se basó al Teorema de Bayes; </w:t>
      </w:r>
      <w:r w:rsidRPr="0041078F">
        <w:rPr>
          <w:rFonts w:ascii="Arial" w:hAnsi="Arial" w:cs="Arial"/>
          <w:sz w:val="22"/>
          <w:szCs w:val="22"/>
        </w:rPr>
        <w:t>técnica probabilística que permite actualizar la evaluación del riesgo de falla a medida que se obtiene nueva información</w:t>
      </w:r>
      <w:r>
        <w:rPr>
          <w:rFonts w:ascii="Arial" w:hAnsi="Arial" w:cs="Arial"/>
          <w:sz w:val="22"/>
          <w:szCs w:val="22"/>
        </w:rPr>
        <w:t xml:space="preserve"> y monitoreo.</w:t>
      </w:r>
    </w:p>
    <w:p w14:paraId="473AAF21" w14:textId="614C9838" w:rsidR="0041078F" w:rsidRDefault="0041078F" w:rsidP="0041078F">
      <w:pPr>
        <w:spacing w:line="360" w:lineRule="auto"/>
        <w:jc w:val="both"/>
        <w:rPr>
          <w:rFonts w:ascii="Arial" w:hAnsi="Arial" w:cs="Arial"/>
          <w:sz w:val="22"/>
          <w:szCs w:val="22"/>
        </w:rPr>
      </w:pPr>
      <w:r>
        <w:rPr>
          <w:rFonts w:ascii="Arial" w:hAnsi="Arial" w:cs="Arial"/>
          <w:sz w:val="22"/>
          <w:szCs w:val="22"/>
        </w:rPr>
        <w:t>Teniendo como base</w:t>
      </w:r>
      <w:r w:rsidR="0058273C">
        <w:rPr>
          <w:rFonts w:ascii="Arial" w:hAnsi="Arial" w:cs="Arial"/>
          <w:sz w:val="22"/>
          <w:szCs w:val="22"/>
        </w:rPr>
        <w:t>,</w:t>
      </w:r>
      <w:r>
        <w:rPr>
          <w:rFonts w:ascii="Arial" w:hAnsi="Arial" w:cs="Arial"/>
          <w:sz w:val="22"/>
          <w:szCs w:val="22"/>
        </w:rPr>
        <w:t xml:space="preserve"> contar con una buena suficiencia de información de acuerdo con el teorema de Bayes se elaboró 5 etapas para el desarrollo “Gestión de Geomecánica Operacional”</w:t>
      </w:r>
    </w:p>
    <w:p w14:paraId="7CC731B9" w14:textId="5EA234CC" w:rsidR="0041078F" w:rsidRDefault="0058273C" w:rsidP="00020531">
      <w:pPr>
        <w:spacing w:line="360"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09B7CF78" wp14:editId="0413698C">
                <wp:simplePos x="0" y="0"/>
                <wp:positionH relativeFrom="column">
                  <wp:posOffset>2234565</wp:posOffset>
                </wp:positionH>
                <wp:positionV relativeFrom="paragraph">
                  <wp:posOffset>3810</wp:posOffset>
                </wp:positionV>
                <wp:extent cx="3371850" cy="438150"/>
                <wp:effectExtent l="0" t="0" r="19050" b="19050"/>
                <wp:wrapNone/>
                <wp:docPr id="1066974449"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901A3F" w14:textId="77777777" w:rsidR="0058273C" w:rsidRPr="0058273C" w:rsidRDefault="0058273C" w:rsidP="0058273C">
                            <w:pPr>
                              <w:jc w:val="both"/>
                              <w:rPr>
                                <w:rFonts w:ascii="Arial" w:hAnsi="Arial" w:cs="Arial"/>
                                <w:color w:val="000000" w:themeColor="text1"/>
                                <w:sz w:val="18"/>
                                <w:szCs w:val="18"/>
                              </w:rPr>
                            </w:pPr>
                            <w:r w:rsidRPr="0058273C">
                              <w:rPr>
                                <w:rFonts w:ascii="Arial" w:hAnsi="Arial" w:cs="Arial"/>
                                <w:color w:val="000000" w:themeColor="text1"/>
                                <w:sz w:val="18"/>
                                <w:szCs w:val="18"/>
                              </w:rPr>
                              <w:t>CAPTURAR, PROCESAR, INTEGRAR Y VALIDAR en forma sistemática información SUFICIENTE Y DE CALIDAD.</w:t>
                            </w:r>
                          </w:p>
                          <w:p w14:paraId="70829A66" w14:textId="77777777" w:rsidR="0058273C" w:rsidRDefault="0058273C" w:rsidP="005827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B7CF78" id="Rectángulo: esquinas redondeadas 1" o:spid="_x0000_s1026" style="position:absolute;margin-left:175.95pt;margin-top:.3pt;width:265.5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OijgQIAAHI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" filled="f" strokecolor="#e97132 [3205]" strokeweight="1pt">
                <v:stroke joinstyle="miter"/>
                <v:textbox>
                  <w:txbxContent>
                    <w:p w14:paraId="4D901A3F" w14:textId="77777777" w:rsidR="0058273C" w:rsidRPr="0058273C" w:rsidRDefault="0058273C" w:rsidP="0058273C">
                      <w:pPr>
                        <w:jc w:val="both"/>
                        <w:rPr>
                          <w:rFonts w:ascii="Arial" w:hAnsi="Arial" w:cs="Arial"/>
                          <w:color w:val="000000" w:themeColor="text1"/>
                          <w:sz w:val="18"/>
                          <w:szCs w:val="18"/>
                        </w:rPr>
                      </w:pPr>
                      <w:r w:rsidRPr="0058273C">
                        <w:rPr>
                          <w:rFonts w:ascii="Arial" w:hAnsi="Arial" w:cs="Arial"/>
                          <w:color w:val="000000" w:themeColor="text1"/>
                          <w:sz w:val="18"/>
                          <w:szCs w:val="18"/>
                        </w:rPr>
                        <w:t>CAPTURAR, PROCESAR, INTEGRAR Y VALIDAR en forma sistemática información SUFICIENTE Y DE CALIDAD.</w:t>
                      </w:r>
                    </w:p>
                    <w:p w14:paraId="70829A66" w14:textId="77777777" w:rsidR="0058273C" w:rsidRDefault="0058273C" w:rsidP="0058273C">
                      <w:pPr>
                        <w:jc w:val="center"/>
                      </w:pP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1312" behindDoc="0" locked="0" layoutInCell="1" allowOverlap="1" wp14:anchorId="03E8F4C4" wp14:editId="0EC3AEBE">
                <wp:simplePos x="0" y="0"/>
                <wp:positionH relativeFrom="column">
                  <wp:posOffset>2238375</wp:posOffset>
                </wp:positionH>
                <wp:positionV relativeFrom="paragraph">
                  <wp:posOffset>552450</wp:posOffset>
                </wp:positionV>
                <wp:extent cx="3371850" cy="438150"/>
                <wp:effectExtent l="0" t="0" r="19050" b="19050"/>
                <wp:wrapNone/>
                <wp:docPr id="1420862731"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FEC03F" w14:textId="6481F110" w:rsidR="0058273C" w:rsidRDefault="0058273C" w:rsidP="0058273C">
                            <w:pPr>
                              <w:jc w:val="both"/>
                            </w:pPr>
                            <w:r w:rsidRPr="0058273C">
                              <w:rPr>
                                <w:rFonts w:ascii="Arial" w:hAnsi="Arial" w:cs="Arial"/>
                                <w:color w:val="000000" w:themeColor="text1"/>
                                <w:sz w:val="18"/>
                                <w:szCs w:val="18"/>
                              </w:rPr>
                              <w:t>ANALIZAR, INTERPRETAR, MODELAR E INTEGRAR la información base para construir y/o actualizar el Modelo Geotécnico.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E8F4C4" id="_x0000_s1027" style="position:absolute;margin-left:176.25pt;margin-top:43.5pt;width:265.5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ux/hg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" filled="f" strokecolor="#e97132 [3205]" strokeweight="1pt">
                <v:stroke joinstyle="miter"/>
                <v:textbox>
                  <w:txbxContent>
                    <w:p w14:paraId="41FEC03F" w14:textId="6481F110" w:rsidR="0058273C" w:rsidRDefault="0058273C" w:rsidP="0058273C">
                      <w:pPr>
                        <w:jc w:val="both"/>
                      </w:pPr>
                      <w:r w:rsidRPr="0058273C">
                        <w:rPr>
                          <w:rFonts w:ascii="Arial" w:hAnsi="Arial" w:cs="Arial"/>
                          <w:color w:val="000000" w:themeColor="text1"/>
                          <w:sz w:val="18"/>
                          <w:szCs w:val="18"/>
                        </w:rPr>
                        <w:t>ANALIZAR, INTERPRETAR, MODELAR E INTEGRAR la información base para construir y/o actualizar el Modelo Geotécnico.</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3360" behindDoc="0" locked="0" layoutInCell="1" allowOverlap="1" wp14:anchorId="7CC0AF1F" wp14:editId="262C5B9F">
                <wp:simplePos x="0" y="0"/>
                <wp:positionH relativeFrom="column">
                  <wp:posOffset>2247900</wp:posOffset>
                </wp:positionH>
                <wp:positionV relativeFrom="paragraph">
                  <wp:posOffset>1066800</wp:posOffset>
                </wp:positionV>
                <wp:extent cx="3371850" cy="438150"/>
                <wp:effectExtent l="0" t="0" r="19050" b="19050"/>
                <wp:wrapNone/>
                <wp:docPr id="1679631852"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4423DE" w14:textId="39F50EE1" w:rsidR="0058273C" w:rsidRDefault="0058273C" w:rsidP="0058273C">
                            <w:pPr>
                              <w:jc w:val="both"/>
                            </w:pPr>
                            <w:r w:rsidRPr="0058273C">
                              <w:rPr>
                                <w:rFonts w:ascii="Arial" w:hAnsi="Arial" w:cs="Arial"/>
                                <w:color w:val="000000" w:themeColor="text1"/>
                                <w:sz w:val="18"/>
                                <w:szCs w:val="18"/>
                              </w:rPr>
                              <w:t>Definir PARÁMETROS Y RESTRICCIONES GEOTÉCNICAS de diseño, e identificar RIESGOS GEOTÉCNICOS RELEVANTES y con foco en la SUSTENTABILIDAD del negocio.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0AF1F" id="_x0000_s1028" style="position:absolute;margin-left:177pt;margin-top:84pt;width:265.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UyhQ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" filled="f" strokecolor="#e97132 [3205]" strokeweight="1pt">
                <v:stroke joinstyle="miter"/>
                <v:textbox>
                  <w:txbxContent>
                    <w:p w14:paraId="644423DE" w14:textId="39F50EE1" w:rsidR="0058273C" w:rsidRDefault="0058273C" w:rsidP="0058273C">
                      <w:pPr>
                        <w:jc w:val="both"/>
                      </w:pPr>
                      <w:r w:rsidRPr="0058273C">
                        <w:rPr>
                          <w:rFonts w:ascii="Arial" w:hAnsi="Arial" w:cs="Arial"/>
                          <w:color w:val="000000" w:themeColor="text1"/>
                          <w:sz w:val="18"/>
                          <w:szCs w:val="18"/>
                        </w:rPr>
                        <w:t>Definir PARÁMETROS Y RESTRICCIONES GEOTÉCNICAS de diseño, e identificar RIESGOS GEOTÉCNICOS RELEVANTES y con foco en la SUSTENTABILIDAD del negocio.</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5408" behindDoc="0" locked="0" layoutInCell="1" allowOverlap="1" wp14:anchorId="1E3EA6A5" wp14:editId="50855575">
                <wp:simplePos x="0" y="0"/>
                <wp:positionH relativeFrom="column">
                  <wp:posOffset>2253615</wp:posOffset>
                </wp:positionH>
                <wp:positionV relativeFrom="paragraph">
                  <wp:posOffset>1613535</wp:posOffset>
                </wp:positionV>
                <wp:extent cx="3371850" cy="438150"/>
                <wp:effectExtent l="0" t="0" r="19050" b="19050"/>
                <wp:wrapNone/>
                <wp:docPr id="1470764786" name="Rectángulo: esquinas redondeadas 1"/>
                <wp:cNvGraphicFramePr/>
                <a:graphic xmlns:a="http://schemas.openxmlformats.org/drawingml/2006/main">
                  <a:graphicData uri="http://schemas.microsoft.com/office/word/2010/wordprocessingShape">
                    <wps:wsp>
                      <wps:cNvSpPr/>
                      <wps:spPr>
                        <a:xfrm>
                          <a:off x="0" y="0"/>
                          <a:ext cx="3371850" cy="438150"/>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1DD87A" w14:textId="65299113" w:rsidR="0058273C" w:rsidRDefault="0058273C" w:rsidP="0058273C">
                            <w:pPr>
                              <w:jc w:val="both"/>
                            </w:pPr>
                            <w:r w:rsidRPr="0058273C">
                              <w:rPr>
                                <w:rFonts w:ascii="Arial" w:hAnsi="Arial" w:cs="Arial"/>
                                <w:color w:val="000000" w:themeColor="text1"/>
                                <w:sz w:val="18"/>
                                <w:szCs w:val="18"/>
                              </w:rPr>
                              <w:t>Establecer las indicaciones geotécnicas para GARANTIZAR el cumplimiento de los PLANES MINEROS.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EA6A5" id="_x0000_s1029" style="position:absolute;margin-left:177.45pt;margin-top:127.05pt;width:265.5pt;height:3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" filled="f" strokecolor="#e97132 [3205]" strokeweight="1pt">
                <v:stroke joinstyle="miter"/>
                <v:textbox>
                  <w:txbxContent>
                    <w:p w14:paraId="131DD87A" w14:textId="65299113" w:rsidR="0058273C" w:rsidRDefault="0058273C" w:rsidP="0058273C">
                      <w:pPr>
                        <w:jc w:val="both"/>
                      </w:pPr>
                      <w:r w:rsidRPr="0058273C">
                        <w:rPr>
                          <w:rFonts w:ascii="Arial" w:hAnsi="Arial" w:cs="Arial"/>
                          <w:color w:val="000000" w:themeColor="text1"/>
                          <w:sz w:val="18"/>
                          <w:szCs w:val="18"/>
                        </w:rPr>
                        <w:t>Establecer las indicaciones geotécnicas para GARANTIZAR el cumplimiento de los PLANES MINEROS.</w:t>
                      </w:r>
                    </w:p>
                  </w:txbxContent>
                </v:textbox>
              </v:roundrect>
            </w:pict>
          </mc:Fallback>
        </mc:AlternateContent>
      </w:r>
      <w:r>
        <w:rPr>
          <w:rFonts w:ascii="Arial" w:hAnsi="Arial" w:cs="Arial"/>
          <w:noProof/>
          <w:sz w:val="22"/>
          <w:szCs w:val="22"/>
        </w:rPr>
        <mc:AlternateContent>
          <mc:Choice Requires="wps">
            <w:drawing>
              <wp:anchor distT="0" distB="0" distL="114300" distR="114300" simplePos="0" relativeHeight="251667456" behindDoc="0" locked="0" layoutInCell="1" allowOverlap="1" wp14:anchorId="49E1F2A7" wp14:editId="08D4386D">
                <wp:simplePos x="0" y="0"/>
                <wp:positionH relativeFrom="column">
                  <wp:posOffset>2244090</wp:posOffset>
                </wp:positionH>
                <wp:positionV relativeFrom="paragraph">
                  <wp:posOffset>2136775</wp:posOffset>
                </wp:positionV>
                <wp:extent cx="3371850" cy="752475"/>
                <wp:effectExtent l="0" t="0" r="19050" b="28575"/>
                <wp:wrapNone/>
                <wp:docPr id="1625775525" name="Rectángulo: esquinas redondeadas 1"/>
                <wp:cNvGraphicFramePr/>
                <a:graphic xmlns:a="http://schemas.openxmlformats.org/drawingml/2006/main">
                  <a:graphicData uri="http://schemas.microsoft.com/office/word/2010/wordprocessingShape">
                    <wps:wsp>
                      <wps:cNvSpPr/>
                      <wps:spPr>
                        <a:xfrm>
                          <a:off x="0" y="0"/>
                          <a:ext cx="3371850" cy="752475"/>
                        </a:xfrm>
                        <a:prstGeom prst="round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86C97C" w14:textId="18DE0C58" w:rsidR="0058273C" w:rsidRDefault="0058273C" w:rsidP="0058273C">
                            <w:pPr>
                              <w:jc w:val="both"/>
                            </w:pPr>
                            <w:r w:rsidRPr="0058273C">
                              <w:rPr>
                                <w:rFonts w:ascii="Arial" w:hAnsi="Arial" w:cs="Arial"/>
                                <w:color w:val="000000" w:themeColor="text1"/>
                                <w:sz w:val="18"/>
                                <w:szCs w:val="18"/>
                              </w:rPr>
                              <w:t xml:space="preserve">ADMINISTRAR los potenciales RIESGOS GEOTÉCNICOS, establecer en forma ANTICIPADA las MEDIDAS DE MITIGACIÓN y operar bajo procedimientos, estándares y </w:t>
                            </w:r>
                            <w:proofErr w:type="spellStart"/>
                            <w:r w:rsidRPr="0058273C">
                              <w:rPr>
                                <w:rFonts w:ascii="Arial" w:hAnsi="Arial" w:cs="Arial"/>
                                <w:color w:val="000000" w:themeColor="text1"/>
                                <w:sz w:val="18"/>
                                <w:szCs w:val="18"/>
                              </w:rPr>
                              <w:t>TARPs</w:t>
                            </w:r>
                            <w:proofErr w:type="spellEnd"/>
                            <w:r w:rsidRPr="0058273C">
                              <w:rPr>
                                <w:rFonts w:ascii="Arial" w:hAnsi="Arial" w:cs="Arial"/>
                                <w:color w:val="000000" w:themeColor="text1"/>
                                <w:sz w:val="18"/>
                                <w:szCs w:val="18"/>
                              </w:rPr>
                              <w:t xml:space="preserve"> que garanticen la calidad, seguridad</w:t>
                            </w:r>
                            <w:r>
                              <w:rPr>
                                <w:rFonts w:ascii="Arial" w:hAnsi="Arial" w:cs="Arial"/>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1F2A7" id="_x0000_s1030" style="position:absolute;margin-left:176.7pt;margin-top:168.25pt;width:265.5pt;height:5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" filled="f" strokecolor="#e97132 [3205]" strokeweight="1pt">
                <v:stroke joinstyle="miter"/>
                <v:textbox>
                  <w:txbxContent>
                    <w:p w14:paraId="3386C97C" w14:textId="18DE0C58" w:rsidR="0058273C" w:rsidRDefault="0058273C" w:rsidP="0058273C">
                      <w:pPr>
                        <w:jc w:val="both"/>
                      </w:pPr>
                      <w:r w:rsidRPr="0058273C">
                        <w:rPr>
                          <w:rFonts w:ascii="Arial" w:hAnsi="Arial" w:cs="Arial"/>
                          <w:color w:val="000000" w:themeColor="text1"/>
                          <w:sz w:val="18"/>
                          <w:szCs w:val="18"/>
                        </w:rPr>
                        <w:t xml:space="preserve">ADMINISTRAR los potenciales RIESGOS GEOTÉCNICOS, establecer en forma ANTICIPADA las MEDIDAS DE MITIGACIÓN y operar bajo procedimientos, estándares y </w:t>
                      </w:r>
                      <w:proofErr w:type="spellStart"/>
                      <w:r w:rsidRPr="0058273C">
                        <w:rPr>
                          <w:rFonts w:ascii="Arial" w:hAnsi="Arial" w:cs="Arial"/>
                          <w:color w:val="000000" w:themeColor="text1"/>
                          <w:sz w:val="18"/>
                          <w:szCs w:val="18"/>
                        </w:rPr>
                        <w:t>TARPs</w:t>
                      </w:r>
                      <w:proofErr w:type="spellEnd"/>
                      <w:r w:rsidRPr="0058273C">
                        <w:rPr>
                          <w:rFonts w:ascii="Arial" w:hAnsi="Arial" w:cs="Arial"/>
                          <w:color w:val="000000" w:themeColor="text1"/>
                          <w:sz w:val="18"/>
                          <w:szCs w:val="18"/>
                        </w:rPr>
                        <w:t xml:space="preserve"> que garanticen la calidad, seguridad</w:t>
                      </w:r>
                      <w:r>
                        <w:rPr>
                          <w:rFonts w:ascii="Arial" w:hAnsi="Arial" w:cs="Arial"/>
                          <w:color w:val="000000" w:themeColor="text1"/>
                          <w:sz w:val="18"/>
                          <w:szCs w:val="18"/>
                        </w:rPr>
                        <w:t>.</w:t>
                      </w:r>
                    </w:p>
                  </w:txbxContent>
                </v:textbox>
              </v:roundrect>
            </w:pict>
          </mc:Fallback>
        </mc:AlternateContent>
      </w:r>
      <w:r w:rsidR="0041078F" w:rsidRPr="0041078F">
        <w:rPr>
          <w:rFonts w:ascii="Arial" w:hAnsi="Arial" w:cs="Arial"/>
          <w:noProof/>
          <w:sz w:val="22"/>
          <w:szCs w:val="22"/>
        </w:rPr>
        <w:drawing>
          <wp:inline distT="0" distB="0" distL="0" distR="0" wp14:anchorId="1D8A7BED" wp14:editId="7ED33819">
            <wp:extent cx="2171700" cy="2828925"/>
            <wp:effectExtent l="19050" t="0" r="19050" b="28575"/>
            <wp:docPr id="570776561" name="Diagrama 1">
              <a:extLst xmlns:a="http://schemas.openxmlformats.org/drawingml/2006/main">
                <a:ext uri="{FF2B5EF4-FFF2-40B4-BE49-F238E27FC236}">
                  <a16:creationId xmlns:a16="http://schemas.microsoft.com/office/drawing/2014/main" id="{68827C62-7098-3A9C-7D83-ED12D1DE684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3B2E1FC0" w14:textId="741E9042" w:rsidR="00872C19" w:rsidRDefault="00872C19" w:rsidP="00244D14">
      <w:pPr>
        <w:spacing w:line="360" w:lineRule="auto"/>
        <w:jc w:val="both"/>
        <w:rPr>
          <w:rFonts w:ascii="Arial" w:hAnsi="Arial" w:cs="Arial"/>
          <w:sz w:val="22"/>
          <w:szCs w:val="22"/>
        </w:rPr>
      </w:pPr>
      <w:r>
        <w:rPr>
          <w:rFonts w:ascii="Arial" w:hAnsi="Arial" w:cs="Arial"/>
          <w:sz w:val="22"/>
          <w:szCs w:val="22"/>
        </w:rPr>
        <w:t xml:space="preserve">A su vez se desarrolló el “Proceso de diseño Geomecánico” aplicado a método mineros subterráneos y superficiales, donde </w:t>
      </w:r>
      <w:r w:rsidR="00244D14">
        <w:rPr>
          <w:rFonts w:ascii="Arial" w:hAnsi="Arial" w:cs="Arial"/>
          <w:sz w:val="22"/>
          <w:szCs w:val="22"/>
        </w:rPr>
        <w:t>desarrolla las</w:t>
      </w:r>
      <w:r>
        <w:rPr>
          <w:rFonts w:ascii="Arial" w:hAnsi="Arial" w:cs="Arial"/>
          <w:sz w:val="22"/>
          <w:szCs w:val="22"/>
        </w:rPr>
        <w:t xml:space="preserve"> 5 etapas de la “gestión Geomecánica Operacional”.</w:t>
      </w:r>
    </w:p>
    <w:p w14:paraId="669DCFB2" w14:textId="6F9405B2" w:rsidR="00CA175F" w:rsidRDefault="00CA175F" w:rsidP="00CA175F">
      <w:pPr>
        <w:spacing w:line="240" w:lineRule="auto"/>
        <w:jc w:val="center"/>
        <w:rPr>
          <w:rFonts w:ascii="Arial" w:hAnsi="Arial" w:cs="Arial"/>
          <w:sz w:val="22"/>
          <w:szCs w:val="22"/>
        </w:rPr>
      </w:pPr>
      <w:r>
        <w:rPr>
          <w:rFonts w:ascii="Arial" w:hAnsi="Arial" w:cs="Arial"/>
          <w:noProof/>
          <w:sz w:val="22"/>
          <w:szCs w:val="22"/>
        </w:rPr>
        <w:lastRenderedPageBreak/>
        <w:drawing>
          <wp:inline distT="0" distB="0" distL="0" distR="0" wp14:anchorId="60785DB7" wp14:editId="250DC824">
            <wp:extent cx="4286250" cy="1838716"/>
            <wp:effectExtent l="0" t="0" r="0" b="9525"/>
            <wp:docPr id="11958744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4563" cy="1855151"/>
                    </a:xfrm>
                    <a:prstGeom prst="rect">
                      <a:avLst/>
                    </a:prstGeom>
                    <a:noFill/>
                  </pic:spPr>
                </pic:pic>
              </a:graphicData>
            </a:graphic>
          </wp:inline>
        </w:drawing>
      </w:r>
    </w:p>
    <w:p w14:paraId="694F0ACF" w14:textId="4542FB38" w:rsidR="00CA175F" w:rsidRDefault="00CA175F" w:rsidP="00CA175F">
      <w:pPr>
        <w:spacing w:line="240" w:lineRule="auto"/>
        <w:jc w:val="center"/>
        <w:rPr>
          <w:rFonts w:ascii="Arial" w:hAnsi="Arial" w:cs="Arial"/>
          <w:sz w:val="20"/>
          <w:szCs w:val="20"/>
          <w:lang w:val="pt-PT"/>
        </w:rPr>
      </w:pPr>
      <w:r w:rsidRPr="00CA175F">
        <w:rPr>
          <w:rFonts w:ascii="Arial" w:hAnsi="Arial" w:cs="Arial"/>
          <w:sz w:val="20"/>
          <w:szCs w:val="20"/>
          <w:lang w:val="pt-PT"/>
        </w:rPr>
        <w:t>Diagrama N° 1: Sub modelos geotecnicos.</w:t>
      </w:r>
    </w:p>
    <w:p w14:paraId="7AD5D6B0" w14:textId="1062E415" w:rsidR="00872C19" w:rsidRDefault="00244D14" w:rsidP="00CA175F">
      <w:pPr>
        <w:spacing w:line="240" w:lineRule="auto"/>
        <w:jc w:val="center"/>
        <w:rPr>
          <w:rFonts w:ascii="Arial" w:hAnsi="Arial" w:cs="Arial"/>
          <w:sz w:val="22"/>
          <w:szCs w:val="22"/>
        </w:rPr>
      </w:pPr>
      <w:r>
        <w:rPr>
          <w:rFonts w:ascii="Arial" w:hAnsi="Arial" w:cs="Arial"/>
          <w:noProof/>
          <w:sz w:val="22"/>
          <w:szCs w:val="22"/>
        </w:rPr>
        <w:drawing>
          <wp:inline distT="0" distB="0" distL="0" distR="0" wp14:anchorId="5082A519" wp14:editId="154F7A26">
            <wp:extent cx="4562475" cy="2178569"/>
            <wp:effectExtent l="0" t="0" r="0" b="0"/>
            <wp:docPr id="13436851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10826" cy="2201657"/>
                    </a:xfrm>
                    <a:prstGeom prst="rect">
                      <a:avLst/>
                    </a:prstGeom>
                    <a:noFill/>
                  </pic:spPr>
                </pic:pic>
              </a:graphicData>
            </a:graphic>
          </wp:inline>
        </w:drawing>
      </w:r>
    </w:p>
    <w:p w14:paraId="3D90CB7E" w14:textId="5EF4EE8D" w:rsidR="00CA175F" w:rsidRPr="00825D4C" w:rsidRDefault="00CA175F" w:rsidP="00CA175F">
      <w:pPr>
        <w:spacing w:line="240" w:lineRule="auto"/>
        <w:jc w:val="center"/>
        <w:rPr>
          <w:rFonts w:ascii="Arial" w:hAnsi="Arial" w:cs="Arial"/>
          <w:sz w:val="20"/>
          <w:szCs w:val="20"/>
        </w:rPr>
      </w:pPr>
      <w:r w:rsidRPr="00825D4C">
        <w:rPr>
          <w:rFonts w:ascii="Arial" w:hAnsi="Arial" w:cs="Arial"/>
          <w:sz w:val="20"/>
          <w:szCs w:val="20"/>
        </w:rPr>
        <w:t xml:space="preserve">Diagrama </w:t>
      </w:r>
      <w:proofErr w:type="spellStart"/>
      <w:r w:rsidRPr="00825D4C">
        <w:rPr>
          <w:rFonts w:ascii="Arial" w:hAnsi="Arial" w:cs="Arial"/>
          <w:sz w:val="20"/>
          <w:szCs w:val="20"/>
        </w:rPr>
        <w:t>N°</w:t>
      </w:r>
      <w:proofErr w:type="spellEnd"/>
      <w:r w:rsidRPr="00825D4C">
        <w:rPr>
          <w:rFonts w:ascii="Arial" w:hAnsi="Arial" w:cs="Arial"/>
          <w:sz w:val="20"/>
          <w:szCs w:val="20"/>
        </w:rPr>
        <w:t xml:space="preserve"> 2: Proceso de diseño geomecánico </w:t>
      </w:r>
      <w:r w:rsidR="00825D4C" w:rsidRPr="00825D4C">
        <w:rPr>
          <w:rFonts w:ascii="Arial" w:hAnsi="Arial" w:cs="Arial"/>
          <w:sz w:val="20"/>
          <w:szCs w:val="20"/>
        </w:rPr>
        <w:t>subterráneo</w:t>
      </w:r>
      <w:r w:rsidRPr="00825D4C">
        <w:rPr>
          <w:rFonts w:ascii="Arial" w:hAnsi="Arial" w:cs="Arial"/>
          <w:sz w:val="20"/>
          <w:szCs w:val="20"/>
        </w:rPr>
        <w:t>.</w:t>
      </w:r>
    </w:p>
    <w:p w14:paraId="3ED9349D" w14:textId="745238AB" w:rsidR="00244D14" w:rsidRDefault="00020531" w:rsidP="00966CB3">
      <w:pPr>
        <w:spacing w:line="360" w:lineRule="auto"/>
        <w:rPr>
          <w:rFonts w:ascii="Arial" w:hAnsi="Arial" w:cs="Arial"/>
          <w:sz w:val="22"/>
          <w:szCs w:val="22"/>
        </w:rPr>
      </w:pPr>
      <w:r w:rsidRPr="00020531">
        <w:rPr>
          <w:rFonts w:ascii="Arial" w:hAnsi="Arial" w:cs="Arial"/>
          <w:b/>
          <w:bCs/>
          <w:sz w:val="22"/>
          <w:szCs w:val="22"/>
        </w:rPr>
        <w:t>RESULTADOS OBTENIDOS:</w:t>
      </w:r>
      <w:r w:rsidR="00966CB3">
        <w:rPr>
          <w:rFonts w:ascii="Arial" w:hAnsi="Arial" w:cs="Arial"/>
          <w:b/>
          <w:bCs/>
          <w:sz w:val="22"/>
          <w:szCs w:val="22"/>
        </w:rPr>
        <w:t xml:space="preserve"> </w:t>
      </w:r>
      <w:r w:rsidR="00244D14" w:rsidRPr="00244D14">
        <w:rPr>
          <w:rFonts w:ascii="Arial" w:hAnsi="Arial" w:cs="Arial"/>
          <w:sz w:val="22"/>
          <w:szCs w:val="22"/>
        </w:rPr>
        <w:t>El proceso “Gestión de Geomecánica Operacional” logro incrementar y garantizar la confiabilidad, minimizando la probabilidad de Falla (PF) de los criterios de aceptabilidad del factor de seguridad (FS), logrando asi generar optimización en los diseños mineros en los Tajos Abiertos y Minas subterráneas de Volcan Compañía Minera S.A.A.</w:t>
      </w:r>
    </w:p>
    <w:p w14:paraId="17291616" w14:textId="566B69EB" w:rsidR="00020531" w:rsidRPr="00020531" w:rsidRDefault="00020531" w:rsidP="00020531">
      <w:pPr>
        <w:spacing w:line="360" w:lineRule="auto"/>
        <w:rPr>
          <w:rFonts w:ascii="Arial" w:hAnsi="Arial" w:cs="Arial"/>
          <w:b/>
          <w:bCs/>
          <w:sz w:val="22"/>
          <w:szCs w:val="22"/>
        </w:rPr>
      </w:pPr>
      <w:bookmarkStart w:id="0" w:name="_Hlk194634612"/>
      <w:r w:rsidRPr="00020531">
        <w:rPr>
          <w:rFonts w:ascii="Arial" w:hAnsi="Arial" w:cs="Arial"/>
          <w:b/>
          <w:bCs/>
          <w:sz w:val="22"/>
          <w:szCs w:val="22"/>
        </w:rPr>
        <w:t>CONCLUSIONES</w:t>
      </w:r>
      <w:r>
        <w:rPr>
          <w:rFonts w:ascii="Arial" w:hAnsi="Arial" w:cs="Arial"/>
          <w:b/>
          <w:bCs/>
          <w:sz w:val="22"/>
          <w:szCs w:val="22"/>
        </w:rPr>
        <w:t>:</w:t>
      </w:r>
    </w:p>
    <w:bookmarkEnd w:id="0"/>
    <w:p w14:paraId="6BE76BB7" w14:textId="0F3F5C79" w:rsid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La causa raíz de</w:t>
      </w:r>
      <w:r w:rsidRPr="00244D14">
        <w:rPr>
          <w:rFonts w:ascii="Arial" w:hAnsi="Arial" w:cs="Arial"/>
          <w:sz w:val="22"/>
          <w:szCs w:val="22"/>
        </w:rPr>
        <w:t xml:space="preserve"> los </w:t>
      </w:r>
      <w:proofErr w:type="spellStart"/>
      <w:r w:rsidRPr="00244D14">
        <w:rPr>
          <w:rFonts w:ascii="Arial" w:hAnsi="Arial" w:cs="Arial"/>
          <w:sz w:val="22"/>
          <w:szCs w:val="22"/>
        </w:rPr>
        <w:t>HPRIs</w:t>
      </w:r>
      <w:proofErr w:type="spellEnd"/>
      <w:r w:rsidRPr="00244D14">
        <w:rPr>
          <w:rFonts w:ascii="Arial" w:hAnsi="Arial" w:cs="Arial"/>
          <w:sz w:val="22"/>
          <w:szCs w:val="22"/>
        </w:rPr>
        <w:t xml:space="preserve"> (</w:t>
      </w:r>
      <w:r w:rsidR="00825D4C">
        <w:rPr>
          <w:rFonts w:ascii="Arial" w:hAnsi="Arial" w:cs="Arial"/>
          <w:sz w:val="22"/>
          <w:szCs w:val="22"/>
        </w:rPr>
        <w:t xml:space="preserve">High Potencial </w:t>
      </w:r>
      <w:proofErr w:type="spellStart"/>
      <w:r w:rsidR="00825D4C">
        <w:rPr>
          <w:rFonts w:ascii="Arial" w:hAnsi="Arial" w:cs="Arial"/>
          <w:sz w:val="22"/>
          <w:szCs w:val="22"/>
        </w:rPr>
        <w:t>Risk</w:t>
      </w:r>
      <w:proofErr w:type="spellEnd"/>
      <w:r w:rsidR="00825D4C">
        <w:rPr>
          <w:rFonts w:ascii="Arial" w:hAnsi="Arial" w:cs="Arial"/>
          <w:sz w:val="22"/>
          <w:szCs w:val="22"/>
        </w:rPr>
        <w:t xml:space="preserve"> </w:t>
      </w:r>
      <w:proofErr w:type="spellStart"/>
      <w:r w:rsidR="00825D4C">
        <w:rPr>
          <w:rFonts w:ascii="Arial" w:hAnsi="Arial" w:cs="Arial"/>
          <w:sz w:val="22"/>
          <w:szCs w:val="22"/>
        </w:rPr>
        <w:t>Incident</w:t>
      </w:r>
      <w:proofErr w:type="spellEnd"/>
      <w:r w:rsidRPr="00244D14">
        <w:rPr>
          <w:rFonts w:ascii="Arial" w:hAnsi="Arial" w:cs="Arial"/>
          <w:sz w:val="22"/>
          <w:szCs w:val="22"/>
        </w:rPr>
        <w:t xml:space="preserve">) </w:t>
      </w:r>
      <w:r>
        <w:rPr>
          <w:rFonts w:ascii="Arial" w:hAnsi="Arial" w:cs="Arial"/>
          <w:sz w:val="22"/>
          <w:szCs w:val="22"/>
        </w:rPr>
        <w:t>del 2022 – 2024 logro reducir significativamente a 3% por</w:t>
      </w:r>
      <w:r w:rsidR="00467656">
        <w:rPr>
          <w:rFonts w:ascii="Arial" w:hAnsi="Arial" w:cs="Arial"/>
          <w:sz w:val="22"/>
          <w:szCs w:val="22"/>
        </w:rPr>
        <w:t xml:space="preserve"> contar con una mejor suficiencia de información el cual incremento su confiabilidad.</w:t>
      </w:r>
    </w:p>
    <w:p w14:paraId="1E41088F" w14:textId="1F5BA169" w:rsidR="00020531" w:rsidRDefault="00244D14" w:rsidP="00CA175F">
      <w:pPr>
        <w:pStyle w:val="Prrafodelista"/>
        <w:numPr>
          <w:ilvl w:val="0"/>
          <w:numId w:val="6"/>
        </w:numPr>
        <w:spacing w:line="360" w:lineRule="auto"/>
        <w:jc w:val="both"/>
        <w:rPr>
          <w:rFonts w:ascii="Arial" w:hAnsi="Arial" w:cs="Arial"/>
          <w:sz w:val="22"/>
          <w:szCs w:val="22"/>
        </w:rPr>
      </w:pPr>
      <w:r w:rsidRPr="00244D14">
        <w:rPr>
          <w:rFonts w:ascii="Arial" w:hAnsi="Arial" w:cs="Arial"/>
          <w:sz w:val="22"/>
          <w:szCs w:val="22"/>
        </w:rPr>
        <w:t>El proceso “Gestión de Geomecánica Operacional”</w:t>
      </w:r>
      <w:r>
        <w:rPr>
          <w:rFonts w:ascii="Arial" w:hAnsi="Arial" w:cs="Arial"/>
          <w:sz w:val="22"/>
          <w:szCs w:val="22"/>
        </w:rPr>
        <w:t xml:space="preserve"> logro ser una metodología con altos estándares.</w:t>
      </w:r>
    </w:p>
    <w:p w14:paraId="477CEDE3" w14:textId="2DE3D574" w:rsidR="00CA175F" w:rsidRDefault="00CA175F"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Con </w:t>
      </w:r>
      <w:r w:rsidRPr="00CA175F">
        <w:rPr>
          <w:rFonts w:ascii="Arial" w:hAnsi="Arial" w:cs="Arial"/>
          <w:sz w:val="22"/>
          <w:szCs w:val="22"/>
        </w:rPr>
        <w:t>Teorema de Bayes</w:t>
      </w:r>
      <w:r>
        <w:rPr>
          <w:rFonts w:ascii="Arial" w:hAnsi="Arial" w:cs="Arial"/>
          <w:sz w:val="22"/>
          <w:szCs w:val="22"/>
        </w:rPr>
        <w:t xml:space="preserve"> se logró diseños más seguros y </w:t>
      </w:r>
      <w:r w:rsidRPr="00CA175F">
        <w:rPr>
          <w:rFonts w:ascii="Arial" w:hAnsi="Arial" w:cs="Arial"/>
          <w:sz w:val="22"/>
          <w:szCs w:val="22"/>
        </w:rPr>
        <w:t xml:space="preserve">mejores decisiones para mitigar riesgos en proyectos </w:t>
      </w:r>
      <w:r>
        <w:rPr>
          <w:rFonts w:ascii="Arial" w:hAnsi="Arial" w:cs="Arial"/>
          <w:sz w:val="22"/>
          <w:szCs w:val="22"/>
        </w:rPr>
        <w:t>geomecánicos</w:t>
      </w:r>
      <w:r w:rsidRPr="00CA175F">
        <w:rPr>
          <w:rFonts w:ascii="Arial" w:hAnsi="Arial" w:cs="Arial"/>
          <w:sz w:val="22"/>
          <w:szCs w:val="22"/>
        </w:rPr>
        <w:t>.</w:t>
      </w:r>
    </w:p>
    <w:p w14:paraId="3D2B1E58" w14:textId="008EB59E" w:rsidR="00244D14" w:rsidRPr="00244D14" w:rsidRDefault="00244D14" w:rsidP="00CA175F">
      <w:pPr>
        <w:pStyle w:val="Prrafodelista"/>
        <w:numPr>
          <w:ilvl w:val="0"/>
          <w:numId w:val="6"/>
        </w:numPr>
        <w:spacing w:line="360" w:lineRule="auto"/>
        <w:jc w:val="both"/>
        <w:rPr>
          <w:rFonts w:ascii="Arial" w:hAnsi="Arial" w:cs="Arial"/>
          <w:sz w:val="22"/>
          <w:szCs w:val="22"/>
        </w:rPr>
      </w:pPr>
      <w:r>
        <w:rPr>
          <w:rFonts w:ascii="Arial" w:hAnsi="Arial" w:cs="Arial"/>
          <w:sz w:val="22"/>
          <w:szCs w:val="22"/>
        </w:rPr>
        <w:t xml:space="preserve">Se </w:t>
      </w:r>
      <w:r w:rsidRPr="00244D14">
        <w:rPr>
          <w:rFonts w:ascii="Arial" w:hAnsi="Arial" w:cs="Arial"/>
          <w:sz w:val="22"/>
          <w:szCs w:val="22"/>
        </w:rPr>
        <w:t>logr</w:t>
      </w:r>
      <w:r>
        <w:rPr>
          <w:rFonts w:ascii="Arial" w:hAnsi="Arial" w:cs="Arial"/>
          <w:sz w:val="22"/>
          <w:szCs w:val="22"/>
        </w:rPr>
        <w:t>o</w:t>
      </w:r>
      <w:r w:rsidRPr="00244D14">
        <w:rPr>
          <w:rFonts w:ascii="Arial" w:hAnsi="Arial" w:cs="Arial"/>
          <w:sz w:val="22"/>
          <w:szCs w:val="22"/>
        </w:rPr>
        <w:t xml:space="preserve"> generar optimizacion</w:t>
      </w:r>
      <w:r>
        <w:rPr>
          <w:rFonts w:ascii="Arial" w:hAnsi="Arial" w:cs="Arial"/>
          <w:sz w:val="22"/>
          <w:szCs w:val="22"/>
        </w:rPr>
        <w:t>es</w:t>
      </w:r>
      <w:r w:rsidRPr="00244D14">
        <w:rPr>
          <w:rFonts w:ascii="Arial" w:hAnsi="Arial" w:cs="Arial"/>
          <w:sz w:val="22"/>
          <w:szCs w:val="22"/>
        </w:rPr>
        <w:t xml:space="preserve"> en los diseños mineros en los Tajos Abiertos y Minas subterráneas</w:t>
      </w:r>
      <w:r>
        <w:rPr>
          <w:rFonts w:ascii="Arial" w:hAnsi="Arial" w:cs="Arial"/>
          <w:sz w:val="22"/>
          <w:szCs w:val="22"/>
        </w:rPr>
        <w:t xml:space="preserve"> incrementando el inventario de reservas y vida de mina en </w:t>
      </w:r>
      <w:r w:rsidRPr="00244D14">
        <w:rPr>
          <w:rFonts w:ascii="Arial" w:hAnsi="Arial" w:cs="Arial"/>
          <w:sz w:val="22"/>
          <w:szCs w:val="22"/>
        </w:rPr>
        <w:t>Volcan Compañía Minera S.A.A.</w:t>
      </w:r>
    </w:p>
    <w:p w14:paraId="5898902F" w14:textId="0ED840B9" w:rsidR="0087070B" w:rsidRDefault="0087070B" w:rsidP="00AF3796">
      <w:pPr>
        <w:spacing w:line="360" w:lineRule="auto"/>
      </w:pPr>
    </w:p>
    <w:p w14:paraId="6073B82F" w14:textId="49C23CD6" w:rsidR="00010F0D" w:rsidRDefault="00010F0D" w:rsidP="00010F0D">
      <w:pPr>
        <w:spacing w:line="360" w:lineRule="auto"/>
        <w:rPr>
          <w:rFonts w:ascii="Arial" w:hAnsi="Arial" w:cs="Arial"/>
          <w:b/>
          <w:bCs/>
          <w:sz w:val="22"/>
          <w:szCs w:val="22"/>
        </w:rPr>
      </w:pPr>
      <w:r>
        <w:rPr>
          <w:rFonts w:ascii="Arial" w:hAnsi="Arial" w:cs="Arial"/>
          <w:b/>
          <w:bCs/>
          <w:sz w:val="22"/>
          <w:szCs w:val="22"/>
        </w:rPr>
        <w:t>RESEÑA PROFESIONAL:</w:t>
      </w:r>
    </w:p>
    <w:p w14:paraId="7A482E78" w14:textId="6F86ED49"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 xml:space="preserve">Ingeniero Geólogo con 15 años de experiencia en geomecánica aplicada a minería subterránea y a cielo abierto. Actualmente, </w:t>
      </w:r>
      <w:r>
        <w:rPr>
          <w:rFonts w:ascii="Arial" w:hAnsi="Arial" w:cs="Arial"/>
          <w:sz w:val="22"/>
          <w:szCs w:val="22"/>
        </w:rPr>
        <w:t>me desempeño como</w:t>
      </w:r>
      <w:r w:rsidRPr="00010F0D">
        <w:rPr>
          <w:rFonts w:ascii="Arial" w:hAnsi="Arial" w:cs="Arial"/>
          <w:sz w:val="22"/>
          <w:szCs w:val="22"/>
        </w:rPr>
        <w:t xml:space="preserve"> Subgerente de Geomecánica en Volcan Compañía Minera SAA, donde lider</w:t>
      </w:r>
      <w:r>
        <w:rPr>
          <w:rFonts w:ascii="Arial" w:hAnsi="Arial" w:cs="Arial"/>
          <w:sz w:val="22"/>
          <w:szCs w:val="22"/>
        </w:rPr>
        <w:t>o</w:t>
      </w:r>
      <w:r w:rsidRPr="00010F0D">
        <w:rPr>
          <w:rFonts w:ascii="Arial" w:hAnsi="Arial" w:cs="Arial"/>
          <w:sz w:val="22"/>
          <w:szCs w:val="22"/>
        </w:rPr>
        <w:t xml:space="preserve"> estrategias de modelamiento geomecánico, estabilidad de taludes, monitoreo geotécnico y confiabilidad geomecánica. para garantizar la seguridad y la eficiencia operativa.</w:t>
      </w:r>
    </w:p>
    <w:p w14:paraId="3B6286F0" w14:textId="6619BCE6" w:rsidR="00010F0D" w:rsidRPr="00010F0D" w:rsidRDefault="00010F0D" w:rsidP="00010F0D">
      <w:pPr>
        <w:spacing w:line="360" w:lineRule="auto"/>
        <w:jc w:val="both"/>
        <w:rPr>
          <w:rFonts w:ascii="Arial" w:hAnsi="Arial" w:cs="Arial"/>
          <w:sz w:val="22"/>
          <w:szCs w:val="22"/>
        </w:rPr>
      </w:pPr>
      <w:r w:rsidRPr="00010F0D">
        <w:rPr>
          <w:rFonts w:ascii="Arial" w:hAnsi="Arial" w:cs="Arial"/>
          <w:sz w:val="22"/>
          <w:szCs w:val="22"/>
        </w:rPr>
        <w:t>Posee estudios concluidos MBA en Gestión de Operaciones Mineras en GĚRENS</w:t>
      </w:r>
      <w:r>
        <w:rPr>
          <w:rFonts w:ascii="Arial" w:hAnsi="Arial" w:cs="Arial"/>
          <w:sz w:val="22"/>
          <w:szCs w:val="22"/>
        </w:rPr>
        <w:t xml:space="preserve">, </w:t>
      </w:r>
      <w:r w:rsidRPr="00010F0D">
        <w:rPr>
          <w:rFonts w:ascii="Arial" w:hAnsi="Arial" w:cs="Arial"/>
          <w:sz w:val="22"/>
          <w:szCs w:val="22"/>
        </w:rPr>
        <w:t>lo que le permite integrar una visión estratégica en la gestión geotécnica, optimizando recursos y procesos con enfoque en productividad y sostenibilidad</w:t>
      </w:r>
      <w:r>
        <w:rPr>
          <w:rFonts w:ascii="Arial" w:hAnsi="Arial" w:cs="Arial"/>
          <w:sz w:val="22"/>
          <w:szCs w:val="22"/>
        </w:rPr>
        <w:t xml:space="preserve">, destacando </w:t>
      </w:r>
      <w:r w:rsidRPr="00010F0D">
        <w:rPr>
          <w:rFonts w:ascii="Arial" w:hAnsi="Arial" w:cs="Arial"/>
          <w:sz w:val="22"/>
          <w:szCs w:val="22"/>
        </w:rPr>
        <w:t>por su liderazgo en equipos multidisciplinarios</w:t>
      </w:r>
      <w:r>
        <w:rPr>
          <w:rFonts w:ascii="Arial" w:hAnsi="Arial" w:cs="Arial"/>
          <w:sz w:val="22"/>
          <w:szCs w:val="22"/>
        </w:rPr>
        <w:t xml:space="preserve">, </w:t>
      </w:r>
      <w:r w:rsidRPr="00010F0D">
        <w:rPr>
          <w:rFonts w:ascii="Arial" w:hAnsi="Arial" w:cs="Arial"/>
          <w:sz w:val="22"/>
          <w:szCs w:val="22"/>
        </w:rPr>
        <w:t>compromiso con la innovación tecnológica</w:t>
      </w:r>
      <w:r>
        <w:rPr>
          <w:rFonts w:ascii="Arial" w:hAnsi="Arial" w:cs="Arial"/>
          <w:sz w:val="22"/>
          <w:szCs w:val="22"/>
        </w:rPr>
        <w:t>.</w:t>
      </w:r>
    </w:p>
    <w:p w14:paraId="1A157E53" w14:textId="77777777" w:rsidR="00010F0D" w:rsidRPr="00010F0D" w:rsidRDefault="00010F0D" w:rsidP="00010F0D">
      <w:pPr>
        <w:spacing w:line="360" w:lineRule="auto"/>
        <w:jc w:val="both"/>
        <w:rPr>
          <w:rFonts w:ascii="Arial" w:hAnsi="Arial" w:cs="Arial"/>
          <w:sz w:val="22"/>
          <w:szCs w:val="22"/>
        </w:rPr>
      </w:pPr>
    </w:p>
    <w:p w14:paraId="08BABE89" w14:textId="77777777" w:rsidR="00010F0D" w:rsidRPr="00010F0D" w:rsidRDefault="00010F0D" w:rsidP="00010F0D">
      <w:pPr>
        <w:spacing w:line="360" w:lineRule="auto"/>
        <w:jc w:val="both"/>
        <w:rPr>
          <w:rFonts w:ascii="Arial" w:hAnsi="Arial" w:cs="Arial"/>
          <w:sz w:val="22"/>
          <w:szCs w:val="22"/>
        </w:rPr>
      </w:pPr>
    </w:p>
    <w:sectPr w:rsidR="00010F0D" w:rsidRPr="00010F0D">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1D5C" w14:textId="77777777" w:rsidR="0086170A" w:rsidRDefault="0086170A" w:rsidP="00493793">
      <w:pPr>
        <w:spacing w:after="0" w:line="240" w:lineRule="auto"/>
      </w:pPr>
      <w:r>
        <w:separator/>
      </w:r>
    </w:p>
  </w:endnote>
  <w:endnote w:type="continuationSeparator" w:id="0">
    <w:p w14:paraId="4B50E347" w14:textId="77777777" w:rsidR="0086170A" w:rsidRDefault="0086170A"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F4E5" w14:textId="77777777" w:rsidR="0086170A" w:rsidRDefault="0086170A" w:rsidP="00493793">
      <w:pPr>
        <w:spacing w:after="0" w:line="240" w:lineRule="auto"/>
      </w:pPr>
      <w:r>
        <w:separator/>
      </w:r>
    </w:p>
  </w:footnote>
  <w:footnote w:type="continuationSeparator" w:id="0">
    <w:p w14:paraId="1278A666" w14:textId="77777777" w:rsidR="0086170A" w:rsidRDefault="0086170A"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D9D90F1" w:rsidR="00493793" w:rsidRDefault="00493793" w:rsidP="00493793">
    <w:pPr>
      <w:pStyle w:val="Encabezado"/>
    </w:pPr>
    <w:r>
      <w:tab/>
    </w:r>
    <w:r>
      <w:tab/>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4660"/>
    <w:multiLevelType w:val="hybridMultilevel"/>
    <w:tmpl w:val="10C81814"/>
    <w:lvl w:ilvl="0" w:tplc="E6780D86">
      <w:start w:val="22"/>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187328A7"/>
    <w:multiLevelType w:val="hybridMultilevel"/>
    <w:tmpl w:val="173CA0C4"/>
    <w:lvl w:ilvl="0" w:tplc="993CFCAC">
      <w:start w:val="22"/>
      <w:numFmt w:val="bullet"/>
      <w:lvlText w:val="-"/>
      <w:lvlJc w:val="left"/>
      <w:pPr>
        <w:ind w:left="720" w:hanging="360"/>
      </w:pPr>
      <w:rPr>
        <w:rFonts w:ascii="Arial" w:eastAsiaTheme="minorHAnsi" w:hAnsi="Arial" w:cs="Arial"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3" w15:restartNumberingAfterBreak="0">
    <w:nsid w:val="50EE095B"/>
    <w:multiLevelType w:val="hybridMultilevel"/>
    <w:tmpl w:val="89ACEAF0"/>
    <w:lvl w:ilvl="0" w:tplc="D2AE1A0A">
      <w:start w:val="22"/>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AF06D88"/>
    <w:multiLevelType w:val="hybridMultilevel"/>
    <w:tmpl w:val="4288EF28"/>
    <w:lvl w:ilvl="0" w:tplc="D2AE1A0A">
      <w:start w:val="22"/>
      <w:numFmt w:val="bullet"/>
      <w:lvlText w:val=""/>
      <w:lvlJc w:val="left"/>
      <w:pPr>
        <w:ind w:left="502" w:hanging="360"/>
      </w:pPr>
      <w:rPr>
        <w:rFonts w:ascii="Symbol" w:eastAsiaTheme="minorHAnsi" w:hAnsi="Symbol" w:cs="Arial" w:hint="default"/>
      </w:rPr>
    </w:lvl>
    <w:lvl w:ilvl="1" w:tplc="280A0003" w:tentative="1">
      <w:start w:val="1"/>
      <w:numFmt w:val="bullet"/>
      <w:lvlText w:val="o"/>
      <w:lvlJc w:val="left"/>
      <w:pPr>
        <w:ind w:left="1222" w:hanging="360"/>
      </w:pPr>
      <w:rPr>
        <w:rFonts w:ascii="Courier New" w:hAnsi="Courier New" w:cs="Courier New" w:hint="default"/>
      </w:rPr>
    </w:lvl>
    <w:lvl w:ilvl="2" w:tplc="280A0005" w:tentative="1">
      <w:start w:val="1"/>
      <w:numFmt w:val="bullet"/>
      <w:lvlText w:val=""/>
      <w:lvlJc w:val="left"/>
      <w:pPr>
        <w:ind w:left="1942" w:hanging="360"/>
      </w:pPr>
      <w:rPr>
        <w:rFonts w:ascii="Wingdings" w:hAnsi="Wingdings" w:hint="default"/>
      </w:rPr>
    </w:lvl>
    <w:lvl w:ilvl="3" w:tplc="280A0001" w:tentative="1">
      <w:start w:val="1"/>
      <w:numFmt w:val="bullet"/>
      <w:lvlText w:val=""/>
      <w:lvlJc w:val="left"/>
      <w:pPr>
        <w:ind w:left="2662" w:hanging="360"/>
      </w:pPr>
      <w:rPr>
        <w:rFonts w:ascii="Symbol" w:hAnsi="Symbol" w:hint="default"/>
      </w:rPr>
    </w:lvl>
    <w:lvl w:ilvl="4" w:tplc="280A0003" w:tentative="1">
      <w:start w:val="1"/>
      <w:numFmt w:val="bullet"/>
      <w:lvlText w:val="o"/>
      <w:lvlJc w:val="left"/>
      <w:pPr>
        <w:ind w:left="3382" w:hanging="360"/>
      </w:pPr>
      <w:rPr>
        <w:rFonts w:ascii="Courier New" w:hAnsi="Courier New" w:cs="Courier New" w:hint="default"/>
      </w:rPr>
    </w:lvl>
    <w:lvl w:ilvl="5" w:tplc="280A0005" w:tentative="1">
      <w:start w:val="1"/>
      <w:numFmt w:val="bullet"/>
      <w:lvlText w:val=""/>
      <w:lvlJc w:val="left"/>
      <w:pPr>
        <w:ind w:left="4102" w:hanging="360"/>
      </w:pPr>
      <w:rPr>
        <w:rFonts w:ascii="Wingdings" w:hAnsi="Wingdings" w:hint="default"/>
      </w:rPr>
    </w:lvl>
    <w:lvl w:ilvl="6" w:tplc="280A0001" w:tentative="1">
      <w:start w:val="1"/>
      <w:numFmt w:val="bullet"/>
      <w:lvlText w:val=""/>
      <w:lvlJc w:val="left"/>
      <w:pPr>
        <w:ind w:left="4822" w:hanging="360"/>
      </w:pPr>
      <w:rPr>
        <w:rFonts w:ascii="Symbol" w:hAnsi="Symbol" w:hint="default"/>
      </w:rPr>
    </w:lvl>
    <w:lvl w:ilvl="7" w:tplc="280A0003" w:tentative="1">
      <w:start w:val="1"/>
      <w:numFmt w:val="bullet"/>
      <w:lvlText w:val="o"/>
      <w:lvlJc w:val="left"/>
      <w:pPr>
        <w:ind w:left="5542" w:hanging="360"/>
      </w:pPr>
      <w:rPr>
        <w:rFonts w:ascii="Courier New" w:hAnsi="Courier New" w:cs="Courier New" w:hint="default"/>
      </w:rPr>
    </w:lvl>
    <w:lvl w:ilvl="8" w:tplc="280A0005" w:tentative="1">
      <w:start w:val="1"/>
      <w:numFmt w:val="bullet"/>
      <w:lvlText w:val=""/>
      <w:lvlJc w:val="left"/>
      <w:pPr>
        <w:ind w:left="6262" w:hanging="360"/>
      </w:pPr>
      <w:rPr>
        <w:rFonts w:ascii="Wingdings" w:hAnsi="Wingdings" w:hint="default"/>
      </w:rPr>
    </w:lvl>
  </w:abstractNum>
  <w:abstractNum w:abstractNumId="5"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2"/>
  </w:num>
  <w:num w:numId="2" w16cid:durableId="1937669989">
    <w:abstractNumId w:val="5"/>
  </w:num>
  <w:num w:numId="3" w16cid:durableId="87775189">
    <w:abstractNumId w:val="1"/>
  </w:num>
  <w:num w:numId="4" w16cid:durableId="792791820">
    <w:abstractNumId w:val="0"/>
  </w:num>
  <w:num w:numId="5" w16cid:durableId="1435903667">
    <w:abstractNumId w:val="4"/>
  </w:num>
  <w:num w:numId="6" w16cid:durableId="495538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10F0D"/>
    <w:rsid w:val="00020531"/>
    <w:rsid w:val="00062C7F"/>
    <w:rsid w:val="00170C2C"/>
    <w:rsid w:val="00244366"/>
    <w:rsid w:val="00244D14"/>
    <w:rsid w:val="00261D77"/>
    <w:rsid w:val="00267FD0"/>
    <w:rsid w:val="00284EE3"/>
    <w:rsid w:val="002A0882"/>
    <w:rsid w:val="00333B7B"/>
    <w:rsid w:val="00334E13"/>
    <w:rsid w:val="003C0FC0"/>
    <w:rsid w:val="0041078F"/>
    <w:rsid w:val="00446ED3"/>
    <w:rsid w:val="004673CE"/>
    <w:rsid w:val="00467656"/>
    <w:rsid w:val="00493793"/>
    <w:rsid w:val="00496D8D"/>
    <w:rsid w:val="004B168D"/>
    <w:rsid w:val="0057690A"/>
    <w:rsid w:val="0058273C"/>
    <w:rsid w:val="00617CE8"/>
    <w:rsid w:val="006E4FBA"/>
    <w:rsid w:val="00731080"/>
    <w:rsid w:val="00825D4C"/>
    <w:rsid w:val="0086170A"/>
    <w:rsid w:val="0087070B"/>
    <w:rsid w:val="00872C19"/>
    <w:rsid w:val="00966CB3"/>
    <w:rsid w:val="009B171B"/>
    <w:rsid w:val="00AF3796"/>
    <w:rsid w:val="00B068D8"/>
    <w:rsid w:val="00B3450D"/>
    <w:rsid w:val="00B36F35"/>
    <w:rsid w:val="00B67EE9"/>
    <w:rsid w:val="00BC221D"/>
    <w:rsid w:val="00CA175F"/>
    <w:rsid w:val="00D771D9"/>
    <w:rsid w:val="00F11DDF"/>
    <w:rsid w:val="00F25578"/>
    <w:rsid w:val="00F71528"/>
    <w:rsid w:val="00F9059D"/>
    <w:rsid w:val="00FA32ED"/>
    <w:rsid w:val="00FD4F4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F0D"/>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character" w:styleId="Mencinsinresolver">
    <w:name w:val="Unresolved Mention"/>
    <w:basedOn w:val="Fuentedeprrafopredeter"/>
    <w:uiPriority w:val="99"/>
    <w:semiHidden/>
    <w:unhideWhenUsed/>
    <w:rsid w:val="00966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597091">
      <w:bodyDiv w:val="1"/>
      <w:marLeft w:val="0"/>
      <w:marRight w:val="0"/>
      <w:marTop w:val="0"/>
      <w:marBottom w:val="0"/>
      <w:divBdr>
        <w:top w:val="none" w:sz="0" w:space="0" w:color="auto"/>
        <w:left w:val="none" w:sz="0" w:space="0" w:color="auto"/>
        <w:bottom w:val="none" w:sz="0" w:space="0" w:color="auto"/>
        <w:right w:val="none" w:sz="0" w:space="0" w:color="auto"/>
      </w:divBdr>
      <w:divsChild>
        <w:div w:id="2026403160">
          <w:marLeft w:val="547"/>
          <w:marRight w:val="0"/>
          <w:marTop w:val="0"/>
          <w:marBottom w:val="0"/>
          <w:divBdr>
            <w:top w:val="none" w:sz="0" w:space="0" w:color="auto"/>
            <w:left w:val="none" w:sz="0" w:space="0" w:color="auto"/>
            <w:bottom w:val="none" w:sz="0" w:space="0" w:color="auto"/>
            <w:right w:val="none" w:sz="0" w:space="0" w:color="auto"/>
          </w:divBdr>
        </w:div>
      </w:divsChild>
    </w:div>
    <w:div w:id="200647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ordova@volcan.com.pe" TargetMode="External"/><Relationship Id="rId13" Type="http://schemas.microsoft.com/office/2007/relationships/diagramDrawing" Target="diagrams/drawing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1B45CBD-9319-47DA-BA41-7E935DE57918}" type="doc">
      <dgm:prSet loTypeId="urn:microsoft.com/office/officeart/2005/8/layout/chevron2" loCatId="process" qsTypeId="urn:microsoft.com/office/officeart/2005/8/quickstyle/simple3" qsCatId="simple" csTypeId="urn:microsoft.com/office/officeart/2005/8/colors/accent2_2" csCatId="accent2" phldr="1"/>
      <dgm:spPr/>
      <dgm:t>
        <a:bodyPr/>
        <a:lstStyle/>
        <a:p>
          <a:endParaRPr lang="es-PE"/>
        </a:p>
      </dgm:t>
    </dgm:pt>
    <dgm:pt modelId="{29155EDF-CB44-45A4-91A0-19D2FB5312A1}">
      <dgm:prSet phldrT="[Texto]" custT="1"/>
      <dgm:spPr/>
      <dgm:t>
        <a:bodyPr/>
        <a:lstStyle/>
        <a:p>
          <a:r>
            <a:rPr lang="es-MX" sz="950" u="none" dirty="0">
              <a:latin typeface="Arial" panose="020B0604020202020204" pitchFamily="34" charset="0"/>
              <a:cs typeface="Arial" panose="020B0604020202020204" pitchFamily="34" charset="0"/>
            </a:rPr>
            <a:t>ETAPA 2</a:t>
          </a:r>
          <a:endParaRPr lang="es-PE" sz="950" u="none" dirty="0">
            <a:latin typeface="Arial" panose="020B0604020202020204" pitchFamily="34" charset="0"/>
            <a:cs typeface="Arial" panose="020B0604020202020204" pitchFamily="34" charset="0"/>
          </a:endParaRPr>
        </a:p>
      </dgm:t>
    </dgm:pt>
    <dgm:pt modelId="{CCD98DAD-9B6C-4C2A-BE5A-B194BE44E5E1}" type="parTrans" cxnId="{CC0E9F08-9DAA-45D0-AB9B-B48AF11A240C}">
      <dgm:prSet/>
      <dgm:spPr/>
      <dgm:t>
        <a:bodyPr/>
        <a:lstStyle/>
        <a:p>
          <a:endParaRPr lang="es-PE" sz="950" u="none">
            <a:latin typeface="Arial" panose="020B0604020202020204" pitchFamily="34" charset="0"/>
            <a:cs typeface="Arial" panose="020B0604020202020204" pitchFamily="34" charset="0"/>
          </a:endParaRPr>
        </a:p>
      </dgm:t>
    </dgm:pt>
    <dgm:pt modelId="{87621D9F-129F-4335-A3F3-D37F1D0E3EB3}" type="sibTrans" cxnId="{CC0E9F08-9DAA-45D0-AB9B-B48AF11A240C}">
      <dgm:prSet/>
      <dgm:spPr/>
      <dgm:t>
        <a:bodyPr/>
        <a:lstStyle/>
        <a:p>
          <a:endParaRPr lang="es-PE" sz="950" u="none">
            <a:latin typeface="Arial" panose="020B0604020202020204" pitchFamily="34" charset="0"/>
            <a:cs typeface="Arial" panose="020B0604020202020204" pitchFamily="34" charset="0"/>
          </a:endParaRPr>
        </a:p>
      </dgm:t>
    </dgm:pt>
    <dgm:pt modelId="{00F89990-1C39-474E-8837-7F3F3B250D8F}">
      <dgm:prSet phldrT="[Texto]" custT="1"/>
      <dgm:spPr/>
      <dgm:t>
        <a:bodyPr/>
        <a:lstStyle/>
        <a:p>
          <a:pPr>
            <a:buClr>
              <a:srgbClr val="00AFAA"/>
            </a:buClr>
            <a:buSzPct val="90000"/>
          </a:pPr>
          <a:r>
            <a:rPr lang="es-ES" sz="950" b="0" u="none" dirty="0">
              <a:effectLst/>
              <a:latin typeface="Arial" panose="020B0604020202020204" pitchFamily="34" charset="0"/>
              <a:cs typeface="Arial" panose="020B0604020202020204" pitchFamily="34" charset="0"/>
            </a:rPr>
            <a:t>ETAPA 3</a:t>
          </a:r>
          <a:endParaRPr lang="es-PE" sz="950" b="0" u="none" dirty="0">
            <a:effectLst/>
            <a:latin typeface="Arial" panose="020B0604020202020204" pitchFamily="34" charset="0"/>
            <a:cs typeface="Arial" panose="020B0604020202020204" pitchFamily="34" charset="0"/>
          </a:endParaRPr>
        </a:p>
      </dgm:t>
    </dgm:pt>
    <dgm:pt modelId="{0AE7F581-C75F-4ACF-9108-6B4AFE7424AA}" type="parTrans" cxnId="{EFCFD495-54E7-4155-9202-52F3D3ACB759}">
      <dgm:prSet/>
      <dgm:spPr/>
      <dgm:t>
        <a:bodyPr/>
        <a:lstStyle/>
        <a:p>
          <a:endParaRPr lang="es-PE" sz="950" u="none">
            <a:latin typeface="Arial" panose="020B0604020202020204" pitchFamily="34" charset="0"/>
            <a:cs typeface="Arial" panose="020B0604020202020204" pitchFamily="34" charset="0"/>
          </a:endParaRPr>
        </a:p>
      </dgm:t>
    </dgm:pt>
    <dgm:pt modelId="{287EC2AC-A4D0-45FD-9FC9-449A05093D44}" type="sibTrans" cxnId="{EFCFD495-54E7-4155-9202-52F3D3ACB759}">
      <dgm:prSet/>
      <dgm:spPr/>
      <dgm:t>
        <a:bodyPr/>
        <a:lstStyle/>
        <a:p>
          <a:endParaRPr lang="es-PE" sz="950" u="none">
            <a:latin typeface="Arial" panose="020B0604020202020204" pitchFamily="34" charset="0"/>
            <a:cs typeface="Arial" panose="020B0604020202020204" pitchFamily="34" charset="0"/>
          </a:endParaRPr>
        </a:p>
      </dgm:t>
    </dgm:pt>
    <dgm:pt modelId="{FEC7E2F4-4461-4B56-89A7-0571AEF4D152}">
      <dgm:prSet phldrT="[Texto]" custT="1"/>
      <dgm:spPr/>
      <dgm:t>
        <a:bodyPr/>
        <a:lstStyle/>
        <a:p>
          <a:pPr>
            <a:buClr>
              <a:srgbClr val="00AFAA"/>
            </a:buClr>
            <a:buSzPct val="90000"/>
          </a:pPr>
          <a:r>
            <a:rPr lang="es-ES" sz="950" b="0" u="none" dirty="0">
              <a:latin typeface="Arial" panose="020B0604020202020204" pitchFamily="34" charset="0"/>
              <a:cs typeface="Arial" panose="020B0604020202020204" pitchFamily="34" charset="0"/>
            </a:rPr>
            <a:t>ETAPA 4</a:t>
          </a:r>
          <a:endParaRPr lang="es-PE" sz="950" b="0" u="none" dirty="0">
            <a:latin typeface="Arial" panose="020B0604020202020204" pitchFamily="34" charset="0"/>
            <a:cs typeface="Arial" panose="020B0604020202020204" pitchFamily="34" charset="0"/>
          </a:endParaRPr>
        </a:p>
      </dgm:t>
    </dgm:pt>
    <dgm:pt modelId="{C979568C-AFFE-43AC-B8E1-AED510A36CB9}" type="parTrans" cxnId="{EA054203-F298-434C-99B5-10826BEBD577}">
      <dgm:prSet/>
      <dgm:spPr/>
      <dgm:t>
        <a:bodyPr/>
        <a:lstStyle/>
        <a:p>
          <a:endParaRPr lang="es-PE" sz="950" u="none">
            <a:latin typeface="Arial" panose="020B0604020202020204" pitchFamily="34" charset="0"/>
            <a:cs typeface="Arial" panose="020B0604020202020204" pitchFamily="34" charset="0"/>
          </a:endParaRPr>
        </a:p>
      </dgm:t>
    </dgm:pt>
    <dgm:pt modelId="{2D9E443F-E6EE-4FEE-B7ED-7E3E79A52AC6}" type="sibTrans" cxnId="{EA054203-F298-434C-99B5-10826BEBD577}">
      <dgm:prSet/>
      <dgm:spPr/>
      <dgm:t>
        <a:bodyPr/>
        <a:lstStyle/>
        <a:p>
          <a:endParaRPr lang="es-PE" sz="950" u="none">
            <a:latin typeface="Arial" panose="020B0604020202020204" pitchFamily="34" charset="0"/>
            <a:cs typeface="Arial" panose="020B0604020202020204" pitchFamily="34" charset="0"/>
          </a:endParaRPr>
        </a:p>
      </dgm:t>
    </dgm:pt>
    <dgm:pt modelId="{358C3A17-D031-4C9C-B544-AC45235F186A}">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Indicacion Geomecánica</a:t>
          </a:r>
        </a:p>
      </dgm:t>
    </dgm:pt>
    <dgm:pt modelId="{710AD12C-95B5-4B65-B3FC-C6AB24BB897F}" type="parTrans" cxnId="{7C47F171-177D-453E-A88B-FF245B12C594}">
      <dgm:prSet/>
      <dgm:spPr/>
      <dgm:t>
        <a:bodyPr/>
        <a:lstStyle/>
        <a:p>
          <a:endParaRPr lang="es-PE" sz="950" u="none">
            <a:latin typeface="Arial" panose="020B0604020202020204" pitchFamily="34" charset="0"/>
            <a:cs typeface="Arial" panose="020B0604020202020204" pitchFamily="34" charset="0"/>
          </a:endParaRPr>
        </a:p>
      </dgm:t>
    </dgm:pt>
    <dgm:pt modelId="{B1B05AA5-5E5E-4B87-AA2F-C17013D0E286}" type="sibTrans" cxnId="{7C47F171-177D-453E-A88B-FF245B12C594}">
      <dgm:prSet/>
      <dgm:spPr/>
      <dgm:t>
        <a:bodyPr/>
        <a:lstStyle/>
        <a:p>
          <a:endParaRPr lang="es-PE" sz="950" u="none">
            <a:latin typeface="Arial" panose="020B0604020202020204" pitchFamily="34" charset="0"/>
            <a:cs typeface="Arial" panose="020B0604020202020204" pitchFamily="34" charset="0"/>
          </a:endParaRPr>
        </a:p>
      </dgm:t>
    </dgm:pt>
    <dgm:pt modelId="{65D0E76E-7BCB-4EB4-847C-0226B2345B88}">
      <dgm:prSet phldrT="[Texto]" custT="1"/>
      <dgm:spPr/>
      <dgm:t>
        <a:bodyPr/>
        <a:lstStyle/>
        <a:p>
          <a:pPr>
            <a:buClr>
              <a:srgbClr val="00AFAA"/>
            </a:buClr>
            <a:buSzPct val="90000"/>
          </a:pPr>
          <a:r>
            <a:rPr lang="es-ES" sz="950" b="0" u="none" dirty="0">
              <a:latin typeface="Arial" panose="020B0604020202020204" pitchFamily="34" charset="0"/>
              <a:cs typeface="Arial" panose="020B0604020202020204" pitchFamily="34" charset="0"/>
            </a:rPr>
            <a:t>ETAPA 1</a:t>
          </a:r>
          <a:endParaRPr lang="es-PE" sz="950" b="0" u="none" dirty="0">
            <a:latin typeface="Arial" panose="020B0604020202020204" pitchFamily="34" charset="0"/>
            <a:cs typeface="Arial" panose="020B0604020202020204" pitchFamily="34" charset="0"/>
          </a:endParaRPr>
        </a:p>
      </dgm:t>
    </dgm:pt>
    <dgm:pt modelId="{390B0F49-850F-4C29-9833-9FA35D21DF74}" type="sibTrans" cxnId="{99EF11CF-D7A7-4F38-9794-DA8EC18F3018}">
      <dgm:prSet/>
      <dgm:spPr/>
      <dgm:t>
        <a:bodyPr/>
        <a:lstStyle/>
        <a:p>
          <a:endParaRPr lang="es-PE" sz="950" u="none">
            <a:latin typeface="Arial" panose="020B0604020202020204" pitchFamily="34" charset="0"/>
            <a:cs typeface="Arial" panose="020B0604020202020204" pitchFamily="34" charset="0"/>
          </a:endParaRPr>
        </a:p>
      </dgm:t>
    </dgm:pt>
    <dgm:pt modelId="{C97B112D-2CD3-42AE-99D4-B69585238914}" type="parTrans" cxnId="{99EF11CF-D7A7-4F38-9794-DA8EC18F3018}">
      <dgm:prSet/>
      <dgm:spPr/>
      <dgm:t>
        <a:bodyPr/>
        <a:lstStyle/>
        <a:p>
          <a:endParaRPr lang="es-PE" sz="950" u="none">
            <a:latin typeface="Arial" panose="020B0604020202020204" pitchFamily="34" charset="0"/>
            <a:cs typeface="Arial" panose="020B0604020202020204" pitchFamily="34" charset="0"/>
          </a:endParaRPr>
        </a:p>
      </dgm:t>
    </dgm:pt>
    <dgm:pt modelId="{73B883BB-C764-4D6D-AE67-526C8432E638}">
      <dgm:prSet phldrT="[Texto]" custT="1"/>
      <dgm:spPr/>
      <dgm:t>
        <a:bodyPr/>
        <a:lstStyle/>
        <a:p>
          <a:r>
            <a:rPr lang="es-PE" sz="950" u="none" dirty="0">
              <a:latin typeface="Arial" panose="020B0604020202020204" pitchFamily="34" charset="0"/>
              <a:cs typeface="Arial" panose="020B0604020202020204" pitchFamily="34" charset="0"/>
            </a:rPr>
            <a:t>Captura de informacion Geotécnica</a:t>
          </a:r>
        </a:p>
      </dgm:t>
    </dgm:pt>
    <dgm:pt modelId="{CD8B8E1F-82F8-4AB0-99FD-3918E25DDC95}" type="parTrans" cxnId="{5D0EA9B9-252E-43B3-BDF2-E61AD0D27660}">
      <dgm:prSet/>
      <dgm:spPr/>
      <dgm:t>
        <a:bodyPr/>
        <a:lstStyle/>
        <a:p>
          <a:endParaRPr lang="es-PE" sz="950" u="none">
            <a:latin typeface="Arial" panose="020B0604020202020204" pitchFamily="34" charset="0"/>
            <a:cs typeface="Arial" panose="020B0604020202020204" pitchFamily="34" charset="0"/>
          </a:endParaRPr>
        </a:p>
      </dgm:t>
    </dgm:pt>
    <dgm:pt modelId="{63FDC1E7-1A7E-4F7D-8FA9-5FE5D7CDDCB4}" type="sibTrans" cxnId="{5D0EA9B9-252E-43B3-BDF2-E61AD0D27660}">
      <dgm:prSet/>
      <dgm:spPr/>
      <dgm:t>
        <a:bodyPr/>
        <a:lstStyle/>
        <a:p>
          <a:endParaRPr lang="es-PE" sz="950" u="none">
            <a:latin typeface="Arial" panose="020B0604020202020204" pitchFamily="34" charset="0"/>
            <a:cs typeface="Arial" panose="020B0604020202020204" pitchFamily="34" charset="0"/>
          </a:endParaRPr>
        </a:p>
      </dgm:t>
    </dgm:pt>
    <dgm:pt modelId="{76698EC3-DC69-44FC-8BE0-1D5D7A575834}">
      <dgm:prSet custT="1"/>
      <dgm:spPr/>
      <dgm:t>
        <a:bodyPr lIns="3600" tIns="3600" rIns="3600" bIns="3600"/>
        <a:lstStyle/>
        <a:p>
          <a:pPr marL="114300" lvl="1" indent="0" defTabSz="622300">
            <a:lnSpc>
              <a:spcPct val="90000"/>
            </a:lnSpc>
            <a:spcBef>
              <a:spcPct val="0"/>
            </a:spcBef>
            <a:spcAft>
              <a:spcPct val="15000"/>
            </a:spcAft>
            <a:buClr>
              <a:srgbClr val="00AFAA"/>
            </a:buClr>
            <a:buSzPct val="90000"/>
          </a:pPr>
          <a:r>
            <a:rPr lang="es-PE" sz="950" u="none" dirty="0">
              <a:latin typeface="Arial" panose="020B0604020202020204" pitchFamily="34" charset="0"/>
              <a:cs typeface="Arial" panose="020B0604020202020204" pitchFamily="34" charset="0"/>
            </a:rPr>
            <a:t>Modleo Geotecnico</a:t>
          </a:r>
        </a:p>
      </dgm:t>
    </dgm:pt>
    <dgm:pt modelId="{2C4A49ED-9F27-4003-B2CE-3D4625E17883}" type="parTrans" cxnId="{16264DC3-8CC4-4E91-A670-00469F9E0F15}">
      <dgm:prSet/>
      <dgm:spPr/>
      <dgm:t>
        <a:bodyPr/>
        <a:lstStyle/>
        <a:p>
          <a:endParaRPr lang="es-PE" sz="950" u="none">
            <a:latin typeface="Arial" panose="020B0604020202020204" pitchFamily="34" charset="0"/>
            <a:cs typeface="Arial" panose="020B0604020202020204" pitchFamily="34" charset="0"/>
          </a:endParaRPr>
        </a:p>
      </dgm:t>
    </dgm:pt>
    <dgm:pt modelId="{C82B115D-F91A-48EE-BF8D-52D69407B58F}" type="sibTrans" cxnId="{16264DC3-8CC4-4E91-A670-00469F9E0F15}">
      <dgm:prSet/>
      <dgm:spPr/>
      <dgm:t>
        <a:bodyPr/>
        <a:lstStyle/>
        <a:p>
          <a:endParaRPr lang="es-PE" sz="950" u="none">
            <a:latin typeface="Arial" panose="020B0604020202020204" pitchFamily="34" charset="0"/>
            <a:cs typeface="Arial" panose="020B0604020202020204" pitchFamily="34" charset="0"/>
          </a:endParaRPr>
        </a:p>
      </dgm:t>
    </dgm:pt>
    <dgm:pt modelId="{28BD246C-DA45-4764-81E0-7EA895EF9B0D}">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Analisis de estabilidad (Diseño geomecánico)</a:t>
          </a:r>
        </a:p>
      </dgm:t>
    </dgm:pt>
    <dgm:pt modelId="{D20249C5-E8F2-4D3A-B7AF-35798B2FD0EB}" type="parTrans" cxnId="{0F7D538C-EC57-475C-B0D4-C6B9833B1BD2}">
      <dgm:prSet/>
      <dgm:spPr/>
      <dgm:t>
        <a:bodyPr/>
        <a:lstStyle/>
        <a:p>
          <a:endParaRPr lang="es-PE" sz="950" u="none">
            <a:latin typeface="Arial" panose="020B0604020202020204" pitchFamily="34" charset="0"/>
            <a:cs typeface="Arial" panose="020B0604020202020204" pitchFamily="34" charset="0"/>
          </a:endParaRPr>
        </a:p>
      </dgm:t>
    </dgm:pt>
    <dgm:pt modelId="{B240AE05-E26C-4E84-A4EB-42D897E8F514}" type="sibTrans" cxnId="{0F7D538C-EC57-475C-B0D4-C6B9833B1BD2}">
      <dgm:prSet/>
      <dgm:spPr/>
      <dgm:t>
        <a:bodyPr/>
        <a:lstStyle/>
        <a:p>
          <a:endParaRPr lang="es-PE" sz="950" u="none">
            <a:latin typeface="Arial" panose="020B0604020202020204" pitchFamily="34" charset="0"/>
            <a:cs typeface="Arial" panose="020B0604020202020204" pitchFamily="34" charset="0"/>
          </a:endParaRPr>
        </a:p>
      </dgm:t>
    </dgm:pt>
    <dgm:pt modelId="{63C39BDD-A8AC-48C4-8502-17BA9C11E665}">
      <dgm:prSet phldrT="[Texto]" custT="1"/>
      <dgm:spPr/>
      <dgm:t>
        <a:bodyPr/>
        <a:lstStyle/>
        <a:p>
          <a:pPr>
            <a:buClr>
              <a:srgbClr val="00AFAA"/>
            </a:buClr>
            <a:buSzPct val="90000"/>
          </a:pPr>
          <a:r>
            <a:rPr lang="es-MX" sz="950" b="0" u="none" dirty="0">
              <a:latin typeface="Arial" panose="020B0604020202020204" pitchFamily="34" charset="0"/>
              <a:cs typeface="Arial" panose="020B0604020202020204" pitchFamily="34" charset="0"/>
            </a:rPr>
            <a:t>ETAPA 5</a:t>
          </a:r>
          <a:endParaRPr lang="es-PE" sz="950" b="0" u="none" dirty="0">
            <a:latin typeface="Arial" panose="020B0604020202020204" pitchFamily="34" charset="0"/>
            <a:cs typeface="Arial" panose="020B0604020202020204" pitchFamily="34" charset="0"/>
          </a:endParaRPr>
        </a:p>
      </dgm:t>
    </dgm:pt>
    <dgm:pt modelId="{34808AA5-4714-4FA7-8892-37D69FD70BB4}" type="parTrans" cxnId="{0AE0F632-CEDE-4459-AC97-67AE1C4051F2}">
      <dgm:prSet/>
      <dgm:spPr/>
      <dgm:t>
        <a:bodyPr/>
        <a:lstStyle/>
        <a:p>
          <a:endParaRPr lang="es-PE" sz="950" u="none">
            <a:latin typeface="Arial" panose="020B0604020202020204" pitchFamily="34" charset="0"/>
            <a:cs typeface="Arial" panose="020B0604020202020204" pitchFamily="34" charset="0"/>
          </a:endParaRPr>
        </a:p>
      </dgm:t>
    </dgm:pt>
    <dgm:pt modelId="{BEB78196-60D0-4454-9566-AC3B6AD9C60B}" type="sibTrans" cxnId="{0AE0F632-CEDE-4459-AC97-67AE1C4051F2}">
      <dgm:prSet/>
      <dgm:spPr/>
      <dgm:t>
        <a:bodyPr/>
        <a:lstStyle/>
        <a:p>
          <a:endParaRPr lang="es-PE" sz="950" u="none">
            <a:latin typeface="Arial" panose="020B0604020202020204" pitchFamily="34" charset="0"/>
            <a:cs typeface="Arial" panose="020B0604020202020204" pitchFamily="34" charset="0"/>
          </a:endParaRPr>
        </a:p>
      </dgm:t>
    </dgm:pt>
    <dgm:pt modelId="{65EC5953-ED3D-4471-8F98-B930190E32B8}">
      <dgm:prSet phldrT="[Texto]" custT="1"/>
      <dgm:spPr/>
      <dgm:t>
        <a:bodyPr/>
        <a:lstStyle/>
        <a:p>
          <a:pPr>
            <a:buClr>
              <a:srgbClr val="00AFAA"/>
            </a:buClr>
            <a:buSzPct val="90000"/>
          </a:pPr>
          <a:r>
            <a:rPr lang="es-PE" sz="950" u="none" dirty="0">
              <a:latin typeface="Arial" panose="020B0604020202020204" pitchFamily="34" charset="0"/>
              <a:cs typeface="Arial" panose="020B0604020202020204" pitchFamily="34" charset="0"/>
            </a:rPr>
            <a:t>Seguimiento y control operativo</a:t>
          </a:r>
        </a:p>
      </dgm:t>
    </dgm:pt>
    <dgm:pt modelId="{9A8FC27E-07E6-40A2-BB00-5F178CC29569}" type="parTrans" cxnId="{5032D966-71EE-4A6D-B169-ABBC98C3A479}">
      <dgm:prSet/>
      <dgm:spPr/>
      <dgm:t>
        <a:bodyPr/>
        <a:lstStyle/>
        <a:p>
          <a:endParaRPr lang="es-PE" sz="950" u="none">
            <a:latin typeface="Arial" panose="020B0604020202020204" pitchFamily="34" charset="0"/>
            <a:cs typeface="Arial" panose="020B0604020202020204" pitchFamily="34" charset="0"/>
          </a:endParaRPr>
        </a:p>
      </dgm:t>
    </dgm:pt>
    <dgm:pt modelId="{C1D5DE56-9CED-4DAB-9459-9B12B347EF03}" type="sibTrans" cxnId="{5032D966-71EE-4A6D-B169-ABBC98C3A479}">
      <dgm:prSet/>
      <dgm:spPr/>
      <dgm:t>
        <a:bodyPr/>
        <a:lstStyle/>
        <a:p>
          <a:endParaRPr lang="es-PE" sz="950" u="none">
            <a:latin typeface="Arial" panose="020B0604020202020204" pitchFamily="34" charset="0"/>
            <a:cs typeface="Arial" panose="020B0604020202020204" pitchFamily="34" charset="0"/>
          </a:endParaRPr>
        </a:p>
      </dgm:t>
    </dgm:pt>
    <dgm:pt modelId="{A13F7E0B-BE32-4BC5-955C-ADCD9F371529}" type="pres">
      <dgm:prSet presAssocID="{31B45CBD-9319-47DA-BA41-7E935DE57918}" presName="linearFlow" presStyleCnt="0">
        <dgm:presLayoutVars>
          <dgm:dir/>
          <dgm:animLvl val="lvl"/>
          <dgm:resizeHandles val="exact"/>
        </dgm:presLayoutVars>
      </dgm:prSet>
      <dgm:spPr/>
    </dgm:pt>
    <dgm:pt modelId="{855B876E-8AF8-4B23-B7A9-C3AD2D8782EB}" type="pres">
      <dgm:prSet presAssocID="{65D0E76E-7BCB-4EB4-847C-0226B2345B88}" presName="composite" presStyleCnt="0"/>
      <dgm:spPr/>
    </dgm:pt>
    <dgm:pt modelId="{C2CCF316-E129-464B-8373-D608094247CB}" type="pres">
      <dgm:prSet presAssocID="{65D0E76E-7BCB-4EB4-847C-0226B2345B88}" presName="parentText" presStyleLbl="alignNode1" presStyleIdx="0" presStyleCnt="5" custLinFactNeighborY="2816">
        <dgm:presLayoutVars>
          <dgm:chMax val="1"/>
          <dgm:bulletEnabled val="1"/>
        </dgm:presLayoutVars>
      </dgm:prSet>
      <dgm:spPr/>
    </dgm:pt>
    <dgm:pt modelId="{907B7764-EDFB-47A6-9651-C0F5FCE3E110}" type="pres">
      <dgm:prSet presAssocID="{65D0E76E-7BCB-4EB4-847C-0226B2345B88}" presName="descendantText" presStyleLbl="alignAcc1" presStyleIdx="0" presStyleCnt="5">
        <dgm:presLayoutVars>
          <dgm:bulletEnabled val="1"/>
        </dgm:presLayoutVars>
      </dgm:prSet>
      <dgm:spPr/>
    </dgm:pt>
    <dgm:pt modelId="{4ADFC339-AD32-4ECA-8662-7384CD9373C4}" type="pres">
      <dgm:prSet presAssocID="{390B0F49-850F-4C29-9833-9FA35D21DF74}" presName="sp" presStyleCnt="0"/>
      <dgm:spPr/>
    </dgm:pt>
    <dgm:pt modelId="{3A553BE0-4E2C-453A-8361-73013D15D299}" type="pres">
      <dgm:prSet presAssocID="{29155EDF-CB44-45A4-91A0-19D2FB5312A1}" presName="composite" presStyleCnt="0"/>
      <dgm:spPr/>
    </dgm:pt>
    <dgm:pt modelId="{A471FEE2-E256-44B0-8C9C-621862A8FD9A}" type="pres">
      <dgm:prSet presAssocID="{29155EDF-CB44-45A4-91A0-19D2FB5312A1}" presName="parentText" presStyleLbl="alignNode1" presStyleIdx="1" presStyleCnt="5" custLinFactNeighborY="2816">
        <dgm:presLayoutVars>
          <dgm:chMax val="1"/>
          <dgm:bulletEnabled val="1"/>
        </dgm:presLayoutVars>
      </dgm:prSet>
      <dgm:spPr/>
    </dgm:pt>
    <dgm:pt modelId="{5DA1577A-2E77-4F69-9B6F-DEBF82D0FB8A}" type="pres">
      <dgm:prSet presAssocID="{29155EDF-CB44-45A4-91A0-19D2FB5312A1}" presName="descendantText" presStyleLbl="alignAcc1" presStyleIdx="1" presStyleCnt="5">
        <dgm:presLayoutVars>
          <dgm:bulletEnabled val="1"/>
        </dgm:presLayoutVars>
      </dgm:prSet>
      <dgm:spPr/>
    </dgm:pt>
    <dgm:pt modelId="{0D5EE5AC-E285-43ED-9E0B-095256B47A28}" type="pres">
      <dgm:prSet presAssocID="{87621D9F-129F-4335-A3F3-D37F1D0E3EB3}" presName="sp" presStyleCnt="0"/>
      <dgm:spPr/>
    </dgm:pt>
    <dgm:pt modelId="{E08FF84D-3662-40E9-999C-EDEFCCA327DA}" type="pres">
      <dgm:prSet presAssocID="{00F89990-1C39-474E-8837-7F3F3B250D8F}" presName="composite" presStyleCnt="0"/>
      <dgm:spPr/>
    </dgm:pt>
    <dgm:pt modelId="{5F43B64A-D1CC-4102-9E33-87AB999278D7}" type="pres">
      <dgm:prSet presAssocID="{00F89990-1C39-474E-8837-7F3F3B250D8F}" presName="parentText" presStyleLbl="alignNode1" presStyleIdx="2" presStyleCnt="5" custLinFactNeighborY="2816">
        <dgm:presLayoutVars>
          <dgm:chMax val="1"/>
          <dgm:bulletEnabled val="1"/>
        </dgm:presLayoutVars>
      </dgm:prSet>
      <dgm:spPr/>
    </dgm:pt>
    <dgm:pt modelId="{222EE646-8F3E-4060-B5CE-307A0D1F8352}" type="pres">
      <dgm:prSet presAssocID="{00F89990-1C39-474E-8837-7F3F3B250D8F}" presName="descendantText" presStyleLbl="alignAcc1" presStyleIdx="2" presStyleCnt="5" custLinFactNeighborY="-2465">
        <dgm:presLayoutVars>
          <dgm:bulletEnabled val="1"/>
        </dgm:presLayoutVars>
      </dgm:prSet>
      <dgm:spPr/>
    </dgm:pt>
    <dgm:pt modelId="{CB1279F2-7652-4EDA-8C6F-8ED072744F4C}" type="pres">
      <dgm:prSet presAssocID="{287EC2AC-A4D0-45FD-9FC9-449A05093D44}" presName="sp" presStyleCnt="0"/>
      <dgm:spPr/>
    </dgm:pt>
    <dgm:pt modelId="{F7C457C6-B0FD-457C-969B-D95C2CD6A6C7}" type="pres">
      <dgm:prSet presAssocID="{FEC7E2F4-4461-4B56-89A7-0571AEF4D152}" presName="composite" presStyleCnt="0"/>
      <dgm:spPr/>
    </dgm:pt>
    <dgm:pt modelId="{69879A63-816C-4EED-B27B-4335D2582AF8}" type="pres">
      <dgm:prSet presAssocID="{FEC7E2F4-4461-4B56-89A7-0571AEF4D152}" presName="parentText" presStyleLbl="alignNode1" presStyleIdx="3" presStyleCnt="5" custLinFactNeighborY="2816">
        <dgm:presLayoutVars>
          <dgm:chMax val="1"/>
          <dgm:bulletEnabled val="1"/>
        </dgm:presLayoutVars>
      </dgm:prSet>
      <dgm:spPr/>
    </dgm:pt>
    <dgm:pt modelId="{FA2A3387-1576-49DE-94DC-BAA0D2134C16}" type="pres">
      <dgm:prSet presAssocID="{FEC7E2F4-4461-4B56-89A7-0571AEF4D152}" presName="descendantText" presStyleLbl="alignAcc1" presStyleIdx="3" presStyleCnt="5" custLinFactNeighborY="1875">
        <dgm:presLayoutVars>
          <dgm:bulletEnabled val="1"/>
        </dgm:presLayoutVars>
      </dgm:prSet>
      <dgm:spPr/>
    </dgm:pt>
    <dgm:pt modelId="{B626A92E-411A-48E4-8F31-33F208DC58F5}" type="pres">
      <dgm:prSet presAssocID="{2D9E443F-E6EE-4FEE-B7ED-7E3E79A52AC6}" presName="sp" presStyleCnt="0"/>
      <dgm:spPr/>
    </dgm:pt>
    <dgm:pt modelId="{964412C5-9DFF-4D58-BDC6-C3E36EE9B5D4}" type="pres">
      <dgm:prSet presAssocID="{63C39BDD-A8AC-48C4-8502-17BA9C11E665}" presName="composite" presStyleCnt="0"/>
      <dgm:spPr/>
    </dgm:pt>
    <dgm:pt modelId="{1C61CE72-B934-40B2-86D9-8BF091C8EE6B}" type="pres">
      <dgm:prSet presAssocID="{63C39BDD-A8AC-48C4-8502-17BA9C11E665}" presName="parentText" presStyleLbl="alignNode1" presStyleIdx="4" presStyleCnt="5" custLinFactNeighborY="1667">
        <dgm:presLayoutVars>
          <dgm:chMax val="1"/>
          <dgm:bulletEnabled val="1"/>
        </dgm:presLayoutVars>
      </dgm:prSet>
      <dgm:spPr/>
    </dgm:pt>
    <dgm:pt modelId="{9E7ACD20-6124-40F6-A116-630CB3DA61C3}" type="pres">
      <dgm:prSet presAssocID="{63C39BDD-A8AC-48C4-8502-17BA9C11E665}" presName="descendantText" presStyleLbl="alignAcc1" presStyleIdx="4" presStyleCnt="5" custLinFactNeighborY="0">
        <dgm:presLayoutVars>
          <dgm:bulletEnabled val="1"/>
        </dgm:presLayoutVars>
      </dgm:prSet>
      <dgm:spPr/>
    </dgm:pt>
  </dgm:ptLst>
  <dgm:cxnLst>
    <dgm:cxn modelId="{EA054203-F298-434C-99B5-10826BEBD577}" srcId="{31B45CBD-9319-47DA-BA41-7E935DE57918}" destId="{FEC7E2F4-4461-4B56-89A7-0571AEF4D152}" srcOrd="3" destOrd="0" parTransId="{C979568C-AFFE-43AC-B8E1-AED510A36CB9}" sibTransId="{2D9E443F-E6EE-4FEE-B7ED-7E3E79A52AC6}"/>
    <dgm:cxn modelId="{CC0E9F08-9DAA-45D0-AB9B-B48AF11A240C}" srcId="{31B45CBD-9319-47DA-BA41-7E935DE57918}" destId="{29155EDF-CB44-45A4-91A0-19D2FB5312A1}" srcOrd="1" destOrd="0" parTransId="{CCD98DAD-9B6C-4C2A-BE5A-B194BE44E5E1}" sibTransId="{87621D9F-129F-4335-A3F3-D37F1D0E3EB3}"/>
    <dgm:cxn modelId="{29C39F0D-0BA3-4AA7-BC53-05BED211748E}" type="presOf" srcId="{73B883BB-C764-4D6D-AE67-526C8432E638}" destId="{907B7764-EDFB-47A6-9651-C0F5FCE3E110}" srcOrd="0" destOrd="0" presId="urn:microsoft.com/office/officeart/2005/8/layout/chevron2"/>
    <dgm:cxn modelId="{10CC5C13-1A39-4386-9132-E00A65A9AE16}" type="presOf" srcId="{63C39BDD-A8AC-48C4-8502-17BA9C11E665}" destId="{1C61CE72-B934-40B2-86D9-8BF091C8EE6B}" srcOrd="0" destOrd="0" presId="urn:microsoft.com/office/officeart/2005/8/layout/chevron2"/>
    <dgm:cxn modelId="{0AE0F632-CEDE-4459-AC97-67AE1C4051F2}" srcId="{31B45CBD-9319-47DA-BA41-7E935DE57918}" destId="{63C39BDD-A8AC-48C4-8502-17BA9C11E665}" srcOrd="4" destOrd="0" parTransId="{34808AA5-4714-4FA7-8892-37D69FD70BB4}" sibTransId="{BEB78196-60D0-4454-9566-AC3B6AD9C60B}"/>
    <dgm:cxn modelId="{D0AB5234-0685-4161-80B5-782539C2FCBD}" type="presOf" srcId="{28BD246C-DA45-4764-81E0-7EA895EF9B0D}" destId="{222EE646-8F3E-4060-B5CE-307A0D1F8352}" srcOrd="0" destOrd="0" presId="urn:microsoft.com/office/officeart/2005/8/layout/chevron2"/>
    <dgm:cxn modelId="{96D4283A-81D6-48E7-832B-4BEC4542FAB5}" type="presOf" srcId="{29155EDF-CB44-45A4-91A0-19D2FB5312A1}" destId="{A471FEE2-E256-44B0-8C9C-621862A8FD9A}" srcOrd="0" destOrd="0" presId="urn:microsoft.com/office/officeart/2005/8/layout/chevron2"/>
    <dgm:cxn modelId="{5032D966-71EE-4A6D-B169-ABBC98C3A479}" srcId="{63C39BDD-A8AC-48C4-8502-17BA9C11E665}" destId="{65EC5953-ED3D-4471-8F98-B930190E32B8}" srcOrd="0" destOrd="0" parTransId="{9A8FC27E-07E6-40A2-BB00-5F178CC29569}" sibTransId="{C1D5DE56-9CED-4DAB-9459-9B12B347EF03}"/>
    <dgm:cxn modelId="{DA545C4C-04B8-499E-AEDD-FEB080A67691}" type="presOf" srcId="{65D0E76E-7BCB-4EB4-847C-0226B2345B88}" destId="{C2CCF316-E129-464B-8373-D608094247CB}" srcOrd="0" destOrd="0" presId="urn:microsoft.com/office/officeart/2005/8/layout/chevron2"/>
    <dgm:cxn modelId="{7C47F171-177D-453E-A88B-FF245B12C594}" srcId="{FEC7E2F4-4461-4B56-89A7-0571AEF4D152}" destId="{358C3A17-D031-4C9C-B544-AC45235F186A}" srcOrd="0" destOrd="0" parTransId="{710AD12C-95B5-4B65-B3FC-C6AB24BB897F}" sibTransId="{B1B05AA5-5E5E-4B87-AA2F-C17013D0E286}"/>
    <dgm:cxn modelId="{06407553-3C06-4497-B527-C4794B4D4CF1}" type="presOf" srcId="{76698EC3-DC69-44FC-8BE0-1D5D7A575834}" destId="{5DA1577A-2E77-4F69-9B6F-DEBF82D0FB8A}" srcOrd="0" destOrd="0" presId="urn:microsoft.com/office/officeart/2005/8/layout/chevron2"/>
    <dgm:cxn modelId="{646D3181-D812-46ED-AB7C-2FA4CF20E46F}" type="presOf" srcId="{31B45CBD-9319-47DA-BA41-7E935DE57918}" destId="{A13F7E0B-BE32-4BC5-955C-ADCD9F371529}" srcOrd="0" destOrd="0" presId="urn:microsoft.com/office/officeart/2005/8/layout/chevron2"/>
    <dgm:cxn modelId="{0F7D538C-EC57-475C-B0D4-C6B9833B1BD2}" srcId="{00F89990-1C39-474E-8837-7F3F3B250D8F}" destId="{28BD246C-DA45-4764-81E0-7EA895EF9B0D}" srcOrd="0" destOrd="0" parTransId="{D20249C5-E8F2-4D3A-B7AF-35798B2FD0EB}" sibTransId="{B240AE05-E26C-4E84-A4EB-42D897E8F514}"/>
    <dgm:cxn modelId="{EFCFD495-54E7-4155-9202-52F3D3ACB759}" srcId="{31B45CBD-9319-47DA-BA41-7E935DE57918}" destId="{00F89990-1C39-474E-8837-7F3F3B250D8F}" srcOrd="2" destOrd="0" parTransId="{0AE7F581-C75F-4ACF-9108-6B4AFE7424AA}" sibTransId="{287EC2AC-A4D0-45FD-9FC9-449A05093D44}"/>
    <dgm:cxn modelId="{81DF90AA-BAC5-488F-BB6A-2C66F9FBE6A2}" type="presOf" srcId="{358C3A17-D031-4C9C-B544-AC45235F186A}" destId="{FA2A3387-1576-49DE-94DC-BAA0D2134C16}" srcOrd="0" destOrd="0" presId="urn:microsoft.com/office/officeart/2005/8/layout/chevron2"/>
    <dgm:cxn modelId="{5D0EA9B9-252E-43B3-BDF2-E61AD0D27660}" srcId="{65D0E76E-7BCB-4EB4-847C-0226B2345B88}" destId="{73B883BB-C764-4D6D-AE67-526C8432E638}" srcOrd="0" destOrd="0" parTransId="{CD8B8E1F-82F8-4AB0-99FD-3918E25DDC95}" sibTransId="{63FDC1E7-1A7E-4F7D-8FA9-5FE5D7CDDCB4}"/>
    <dgm:cxn modelId="{B2C317BD-34D0-4560-8116-84908E18291E}" type="presOf" srcId="{65EC5953-ED3D-4471-8F98-B930190E32B8}" destId="{9E7ACD20-6124-40F6-A116-630CB3DA61C3}" srcOrd="0" destOrd="0" presId="urn:microsoft.com/office/officeart/2005/8/layout/chevron2"/>
    <dgm:cxn modelId="{16264DC3-8CC4-4E91-A670-00469F9E0F15}" srcId="{29155EDF-CB44-45A4-91A0-19D2FB5312A1}" destId="{76698EC3-DC69-44FC-8BE0-1D5D7A575834}" srcOrd="0" destOrd="0" parTransId="{2C4A49ED-9F27-4003-B2CE-3D4625E17883}" sibTransId="{C82B115D-F91A-48EE-BF8D-52D69407B58F}"/>
    <dgm:cxn modelId="{657696C6-E7D4-467B-823D-7211CBF4F6E4}" type="presOf" srcId="{00F89990-1C39-474E-8837-7F3F3B250D8F}" destId="{5F43B64A-D1CC-4102-9E33-87AB999278D7}" srcOrd="0" destOrd="0" presId="urn:microsoft.com/office/officeart/2005/8/layout/chevron2"/>
    <dgm:cxn modelId="{99EF11CF-D7A7-4F38-9794-DA8EC18F3018}" srcId="{31B45CBD-9319-47DA-BA41-7E935DE57918}" destId="{65D0E76E-7BCB-4EB4-847C-0226B2345B88}" srcOrd="0" destOrd="0" parTransId="{C97B112D-2CD3-42AE-99D4-B69585238914}" sibTransId="{390B0F49-850F-4C29-9833-9FA35D21DF74}"/>
    <dgm:cxn modelId="{D8BE38E0-AF18-446F-8FC6-856112834301}" type="presOf" srcId="{FEC7E2F4-4461-4B56-89A7-0571AEF4D152}" destId="{69879A63-816C-4EED-B27B-4335D2582AF8}" srcOrd="0" destOrd="0" presId="urn:microsoft.com/office/officeart/2005/8/layout/chevron2"/>
    <dgm:cxn modelId="{7BFC5613-C3CA-46D6-A14D-FFDEA3B8710C}" type="presParOf" srcId="{A13F7E0B-BE32-4BC5-955C-ADCD9F371529}" destId="{855B876E-8AF8-4B23-B7A9-C3AD2D8782EB}" srcOrd="0" destOrd="0" presId="urn:microsoft.com/office/officeart/2005/8/layout/chevron2"/>
    <dgm:cxn modelId="{387C21AC-E0EC-4EAE-A750-CA70EF703682}" type="presParOf" srcId="{855B876E-8AF8-4B23-B7A9-C3AD2D8782EB}" destId="{C2CCF316-E129-464B-8373-D608094247CB}" srcOrd="0" destOrd="0" presId="urn:microsoft.com/office/officeart/2005/8/layout/chevron2"/>
    <dgm:cxn modelId="{9494540B-B8DC-4C37-8061-DCB3D0012C2F}" type="presParOf" srcId="{855B876E-8AF8-4B23-B7A9-C3AD2D8782EB}" destId="{907B7764-EDFB-47A6-9651-C0F5FCE3E110}" srcOrd="1" destOrd="0" presId="urn:microsoft.com/office/officeart/2005/8/layout/chevron2"/>
    <dgm:cxn modelId="{0A2460D7-D0B0-4EF5-B38B-34FD52BB0DFA}" type="presParOf" srcId="{A13F7E0B-BE32-4BC5-955C-ADCD9F371529}" destId="{4ADFC339-AD32-4ECA-8662-7384CD9373C4}" srcOrd="1" destOrd="0" presId="urn:microsoft.com/office/officeart/2005/8/layout/chevron2"/>
    <dgm:cxn modelId="{8456FD3E-67F0-48A9-AED5-628230DA81FF}" type="presParOf" srcId="{A13F7E0B-BE32-4BC5-955C-ADCD9F371529}" destId="{3A553BE0-4E2C-453A-8361-73013D15D299}" srcOrd="2" destOrd="0" presId="urn:microsoft.com/office/officeart/2005/8/layout/chevron2"/>
    <dgm:cxn modelId="{003525FF-0A2C-435C-A00E-06E0044B9CD3}" type="presParOf" srcId="{3A553BE0-4E2C-453A-8361-73013D15D299}" destId="{A471FEE2-E256-44B0-8C9C-621862A8FD9A}" srcOrd="0" destOrd="0" presId="urn:microsoft.com/office/officeart/2005/8/layout/chevron2"/>
    <dgm:cxn modelId="{77B78E89-B8FD-4447-8ACF-26E54EFC3649}" type="presParOf" srcId="{3A553BE0-4E2C-453A-8361-73013D15D299}" destId="{5DA1577A-2E77-4F69-9B6F-DEBF82D0FB8A}" srcOrd="1" destOrd="0" presId="urn:microsoft.com/office/officeart/2005/8/layout/chevron2"/>
    <dgm:cxn modelId="{EB798EAD-35CF-4E41-8541-222C28D49EBA}" type="presParOf" srcId="{A13F7E0B-BE32-4BC5-955C-ADCD9F371529}" destId="{0D5EE5AC-E285-43ED-9E0B-095256B47A28}" srcOrd="3" destOrd="0" presId="urn:microsoft.com/office/officeart/2005/8/layout/chevron2"/>
    <dgm:cxn modelId="{3C2F5F1A-E831-4C3C-9D8B-EA41AF2EC828}" type="presParOf" srcId="{A13F7E0B-BE32-4BC5-955C-ADCD9F371529}" destId="{E08FF84D-3662-40E9-999C-EDEFCCA327DA}" srcOrd="4" destOrd="0" presId="urn:microsoft.com/office/officeart/2005/8/layout/chevron2"/>
    <dgm:cxn modelId="{08A27731-FF83-4B1D-9A17-7BC7F297D3E9}" type="presParOf" srcId="{E08FF84D-3662-40E9-999C-EDEFCCA327DA}" destId="{5F43B64A-D1CC-4102-9E33-87AB999278D7}" srcOrd="0" destOrd="0" presId="urn:microsoft.com/office/officeart/2005/8/layout/chevron2"/>
    <dgm:cxn modelId="{EDE270C7-D305-4B15-95B0-A736CD296E36}" type="presParOf" srcId="{E08FF84D-3662-40E9-999C-EDEFCCA327DA}" destId="{222EE646-8F3E-4060-B5CE-307A0D1F8352}" srcOrd="1" destOrd="0" presId="urn:microsoft.com/office/officeart/2005/8/layout/chevron2"/>
    <dgm:cxn modelId="{F78E6B5F-28A6-4883-84DE-6F8B128B0784}" type="presParOf" srcId="{A13F7E0B-BE32-4BC5-955C-ADCD9F371529}" destId="{CB1279F2-7652-4EDA-8C6F-8ED072744F4C}" srcOrd="5" destOrd="0" presId="urn:microsoft.com/office/officeart/2005/8/layout/chevron2"/>
    <dgm:cxn modelId="{97BE440D-1A91-49DB-9071-7EE548F053D7}" type="presParOf" srcId="{A13F7E0B-BE32-4BC5-955C-ADCD9F371529}" destId="{F7C457C6-B0FD-457C-969B-D95C2CD6A6C7}" srcOrd="6" destOrd="0" presId="urn:microsoft.com/office/officeart/2005/8/layout/chevron2"/>
    <dgm:cxn modelId="{DAE570DF-8C86-4CC5-B718-FC0494F2AC71}" type="presParOf" srcId="{F7C457C6-B0FD-457C-969B-D95C2CD6A6C7}" destId="{69879A63-816C-4EED-B27B-4335D2582AF8}" srcOrd="0" destOrd="0" presId="urn:microsoft.com/office/officeart/2005/8/layout/chevron2"/>
    <dgm:cxn modelId="{0DD98556-CDF7-4CF9-A07C-D5F8F0A71969}" type="presParOf" srcId="{F7C457C6-B0FD-457C-969B-D95C2CD6A6C7}" destId="{FA2A3387-1576-49DE-94DC-BAA0D2134C16}" srcOrd="1" destOrd="0" presId="urn:microsoft.com/office/officeart/2005/8/layout/chevron2"/>
    <dgm:cxn modelId="{6391F0F2-3B12-4C07-9CEE-64B096CC19B5}" type="presParOf" srcId="{A13F7E0B-BE32-4BC5-955C-ADCD9F371529}" destId="{B626A92E-411A-48E4-8F31-33F208DC58F5}" srcOrd="7" destOrd="0" presId="urn:microsoft.com/office/officeart/2005/8/layout/chevron2"/>
    <dgm:cxn modelId="{A2B1138D-53C9-48D6-9471-CFD7E46A4E5E}" type="presParOf" srcId="{A13F7E0B-BE32-4BC5-955C-ADCD9F371529}" destId="{964412C5-9DFF-4D58-BDC6-C3E36EE9B5D4}" srcOrd="8" destOrd="0" presId="urn:microsoft.com/office/officeart/2005/8/layout/chevron2"/>
    <dgm:cxn modelId="{5807C96D-F0D2-41A8-87F0-8764FB1EF102}" type="presParOf" srcId="{964412C5-9DFF-4D58-BDC6-C3E36EE9B5D4}" destId="{1C61CE72-B934-40B2-86D9-8BF091C8EE6B}" srcOrd="0" destOrd="0" presId="urn:microsoft.com/office/officeart/2005/8/layout/chevron2"/>
    <dgm:cxn modelId="{FD3989D7-F77B-4454-B6C9-D9421D1DC630}" type="presParOf" srcId="{964412C5-9DFF-4D58-BDC6-C3E36EE9B5D4}" destId="{9E7ACD20-6124-40F6-A116-630CB3DA61C3}"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2CCF316-E129-464B-8373-D608094247CB}">
      <dsp:nvSpPr>
        <dsp:cNvPr id="0" name=""/>
        <dsp:cNvSpPr/>
      </dsp:nvSpPr>
      <dsp:spPr>
        <a:xfrm rot="5400000">
          <a:off x="-101444" y="122236"/>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latin typeface="Arial" panose="020B0604020202020204" pitchFamily="34" charset="0"/>
              <a:cs typeface="Arial" panose="020B0604020202020204" pitchFamily="34" charset="0"/>
            </a:rPr>
            <a:t>ETAPA 1</a:t>
          </a:r>
          <a:endParaRPr lang="es-PE" sz="950" b="0" u="none" kern="1200" dirty="0">
            <a:latin typeface="Arial" panose="020B0604020202020204" pitchFamily="34" charset="0"/>
            <a:cs typeface="Arial" panose="020B0604020202020204" pitchFamily="34" charset="0"/>
          </a:endParaRPr>
        </a:p>
      </dsp:txBody>
      <dsp:txXfrm rot="-5400000">
        <a:off x="1" y="257495"/>
        <a:ext cx="473408" cy="202890"/>
      </dsp:txXfrm>
    </dsp:sp>
    <dsp:sp modelId="{907B7764-EDFB-47A6-9651-C0F5FCE3E110}">
      <dsp:nvSpPr>
        <dsp:cNvPr id="0" name=""/>
        <dsp:cNvSpPr/>
      </dsp:nvSpPr>
      <dsp:spPr>
        <a:xfrm rot="5400000">
          <a:off x="1102641" y="-627485"/>
          <a:ext cx="439825"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har char="•"/>
          </a:pPr>
          <a:r>
            <a:rPr lang="es-PE" sz="950" u="none" kern="1200" dirty="0">
              <a:latin typeface="Arial" panose="020B0604020202020204" pitchFamily="34" charset="0"/>
              <a:cs typeface="Arial" panose="020B0604020202020204" pitchFamily="34" charset="0"/>
            </a:rPr>
            <a:t>Captura de informacion Geotécnica</a:t>
          </a:r>
        </a:p>
      </dsp:txBody>
      <dsp:txXfrm rot="-5400000">
        <a:off x="473408" y="23218"/>
        <a:ext cx="1676821" cy="396885"/>
      </dsp:txXfrm>
    </dsp:sp>
    <dsp:sp modelId="{A471FEE2-E256-44B0-8C9C-621862A8FD9A}">
      <dsp:nvSpPr>
        <dsp:cNvPr id="0" name=""/>
        <dsp:cNvSpPr/>
      </dsp:nvSpPr>
      <dsp:spPr>
        <a:xfrm rot="5400000">
          <a:off x="-101444" y="659519"/>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None/>
          </a:pPr>
          <a:r>
            <a:rPr lang="es-MX" sz="950" u="none" kern="1200" dirty="0">
              <a:latin typeface="Arial" panose="020B0604020202020204" pitchFamily="34" charset="0"/>
              <a:cs typeface="Arial" panose="020B0604020202020204" pitchFamily="34" charset="0"/>
            </a:rPr>
            <a:t>ETAPA 2</a:t>
          </a:r>
          <a:endParaRPr lang="es-PE" sz="950" u="none" kern="1200" dirty="0">
            <a:latin typeface="Arial" panose="020B0604020202020204" pitchFamily="34" charset="0"/>
            <a:cs typeface="Arial" panose="020B0604020202020204" pitchFamily="34" charset="0"/>
          </a:endParaRPr>
        </a:p>
      </dsp:txBody>
      <dsp:txXfrm rot="-5400000">
        <a:off x="1" y="794778"/>
        <a:ext cx="473408" cy="202890"/>
      </dsp:txXfrm>
    </dsp:sp>
    <dsp:sp modelId="{5DA1577A-2E77-4F69-9B6F-DEBF82D0FB8A}">
      <dsp:nvSpPr>
        <dsp:cNvPr id="0" name=""/>
        <dsp:cNvSpPr/>
      </dsp:nvSpPr>
      <dsp:spPr>
        <a:xfrm rot="5400000">
          <a:off x="1102757" y="-90318"/>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600" tIns="3600" rIns="3600" bIns="3600" numCol="1" spcCol="1270" anchor="ctr" anchorCtr="0">
          <a:noAutofit/>
        </a:bodyPr>
        <a:lstStyle/>
        <a:p>
          <a:pPr marL="114300" lvl="1" indent="0" algn="l" defTabSz="622300">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Modleo Geotecnico</a:t>
          </a:r>
        </a:p>
      </dsp:txBody>
      <dsp:txXfrm rot="-5400000">
        <a:off x="473409" y="560489"/>
        <a:ext cx="1676832" cy="396676"/>
      </dsp:txXfrm>
    </dsp:sp>
    <dsp:sp modelId="{5F43B64A-D1CC-4102-9E33-87AB999278D7}">
      <dsp:nvSpPr>
        <dsp:cNvPr id="0" name=""/>
        <dsp:cNvSpPr/>
      </dsp:nvSpPr>
      <dsp:spPr>
        <a:xfrm rot="5400000">
          <a:off x="-101444" y="1196802"/>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effectLst/>
              <a:latin typeface="Arial" panose="020B0604020202020204" pitchFamily="34" charset="0"/>
              <a:cs typeface="Arial" panose="020B0604020202020204" pitchFamily="34" charset="0"/>
            </a:rPr>
            <a:t>ETAPA 3</a:t>
          </a:r>
          <a:endParaRPr lang="es-PE" sz="950" b="0" u="none" kern="1200" dirty="0">
            <a:effectLst/>
            <a:latin typeface="Arial" panose="020B0604020202020204" pitchFamily="34" charset="0"/>
            <a:cs typeface="Arial" panose="020B0604020202020204" pitchFamily="34" charset="0"/>
          </a:endParaRPr>
        </a:p>
      </dsp:txBody>
      <dsp:txXfrm rot="-5400000">
        <a:off x="1" y="1332061"/>
        <a:ext cx="473408" cy="202890"/>
      </dsp:txXfrm>
    </dsp:sp>
    <dsp:sp modelId="{222EE646-8F3E-4060-B5CE-307A0D1F8352}">
      <dsp:nvSpPr>
        <dsp:cNvPr id="0" name=""/>
        <dsp:cNvSpPr/>
      </dsp:nvSpPr>
      <dsp:spPr>
        <a:xfrm rot="5400000">
          <a:off x="1102757" y="436128"/>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Analisis de estabilidad (Diseño geomecánico)</a:t>
          </a:r>
        </a:p>
      </dsp:txBody>
      <dsp:txXfrm rot="-5400000">
        <a:off x="473409" y="1086936"/>
        <a:ext cx="1676832" cy="396676"/>
      </dsp:txXfrm>
    </dsp:sp>
    <dsp:sp modelId="{69879A63-816C-4EED-B27B-4335D2582AF8}">
      <dsp:nvSpPr>
        <dsp:cNvPr id="0" name=""/>
        <dsp:cNvSpPr/>
      </dsp:nvSpPr>
      <dsp:spPr>
        <a:xfrm rot="5400000">
          <a:off x="-101444" y="1734085"/>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ES" sz="950" b="0" u="none" kern="1200" dirty="0">
              <a:latin typeface="Arial" panose="020B0604020202020204" pitchFamily="34" charset="0"/>
              <a:cs typeface="Arial" panose="020B0604020202020204" pitchFamily="34" charset="0"/>
            </a:rPr>
            <a:t>ETAPA 4</a:t>
          </a:r>
          <a:endParaRPr lang="es-PE" sz="950" b="0" u="none" kern="1200" dirty="0">
            <a:latin typeface="Arial" panose="020B0604020202020204" pitchFamily="34" charset="0"/>
            <a:cs typeface="Arial" panose="020B0604020202020204" pitchFamily="34" charset="0"/>
          </a:endParaRPr>
        </a:p>
      </dsp:txBody>
      <dsp:txXfrm rot="-5400000">
        <a:off x="1" y="1869344"/>
        <a:ext cx="473408" cy="202890"/>
      </dsp:txXfrm>
    </dsp:sp>
    <dsp:sp modelId="{FA2A3387-1576-49DE-94DC-BAA0D2134C16}">
      <dsp:nvSpPr>
        <dsp:cNvPr id="0" name=""/>
        <dsp:cNvSpPr/>
      </dsp:nvSpPr>
      <dsp:spPr>
        <a:xfrm rot="5400000">
          <a:off x="1102757" y="992490"/>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Indicacion Geomecánica</a:t>
          </a:r>
        </a:p>
      </dsp:txBody>
      <dsp:txXfrm rot="-5400000">
        <a:off x="473409" y="1643298"/>
        <a:ext cx="1676832" cy="396676"/>
      </dsp:txXfrm>
    </dsp:sp>
    <dsp:sp modelId="{1C61CE72-B934-40B2-86D9-8BF091C8EE6B}">
      <dsp:nvSpPr>
        <dsp:cNvPr id="0" name=""/>
        <dsp:cNvSpPr/>
      </dsp:nvSpPr>
      <dsp:spPr>
        <a:xfrm rot="5400000">
          <a:off x="-101444" y="2254071"/>
          <a:ext cx="676298" cy="473408"/>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22275">
            <a:lnSpc>
              <a:spcPct val="90000"/>
            </a:lnSpc>
            <a:spcBef>
              <a:spcPct val="0"/>
            </a:spcBef>
            <a:spcAft>
              <a:spcPct val="35000"/>
            </a:spcAft>
            <a:buClr>
              <a:srgbClr val="00AFAA"/>
            </a:buClr>
            <a:buSzPct val="90000"/>
            <a:buNone/>
          </a:pPr>
          <a:r>
            <a:rPr lang="es-MX" sz="950" b="0" u="none" kern="1200" dirty="0">
              <a:latin typeface="Arial" panose="020B0604020202020204" pitchFamily="34" charset="0"/>
              <a:cs typeface="Arial" panose="020B0604020202020204" pitchFamily="34" charset="0"/>
            </a:rPr>
            <a:t>ETAPA 5</a:t>
          </a:r>
          <a:endParaRPr lang="es-PE" sz="950" b="0" u="none" kern="1200" dirty="0">
            <a:latin typeface="Arial" panose="020B0604020202020204" pitchFamily="34" charset="0"/>
            <a:cs typeface="Arial" panose="020B0604020202020204" pitchFamily="34" charset="0"/>
          </a:endParaRPr>
        </a:p>
      </dsp:txBody>
      <dsp:txXfrm rot="-5400000">
        <a:off x="1" y="2389330"/>
        <a:ext cx="473408" cy="202890"/>
      </dsp:txXfrm>
    </dsp:sp>
    <dsp:sp modelId="{9E7ACD20-6124-40F6-A116-630CB3DA61C3}">
      <dsp:nvSpPr>
        <dsp:cNvPr id="0" name=""/>
        <dsp:cNvSpPr/>
      </dsp:nvSpPr>
      <dsp:spPr>
        <a:xfrm rot="5400000">
          <a:off x="1102757" y="1521531"/>
          <a:ext cx="439594" cy="169829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22275">
            <a:lnSpc>
              <a:spcPct val="90000"/>
            </a:lnSpc>
            <a:spcBef>
              <a:spcPct val="0"/>
            </a:spcBef>
            <a:spcAft>
              <a:spcPct val="15000"/>
            </a:spcAft>
            <a:buClr>
              <a:srgbClr val="00AFAA"/>
            </a:buClr>
            <a:buSzPct val="90000"/>
            <a:buChar char="•"/>
          </a:pPr>
          <a:r>
            <a:rPr lang="es-PE" sz="950" u="none" kern="1200" dirty="0">
              <a:latin typeface="Arial" panose="020B0604020202020204" pitchFamily="34" charset="0"/>
              <a:cs typeface="Arial" panose="020B0604020202020204" pitchFamily="34" charset="0"/>
            </a:rPr>
            <a:t>Seguimiento y control operativo</a:t>
          </a:r>
        </a:p>
      </dsp:txBody>
      <dsp:txXfrm rot="-5400000">
        <a:off x="473409" y="2172339"/>
        <a:ext cx="1676832" cy="396676"/>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444F0-810E-43A1-82ED-4E230C426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790</Words>
  <Characters>4348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Carla Bustamante</cp:lastModifiedBy>
  <cp:revision>4</cp:revision>
  <dcterms:created xsi:type="dcterms:W3CDTF">2025-04-25T17:14:00Z</dcterms:created>
  <dcterms:modified xsi:type="dcterms:W3CDTF">2025-05-17T20:02:00Z</dcterms:modified>
</cp:coreProperties>
</file>