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D19B" w14:textId="26931BD6" w:rsidR="00826A62" w:rsidRDefault="00826A62" w:rsidP="00826A62">
      <w:pPr>
        <w:jc w:val="center"/>
        <w:rPr>
          <w:b/>
          <w:bCs/>
          <w:lang w:val="es-PE"/>
        </w:rPr>
      </w:pPr>
      <w:r w:rsidRPr="00826A62">
        <w:rPr>
          <w:b/>
          <w:bCs/>
          <w:lang w:val="es-PE"/>
        </w:rPr>
        <w:t xml:space="preserve">“Tecnología </w:t>
      </w:r>
      <w:r w:rsidR="00BC6FF9">
        <w:rPr>
          <w:b/>
          <w:bCs/>
          <w:lang w:val="es-PE"/>
        </w:rPr>
        <w:t>a</w:t>
      </w:r>
      <w:r w:rsidRPr="00826A62">
        <w:rPr>
          <w:b/>
          <w:bCs/>
          <w:lang w:val="es-PE"/>
        </w:rPr>
        <w:t xml:space="preserve">utónoma en los camiones mineros: Eficiencia y </w:t>
      </w:r>
      <w:r w:rsidR="00357F04">
        <w:rPr>
          <w:b/>
          <w:bCs/>
          <w:lang w:val="es-PE"/>
        </w:rPr>
        <w:t>Seguridad en</w:t>
      </w:r>
      <w:r w:rsidRPr="00826A62">
        <w:rPr>
          <w:b/>
          <w:bCs/>
          <w:lang w:val="es-PE"/>
        </w:rPr>
        <w:t xml:space="preserve"> </w:t>
      </w:r>
      <w:r w:rsidR="00BC6FF9">
        <w:rPr>
          <w:b/>
          <w:bCs/>
          <w:lang w:val="es-PE"/>
        </w:rPr>
        <w:t>la operación</w:t>
      </w:r>
      <w:r w:rsidRPr="00826A62">
        <w:rPr>
          <w:b/>
          <w:bCs/>
          <w:lang w:val="es-PE"/>
        </w:rPr>
        <w:t>”</w:t>
      </w:r>
    </w:p>
    <w:p w14:paraId="43C65642" w14:textId="77777777" w:rsidR="00883DEF" w:rsidRDefault="00883DEF" w:rsidP="00826A62">
      <w:pPr>
        <w:jc w:val="center"/>
        <w:rPr>
          <w:b/>
          <w:bCs/>
          <w:lang w:val="es-PE"/>
        </w:rPr>
      </w:pPr>
    </w:p>
    <w:p w14:paraId="776997F9" w14:textId="21CA0ACF" w:rsidR="00826A62" w:rsidRPr="00A87B05" w:rsidRDefault="00A87B05" w:rsidP="00A87B05">
      <w:pPr>
        <w:rPr>
          <w:lang w:val="es-PE"/>
        </w:rPr>
      </w:pPr>
      <w:r w:rsidRPr="00A87B05">
        <w:rPr>
          <w:lang w:val="es-PE"/>
        </w:rPr>
        <w:t xml:space="preserve">Tema: </w:t>
      </w:r>
      <w:r w:rsidRPr="00A87B05">
        <w:rPr>
          <w:lang w:val="es-PE"/>
        </w:rPr>
        <w:tab/>
      </w:r>
      <w:r w:rsidRPr="00A87B05">
        <w:rPr>
          <w:lang w:val="es-PE"/>
        </w:rPr>
        <w:tab/>
      </w:r>
      <w:r w:rsidR="00BC6FF9" w:rsidRPr="00A87B05">
        <w:rPr>
          <w:lang w:val="es-PE"/>
        </w:rPr>
        <w:t xml:space="preserve">Tecnología e innovaciones en </w:t>
      </w:r>
      <w:r w:rsidR="00BC6FF9" w:rsidRPr="00A87B05">
        <w:rPr>
          <w:lang w:val="es-PE"/>
        </w:rPr>
        <w:t>Seguridad</w:t>
      </w:r>
    </w:p>
    <w:p w14:paraId="73F8BE73" w14:textId="2214D7B4" w:rsidR="00BC6FF9" w:rsidRDefault="00A87B05" w:rsidP="00BC6FF9">
      <w:pPr>
        <w:rPr>
          <w:lang w:val="es-PE"/>
        </w:rPr>
      </w:pPr>
      <w:r w:rsidRPr="00A87B05">
        <w:rPr>
          <w:lang w:val="es-PE"/>
        </w:rPr>
        <w:t>C</w:t>
      </w:r>
      <w:r>
        <w:rPr>
          <w:lang w:val="es-PE"/>
        </w:rPr>
        <w:t>ategoría:</w:t>
      </w:r>
      <w:r>
        <w:rPr>
          <w:lang w:val="es-PE"/>
        </w:rPr>
        <w:tab/>
        <w:t>Minería 4.0</w:t>
      </w:r>
    </w:p>
    <w:p w14:paraId="21F08460" w14:textId="77777777" w:rsidR="00883DEF" w:rsidRDefault="00883DEF" w:rsidP="00BC6FF9">
      <w:pPr>
        <w:rPr>
          <w:lang w:val="es-PE"/>
        </w:rPr>
      </w:pPr>
    </w:p>
    <w:p w14:paraId="7D51E5F9" w14:textId="7F5815A0" w:rsidR="00A87B05" w:rsidRDefault="00E72A14" w:rsidP="00BC6FF9">
      <w:pPr>
        <w:rPr>
          <w:b/>
          <w:bCs/>
          <w:u w:val="single"/>
          <w:lang w:val="es-PE"/>
        </w:rPr>
      </w:pPr>
      <w:r>
        <w:rPr>
          <w:b/>
          <w:bCs/>
          <w:u w:val="single"/>
          <w:lang w:val="es-PE"/>
        </w:rPr>
        <w:t>Resumen</w:t>
      </w:r>
      <w:r w:rsidR="00A87B05" w:rsidRPr="00A87B05">
        <w:rPr>
          <w:b/>
          <w:bCs/>
          <w:u w:val="single"/>
          <w:lang w:val="es-PE"/>
        </w:rPr>
        <w:t>:</w:t>
      </w:r>
    </w:p>
    <w:p w14:paraId="2B5A5A2E" w14:textId="22692778" w:rsidR="00A87B05" w:rsidRDefault="00E25F67" w:rsidP="00BC6FF9">
      <w:pPr>
        <w:rPr>
          <w:lang w:val="es-PE"/>
        </w:rPr>
      </w:pPr>
      <w:r w:rsidRPr="00E25F67">
        <w:rPr>
          <w:lang w:val="es-PE"/>
        </w:rPr>
        <w:t xml:space="preserve">La mina Quellaveco es una de las minas más modernas del mundo. Ha sido la pionera en la </w:t>
      </w:r>
      <w:r>
        <w:rPr>
          <w:lang w:val="es-PE"/>
        </w:rPr>
        <w:t>i</w:t>
      </w:r>
      <w:r w:rsidRPr="00E25F67">
        <w:rPr>
          <w:lang w:val="es-PE"/>
        </w:rPr>
        <w:t>mplementación de camiones mineros autónomos como parte del compromiso de la minería del futuro priorizando la seguridad, eficiencia y sostenibilidad.</w:t>
      </w:r>
    </w:p>
    <w:p w14:paraId="209EB619" w14:textId="6E68C14D" w:rsidR="00E72A14" w:rsidRDefault="00E72A14" w:rsidP="00BC6FF9">
      <w:pPr>
        <w:rPr>
          <w:lang w:val="es-PE"/>
        </w:rPr>
      </w:pPr>
      <w:r>
        <w:rPr>
          <w:lang w:val="es-PE"/>
        </w:rPr>
        <w:t>La tecnología autónoma de los camiones es controlada por un sistema centralizado de gestión que coordina todo el movimiento de la flota en todo momento. Las características clave que aseguran el proceso en seguridad son:</w:t>
      </w:r>
    </w:p>
    <w:p w14:paraId="15FFD22D" w14:textId="2CEBFB24" w:rsidR="00E72A14" w:rsidRDefault="00E72A14" w:rsidP="00E72A14">
      <w:pPr>
        <w:pStyle w:val="ListParagraph"/>
        <w:numPr>
          <w:ilvl w:val="0"/>
          <w:numId w:val="1"/>
        </w:numPr>
        <w:rPr>
          <w:lang w:val="es-PE"/>
        </w:rPr>
      </w:pPr>
      <w:r>
        <w:rPr>
          <w:lang w:val="es-PE"/>
        </w:rPr>
        <w:t>Navegación de GPS de alta precisión.</w:t>
      </w:r>
    </w:p>
    <w:p w14:paraId="5F863B98" w14:textId="17B45FA3" w:rsidR="00E72A14" w:rsidRDefault="00E72A14" w:rsidP="00E72A14">
      <w:pPr>
        <w:pStyle w:val="ListParagraph"/>
        <w:numPr>
          <w:ilvl w:val="0"/>
          <w:numId w:val="1"/>
        </w:numPr>
        <w:rPr>
          <w:lang w:val="es-PE"/>
        </w:rPr>
      </w:pPr>
      <w:r>
        <w:rPr>
          <w:lang w:val="es-PE"/>
        </w:rPr>
        <w:t>Sensores LIDAR, radar y cámaras para detectar obstáculos.</w:t>
      </w:r>
    </w:p>
    <w:p w14:paraId="20FD7C4C" w14:textId="074E0D2E" w:rsidR="00E72A14" w:rsidRDefault="00E72A14" w:rsidP="00E72A14">
      <w:pPr>
        <w:pStyle w:val="ListParagraph"/>
        <w:numPr>
          <w:ilvl w:val="0"/>
          <w:numId w:val="1"/>
        </w:numPr>
        <w:rPr>
          <w:lang w:val="es-PE"/>
        </w:rPr>
      </w:pPr>
      <w:r>
        <w:rPr>
          <w:lang w:val="es-PE"/>
        </w:rPr>
        <w:t>Comunicación en tiempo real con el centro de operaciones.</w:t>
      </w:r>
    </w:p>
    <w:p w14:paraId="6880F1A9" w14:textId="490A5858" w:rsidR="00E72A14" w:rsidRDefault="00E72A14" w:rsidP="00E72A14">
      <w:pPr>
        <w:pStyle w:val="ListParagraph"/>
        <w:numPr>
          <w:ilvl w:val="0"/>
          <w:numId w:val="1"/>
        </w:numPr>
        <w:rPr>
          <w:lang w:val="es-PE"/>
        </w:rPr>
      </w:pPr>
      <w:r>
        <w:rPr>
          <w:lang w:val="es-PE"/>
        </w:rPr>
        <w:t>Algoritmos de inteligencia artificial para la toma de decisiones.</w:t>
      </w:r>
    </w:p>
    <w:p w14:paraId="1979063D" w14:textId="11FEA186" w:rsidR="00E72A14" w:rsidRDefault="00E72A14" w:rsidP="00E72A14">
      <w:pPr>
        <w:rPr>
          <w:lang w:val="es-PE"/>
        </w:rPr>
      </w:pPr>
      <w:r>
        <w:rPr>
          <w:lang w:val="es-PE"/>
        </w:rPr>
        <w:t xml:space="preserve">El principal beneficio en seguridad acerca del uso de esta tecnología </w:t>
      </w:r>
      <w:r w:rsidR="00DF10DA">
        <w:rPr>
          <w:lang w:val="es-PE"/>
        </w:rPr>
        <w:t>es la reducción del riesgo operativo:</w:t>
      </w:r>
    </w:p>
    <w:p w14:paraId="1AFC11BB" w14:textId="2B0C869C" w:rsidR="00DF10DA" w:rsidRDefault="00DF10DA" w:rsidP="00DF10DA">
      <w:pPr>
        <w:pStyle w:val="ListParagraph"/>
        <w:numPr>
          <w:ilvl w:val="0"/>
          <w:numId w:val="2"/>
        </w:numPr>
        <w:rPr>
          <w:lang w:val="es-PE"/>
        </w:rPr>
      </w:pPr>
      <w:r>
        <w:rPr>
          <w:lang w:val="es-PE"/>
        </w:rPr>
        <w:t>Eliminación de errores humanos asociados a fatiga o la distracción.</w:t>
      </w:r>
    </w:p>
    <w:p w14:paraId="1CB2FDD4" w14:textId="19BC474B" w:rsidR="00DF10DA" w:rsidRDefault="00DF10DA" w:rsidP="00DF10DA">
      <w:pPr>
        <w:pStyle w:val="ListParagraph"/>
        <w:numPr>
          <w:ilvl w:val="0"/>
          <w:numId w:val="2"/>
        </w:numPr>
        <w:rPr>
          <w:lang w:val="es-PE"/>
        </w:rPr>
      </w:pPr>
      <w:r>
        <w:rPr>
          <w:lang w:val="es-PE"/>
        </w:rPr>
        <w:t>Menor exposición de personas a zonas de riesgo</w:t>
      </w:r>
      <w:r w:rsidR="006B3DC8">
        <w:rPr>
          <w:lang w:val="es-PE"/>
        </w:rPr>
        <w:t xml:space="preserve"> críticos.</w:t>
      </w:r>
    </w:p>
    <w:p w14:paraId="55A7815B" w14:textId="49C79843" w:rsidR="00DF10DA" w:rsidRDefault="00DF10DA" w:rsidP="00DF10DA">
      <w:pPr>
        <w:pStyle w:val="ListParagraph"/>
        <w:numPr>
          <w:ilvl w:val="0"/>
          <w:numId w:val="2"/>
        </w:numPr>
        <w:rPr>
          <w:lang w:val="es-PE"/>
        </w:rPr>
      </w:pPr>
      <w:r>
        <w:rPr>
          <w:lang w:val="es-PE"/>
        </w:rPr>
        <w:t>Mejora a la respuesta ante emergencias gracias al monitoreo constante.</w:t>
      </w:r>
    </w:p>
    <w:p w14:paraId="0B3BCA97" w14:textId="5B92BAF0" w:rsidR="00DF10DA" w:rsidRDefault="00DF10DA" w:rsidP="00DF10DA">
      <w:pPr>
        <w:pStyle w:val="ListParagraph"/>
        <w:numPr>
          <w:ilvl w:val="0"/>
          <w:numId w:val="2"/>
        </w:numPr>
        <w:rPr>
          <w:lang w:val="es-PE"/>
        </w:rPr>
      </w:pPr>
      <w:r>
        <w:rPr>
          <w:lang w:val="es-PE"/>
        </w:rPr>
        <w:t>Prevención de colisiones, gracias a sistemas de detección avanzados</w:t>
      </w:r>
      <w:r w:rsidR="00793E2F">
        <w:rPr>
          <w:lang w:val="es-PE"/>
        </w:rPr>
        <w:t>.</w:t>
      </w:r>
    </w:p>
    <w:p w14:paraId="3B5B6972" w14:textId="4A3B8914" w:rsidR="00793E2F" w:rsidRDefault="00793E2F" w:rsidP="00793E2F">
      <w:pPr>
        <w:rPr>
          <w:lang w:val="es-PE"/>
        </w:rPr>
      </w:pPr>
      <w:r>
        <w:rPr>
          <w:lang w:val="es-PE"/>
        </w:rPr>
        <w:t>Además, la operación de camiones autónomos permite mantener la continuidad operativa incluso en condiciones climáticas adversas o durante eventos inesperados (pandemias).</w:t>
      </w:r>
    </w:p>
    <w:p w14:paraId="2EC2197E" w14:textId="765BB8FB" w:rsidR="006B3DC8" w:rsidRDefault="006B3DC8" w:rsidP="00793E2F">
      <w:pPr>
        <w:rPr>
          <w:b/>
          <w:bCs/>
          <w:u w:val="single"/>
          <w:lang w:val="es-PE"/>
        </w:rPr>
      </w:pPr>
      <w:r w:rsidRPr="006B3DC8">
        <w:rPr>
          <w:b/>
          <w:bCs/>
          <w:u w:val="single"/>
          <w:lang w:val="es-PE"/>
        </w:rPr>
        <w:t>Resultados</w:t>
      </w:r>
      <w:r>
        <w:rPr>
          <w:b/>
          <w:bCs/>
          <w:u w:val="single"/>
          <w:lang w:val="es-PE"/>
        </w:rPr>
        <w:t xml:space="preserve"> medibles</w:t>
      </w:r>
      <w:r w:rsidRPr="006B3DC8">
        <w:rPr>
          <w:b/>
          <w:bCs/>
          <w:u w:val="single"/>
          <w:lang w:val="es-PE"/>
        </w:rPr>
        <w:t>:</w:t>
      </w:r>
    </w:p>
    <w:p w14:paraId="1C294D0E" w14:textId="66BE00F1" w:rsidR="00AB0E7B" w:rsidRPr="00AB0E7B" w:rsidRDefault="00AB0E7B" w:rsidP="00AB0E7B">
      <w:pPr>
        <w:pStyle w:val="ListParagraph"/>
        <w:numPr>
          <w:ilvl w:val="0"/>
          <w:numId w:val="3"/>
        </w:numPr>
        <w:rPr>
          <w:b/>
          <w:bCs/>
          <w:lang w:val="es-PE"/>
        </w:rPr>
      </w:pPr>
      <w:r>
        <w:rPr>
          <w:b/>
          <w:bCs/>
          <w:lang w:val="es-PE"/>
        </w:rPr>
        <w:t>Seguridad:</w:t>
      </w:r>
    </w:p>
    <w:p w14:paraId="71868391" w14:textId="681F8474" w:rsidR="006B3DC8" w:rsidRPr="00AB0E7B" w:rsidRDefault="006B3DC8" w:rsidP="00AB0E7B">
      <w:pPr>
        <w:pStyle w:val="ListParagraph"/>
        <w:numPr>
          <w:ilvl w:val="0"/>
          <w:numId w:val="4"/>
        </w:numPr>
        <w:rPr>
          <w:lang w:val="es-PE"/>
        </w:rPr>
      </w:pPr>
      <w:r w:rsidRPr="00AB0E7B">
        <w:rPr>
          <w:b/>
          <w:bCs/>
          <w:lang w:val="es-PE"/>
        </w:rPr>
        <w:t>Cero accidentes:</w:t>
      </w:r>
      <w:r w:rsidRPr="00AB0E7B">
        <w:rPr>
          <w:lang w:val="es-PE"/>
        </w:rPr>
        <w:t xml:space="preserve"> No se tiene registro de lesiones a personas relacionados a la conducción de camiones mineros de gran tonelaje desde la implementación de los AHT.</w:t>
      </w:r>
    </w:p>
    <w:p w14:paraId="05597126" w14:textId="2DCB9663" w:rsidR="006B3DC8" w:rsidRDefault="006B3DC8" w:rsidP="00AB0E7B">
      <w:pPr>
        <w:pStyle w:val="ListParagraph"/>
        <w:numPr>
          <w:ilvl w:val="0"/>
          <w:numId w:val="4"/>
        </w:numPr>
        <w:rPr>
          <w:lang w:val="es-PE"/>
        </w:rPr>
      </w:pPr>
      <w:r w:rsidRPr="00AB0E7B">
        <w:rPr>
          <w:b/>
          <w:bCs/>
          <w:lang w:val="es-PE"/>
        </w:rPr>
        <w:t>Tasa de frecuencia de LTIs:</w:t>
      </w:r>
      <w:r w:rsidRPr="00AB0E7B">
        <w:rPr>
          <w:lang w:val="es-PE"/>
        </w:rPr>
        <w:t xml:space="preserve"> Cero lesiones con tiempo perdido atribuibles a la conducción desde el 03 de Abril al 31 de Diciembre 2024.</w:t>
      </w:r>
    </w:p>
    <w:p w14:paraId="20DC1E4F" w14:textId="46C50EF6" w:rsidR="00AB0E7B" w:rsidRDefault="00AB0E7B" w:rsidP="00AB0E7B">
      <w:pPr>
        <w:pStyle w:val="ListParagraph"/>
        <w:numPr>
          <w:ilvl w:val="0"/>
          <w:numId w:val="3"/>
        </w:numPr>
        <w:rPr>
          <w:b/>
          <w:bCs/>
          <w:lang w:val="es-PE"/>
        </w:rPr>
      </w:pPr>
      <w:r w:rsidRPr="00AB0E7B">
        <w:rPr>
          <w:b/>
          <w:bCs/>
          <w:lang w:val="es-PE"/>
        </w:rPr>
        <w:t>Operatividad:</w:t>
      </w:r>
    </w:p>
    <w:p w14:paraId="3C689F5D" w14:textId="77777777" w:rsidR="00E36F9D" w:rsidRDefault="00AB0E7B" w:rsidP="00E36F9D">
      <w:pPr>
        <w:pStyle w:val="ListParagraph"/>
        <w:numPr>
          <w:ilvl w:val="1"/>
          <w:numId w:val="3"/>
        </w:numPr>
        <w:jc w:val="both"/>
        <w:rPr>
          <w:b/>
          <w:bCs/>
          <w:lang w:val="es-PE"/>
        </w:rPr>
      </w:pPr>
      <w:r>
        <w:rPr>
          <w:b/>
          <w:bCs/>
          <w:lang w:val="es-PE"/>
        </w:rPr>
        <w:t xml:space="preserve">Toneladas movidas: </w:t>
      </w:r>
      <w:r w:rsidRPr="00E36F9D">
        <w:rPr>
          <w:lang w:val="es-PE"/>
        </w:rPr>
        <w:t>Se alcanzó un total de 357,950,523.9 toneladas transportadas mediante camiones autónomos desde su implementación. Entre el año 2022 y 2024 la productividad mejoró considerablemente pasando de 1.5 a 2.8 Kton- EFH/Hr.</w:t>
      </w:r>
      <w:r>
        <w:rPr>
          <w:b/>
          <w:bCs/>
          <w:lang w:val="es-PE"/>
        </w:rPr>
        <w:t xml:space="preserve"> </w:t>
      </w:r>
    </w:p>
    <w:p w14:paraId="33AAFDAE" w14:textId="218CED79" w:rsidR="00AB0E7B" w:rsidRDefault="00E36F9D" w:rsidP="00E36F9D">
      <w:pPr>
        <w:pStyle w:val="ListParagraph"/>
        <w:numPr>
          <w:ilvl w:val="1"/>
          <w:numId w:val="3"/>
        </w:numPr>
        <w:jc w:val="both"/>
        <w:rPr>
          <w:b/>
          <w:bCs/>
          <w:lang w:val="es-PE"/>
        </w:rPr>
      </w:pPr>
      <w:r>
        <w:rPr>
          <w:b/>
          <w:bCs/>
          <w:lang w:val="es-PE"/>
        </w:rPr>
        <w:lastRenderedPageBreak/>
        <w:t xml:space="preserve">Kilómetros recorridos: </w:t>
      </w:r>
      <w:r w:rsidRPr="00E36F9D">
        <w:rPr>
          <w:lang w:val="es-PE"/>
        </w:rPr>
        <w:t>Los camiones autónomos han operado de manera eficiente durante más de 8,421,725 Km sin incidentes con lesiones.</w:t>
      </w:r>
      <w:r>
        <w:rPr>
          <w:b/>
          <w:bCs/>
          <w:lang w:val="es-PE"/>
        </w:rPr>
        <w:t xml:space="preserve"> </w:t>
      </w:r>
      <w:r w:rsidR="00AB0E7B">
        <w:rPr>
          <w:b/>
          <w:bCs/>
          <w:lang w:val="es-PE"/>
        </w:rPr>
        <w:tab/>
      </w:r>
    </w:p>
    <w:p w14:paraId="3B22AF02" w14:textId="77777777" w:rsidR="00C50CBC" w:rsidRDefault="00E36F9D" w:rsidP="00E36F9D">
      <w:pPr>
        <w:pStyle w:val="ListParagraph"/>
        <w:numPr>
          <w:ilvl w:val="1"/>
          <w:numId w:val="3"/>
        </w:numPr>
        <w:jc w:val="both"/>
        <w:rPr>
          <w:lang w:val="es-PE"/>
        </w:rPr>
      </w:pPr>
      <w:r>
        <w:rPr>
          <w:b/>
          <w:bCs/>
          <w:lang w:val="es-PE"/>
        </w:rPr>
        <w:t xml:space="preserve">Horas operativas: </w:t>
      </w:r>
      <w:r w:rsidRPr="00E36F9D">
        <w:rPr>
          <w:lang w:val="es-PE"/>
        </w:rPr>
        <w:t>Más de 730,889 horas de operación autónoma sin interrupciones por errores humanos.</w:t>
      </w:r>
    </w:p>
    <w:p w14:paraId="7F909134" w14:textId="1B07A776" w:rsidR="00AB0E7B" w:rsidRDefault="00C50CBC" w:rsidP="00C50CBC">
      <w:pPr>
        <w:jc w:val="both"/>
        <w:rPr>
          <w:lang w:val="es-PE"/>
        </w:rPr>
      </w:pPr>
      <w:r>
        <w:rPr>
          <w:lang w:val="es-PE"/>
        </w:rPr>
        <w:t>El uso de camiones autónomos cumple con la jerarquía de eliminar por completo el riesgo de exposición en la conducción de camiones mediante:</w:t>
      </w:r>
    </w:p>
    <w:p w14:paraId="38AA2525" w14:textId="09EBC2D3" w:rsidR="00C50CBC" w:rsidRDefault="00C50CBC" w:rsidP="00C50CBC">
      <w:pPr>
        <w:pStyle w:val="ListParagraph"/>
        <w:numPr>
          <w:ilvl w:val="0"/>
          <w:numId w:val="5"/>
        </w:numPr>
        <w:rPr>
          <w:lang w:val="es-PE"/>
        </w:rPr>
      </w:pPr>
      <w:r>
        <w:rPr>
          <w:lang w:val="es-PE"/>
        </w:rPr>
        <w:t>Sustitución de operadores en cabina por la tecnología autónoma.</w:t>
      </w:r>
    </w:p>
    <w:p w14:paraId="235F6EAA" w14:textId="34F4F093" w:rsidR="00C50CBC" w:rsidRDefault="00C50CBC" w:rsidP="00C50CBC">
      <w:pPr>
        <w:pStyle w:val="ListParagraph"/>
        <w:numPr>
          <w:ilvl w:val="0"/>
          <w:numId w:val="5"/>
        </w:numPr>
        <w:rPr>
          <w:lang w:val="es-PE"/>
        </w:rPr>
      </w:pPr>
      <w:r>
        <w:rPr>
          <w:lang w:val="es-PE"/>
        </w:rPr>
        <w:t>Monitoreo continuo para prevenir riesgos operativos.</w:t>
      </w:r>
    </w:p>
    <w:p w14:paraId="3CA49239" w14:textId="0DA60D33" w:rsidR="00793E2F" w:rsidRDefault="00793E2F" w:rsidP="00793E2F">
      <w:pPr>
        <w:rPr>
          <w:lang w:val="es-PE"/>
        </w:rPr>
      </w:pPr>
      <w:r>
        <w:rPr>
          <w:lang w:val="es-PE"/>
        </w:rPr>
        <w:t>La tecnología autónoma en Quellaveco representa un hito en la minería peruana. No solo mejora la eficiencia y la productividad, sino que establece nuevos estándares de seguridad, minimizando los riesgos laborales y demostrando que la automatización puede coexistir con el desarrollo humano y profesional.</w:t>
      </w:r>
    </w:p>
    <w:p w14:paraId="2D7DE4FD" w14:textId="77777777" w:rsidR="00883DEF" w:rsidRPr="00793E2F" w:rsidRDefault="00883DEF" w:rsidP="00793E2F">
      <w:pPr>
        <w:rPr>
          <w:lang w:val="es-PE"/>
        </w:rPr>
      </w:pPr>
    </w:p>
    <w:p w14:paraId="66C7B98C" w14:textId="6BD84F10" w:rsidR="00A87B05" w:rsidRDefault="00BC6FF9" w:rsidP="00BC6FF9">
      <w:pPr>
        <w:rPr>
          <w:lang w:val="es-PE"/>
        </w:rPr>
      </w:pPr>
      <w:r w:rsidRPr="00C50CBC">
        <w:rPr>
          <w:b/>
          <w:bCs/>
          <w:lang w:val="es-PE"/>
        </w:rPr>
        <w:t>Autor:</w:t>
      </w:r>
      <w:r w:rsidR="00357F04">
        <w:rPr>
          <w:lang w:val="es-PE"/>
        </w:rPr>
        <w:t xml:space="preserve"> </w:t>
      </w:r>
      <w:r w:rsidR="00A87B05">
        <w:rPr>
          <w:lang w:val="es-PE"/>
        </w:rPr>
        <w:tab/>
      </w:r>
      <w:r w:rsidRPr="00357F04">
        <w:rPr>
          <w:lang w:val="es-PE"/>
        </w:rPr>
        <w:t xml:space="preserve">Manuel </w:t>
      </w:r>
      <w:r w:rsidR="00A87B05">
        <w:rPr>
          <w:lang w:val="es-PE"/>
        </w:rPr>
        <w:t xml:space="preserve">Arturo </w:t>
      </w:r>
      <w:r w:rsidRPr="00357F04">
        <w:rPr>
          <w:lang w:val="es-PE"/>
        </w:rPr>
        <w:t>Vidal</w:t>
      </w:r>
      <w:r w:rsidR="00A87B05">
        <w:rPr>
          <w:lang w:val="es-PE"/>
        </w:rPr>
        <w:t xml:space="preserve"> Loli.  </w:t>
      </w:r>
      <w:r w:rsidR="00A87B05">
        <w:rPr>
          <w:lang w:val="es-PE"/>
        </w:rPr>
        <w:tab/>
      </w:r>
      <w:r w:rsidR="00A87B05">
        <w:rPr>
          <w:lang w:val="es-PE"/>
        </w:rPr>
        <w:tab/>
        <w:t>Superintendente de Operaciones Mina</w:t>
      </w:r>
    </w:p>
    <w:p w14:paraId="2A353CD1" w14:textId="576AF8BD" w:rsidR="00C50CBC" w:rsidRDefault="00A87B05" w:rsidP="00C50CBC">
      <w:pPr>
        <w:rPr>
          <w:lang w:val="es-PE"/>
        </w:rPr>
      </w:pPr>
      <w:r>
        <w:rPr>
          <w:lang w:val="es-PE"/>
        </w:rPr>
        <w:tab/>
        <w:t>Emails:</w:t>
      </w:r>
      <w:r>
        <w:rPr>
          <w:lang w:val="es-PE"/>
        </w:rPr>
        <w:tab/>
      </w:r>
      <w:hyperlink r:id="rId7" w:history="1">
        <w:r w:rsidRPr="00476069">
          <w:rPr>
            <w:rStyle w:val="Hyperlink"/>
            <w:lang w:val="es-PE"/>
          </w:rPr>
          <w:t>arturo.vidal@angloamerican.com</w:t>
        </w:r>
      </w:hyperlink>
      <w:r>
        <w:rPr>
          <w:lang w:val="es-PE"/>
        </w:rPr>
        <w:tab/>
      </w:r>
      <w:r>
        <w:rPr>
          <w:lang w:val="es-PE"/>
        </w:rPr>
        <w:tab/>
        <w:t>manuel.vidal@pucp.pe</w:t>
      </w:r>
      <w:r>
        <w:rPr>
          <w:lang w:val="es-PE"/>
        </w:rPr>
        <w:tab/>
      </w:r>
    </w:p>
    <w:p w14:paraId="2CF5166E" w14:textId="1AEBE55A" w:rsidR="00C50CBC" w:rsidRDefault="00C50CBC" w:rsidP="00C50CBC">
      <w:pPr>
        <w:rPr>
          <w:lang w:val="es-PE"/>
        </w:rPr>
      </w:pPr>
      <w:r>
        <w:rPr>
          <w:lang w:val="es-PE"/>
        </w:rPr>
        <w:tab/>
        <w:t># Teléfono: 976720513</w:t>
      </w:r>
    </w:p>
    <w:p w14:paraId="02F0130E" w14:textId="551528D0" w:rsidR="00C50CBC" w:rsidRDefault="00C50CBC" w:rsidP="00C50CBC">
      <w:pPr>
        <w:rPr>
          <w:lang w:val="es-PE"/>
        </w:rPr>
      </w:pPr>
      <w:r>
        <w:rPr>
          <w:lang w:val="es-PE"/>
        </w:rPr>
        <w:tab/>
        <w:t>Dirección: Calle Acapulco 135, casa 4. La Molina - Lima</w:t>
      </w:r>
    </w:p>
    <w:p w14:paraId="01CF3E4D" w14:textId="64643CF3" w:rsidR="00C50CBC" w:rsidRPr="00C50CBC" w:rsidRDefault="00C50CBC" w:rsidP="00C50CBC">
      <w:pPr>
        <w:rPr>
          <w:lang w:val="es-PE"/>
        </w:rPr>
      </w:pPr>
      <w:r w:rsidRPr="00C50CBC">
        <w:rPr>
          <w:b/>
          <w:bCs/>
          <w:lang w:val="es-PE"/>
        </w:rPr>
        <w:t>Res</w:t>
      </w:r>
      <w:r>
        <w:rPr>
          <w:b/>
          <w:bCs/>
          <w:lang w:val="es-PE"/>
        </w:rPr>
        <w:t>eña profesional</w:t>
      </w:r>
      <w:r w:rsidRPr="00C50CBC">
        <w:rPr>
          <w:b/>
          <w:bCs/>
          <w:lang w:val="es-PE"/>
        </w:rPr>
        <w:t>:</w:t>
      </w:r>
      <w:r>
        <w:rPr>
          <w:lang w:val="es-PE"/>
        </w:rPr>
        <w:t xml:space="preserve"> </w:t>
      </w:r>
      <w:r w:rsidRPr="00C50CBC">
        <w:rPr>
          <w:lang w:val="es-PE"/>
        </w:rPr>
        <w:t>Ingeniero de Minas colegiado y titulado, con más de 15 años de experiencia en minería superficial</w:t>
      </w:r>
      <w:r>
        <w:rPr>
          <w:lang w:val="es-PE"/>
        </w:rPr>
        <w:t xml:space="preserve"> </w:t>
      </w:r>
      <w:r w:rsidRPr="00C50CBC">
        <w:rPr>
          <w:lang w:val="es-PE"/>
        </w:rPr>
        <w:t>desarrollados en el exterior y dentro del Perú en empresas como BHP, Orica, Antamina y actualmente en</w:t>
      </w:r>
      <w:r>
        <w:rPr>
          <w:lang w:val="es-PE"/>
        </w:rPr>
        <w:t xml:space="preserve"> </w:t>
      </w:r>
      <w:r w:rsidRPr="00C50CBC">
        <w:rPr>
          <w:lang w:val="es-PE"/>
        </w:rPr>
        <w:t>Anglo American – Quellaveco. Las áreas en las que se ha desempeñado durante este tiempo son:</w:t>
      </w:r>
      <w:r>
        <w:rPr>
          <w:lang w:val="es-PE"/>
        </w:rPr>
        <w:t xml:space="preserve"> </w:t>
      </w:r>
      <w:r w:rsidRPr="00C50CBC">
        <w:rPr>
          <w:lang w:val="es-PE"/>
        </w:rPr>
        <w:t>perforación y voladura, planeamiento y operaciones mina. Actualmente el cargo que desempeña es de</w:t>
      </w:r>
      <w:r>
        <w:rPr>
          <w:lang w:val="es-PE"/>
        </w:rPr>
        <w:t xml:space="preserve"> </w:t>
      </w:r>
      <w:r w:rsidRPr="00C50CBC">
        <w:rPr>
          <w:lang w:val="es-PE"/>
        </w:rPr>
        <w:t>Superintendente de Operaciones Mina en Quellaveco.</w:t>
      </w:r>
    </w:p>
    <w:p w14:paraId="7DD0F739" w14:textId="77777777" w:rsidR="00C50CBC" w:rsidRDefault="00C50CBC" w:rsidP="00BC6FF9">
      <w:pPr>
        <w:rPr>
          <w:lang w:val="es-PE"/>
        </w:rPr>
      </w:pPr>
    </w:p>
    <w:p w14:paraId="48353C59" w14:textId="40C61088" w:rsidR="00A87B05" w:rsidRDefault="00357F04" w:rsidP="00BC6FF9">
      <w:pPr>
        <w:rPr>
          <w:lang w:val="es-PE"/>
        </w:rPr>
      </w:pPr>
      <w:r w:rsidRPr="00C50CBC">
        <w:rPr>
          <w:b/>
          <w:bCs/>
          <w:lang w:val="es-PE"/>
        </w:rPr>
        <w:t>Coautora:</w:t>
      </w:r>
      <w:r>
        <w:rPr>
          <w:lang w:val="es-PE"/>
        </w:rPr>
        <w:t xml:space="preserve"> </w:t>
      </w:r>
      <w:r w:rsidRPr="00357F04">
        <w:rPr>
          <w:lang w:val="es-PE"/>
        </w:rPr>
        <w:t>Geannina Negrón</w:t>
      </w:r>
      <w:r w:rsidR="00A87B05">
        <w:rPr>
          <w:lang w:val="es-PE"/>
        </w:rPr>
        <w:t xml:space="preserve"> Peralta. </w:t>
      </w:r>
      <w:r w:rsidR="00A87B05">
        <w:rPr>
          <w:lang w:val="es-PE"/>
        </w:rPr>
        <w:tab/>
      </w:r>
      <w:r w:rsidR="00A87B05">
        <w:rPr>
          <w:lang w:val="es-PE"/>
        </w:rPr>
        <w:tab/>
        <w:t xml:space="preserve">Superintendente de Seguridad y Salud </w:t>
      </w:r>
    </w:p>
    <w:p w14:paraId="06CD78D4" w14:textId="6D61BC69" w:rsidR="00A87B05" w:rsidRDefault="00A87B05" w:rsidP="00BC6FF9">
      <w:pPr>
        <w:rPr>
          <w:lang w:val="es-PE"/>
        </w:rPr>
      </w:pPr>
      <w:r>
        <w:rPr>
          <w:lang w:val="es-PE"/>
        </w:rPr>
        <w:tab/>
        <w:t>Emails:</w:t>
      </w:r>
      <w:r>
        <w:rPr>
          <w:lang w:val="es-PE"/>
        </w:rPr>
        <w:tab/>
      </w:r>
      <w:hyperlink r:id="rId8" w:history="1">
        <w:r w:rsidRPr="00476069">
          <w:rPr>
            <w:rStyle w:val="Hyperlink"/>
            <w:lang w:val="es-PE"/>
          </w:rPr>
          <w:t>geannina.negron@angloamerican.com</w:t>
        </w:r>
      </w:hyperlink>
      <w:r>
        <w:rPr>
          <w:lang w:val="es-PE"/>
        </w:rPr>
        <w:tab/>
      </w:r>
      <w:r>
        <w:rPr>
          <w:lang w:val="es-PE"/>
        </w:rPr>
        <w:tab/>
      </w:r>
      <w:r w:rsidR="00C50CBC">
        <w:rPr>
          <w:lang w:val="es-PE"/>
        </w:rPr>
        <w:t>gmnegron@hotmail.com</w:t>
      </w:r>
    </w:p>
    <w:p w14:paraId="4D8BA49C" w14:textId="01E2AE44" w:rsidR="00C50CBC" w:rsidRDefault="00C50CBC" w:rsidP="00C50CBC">
      <w:pPr>
        <w:ind w:firstLine="720"/>
        <w:rPr>
          <w:lang w:val="es-PE"/>
        </w:rPr>
      </w:pPr>
      <w:r>
        <w:rPr>
          <w:lang w:val="es-PE"/>
        </w:rPr>
        <w:t xml:space="preserve"># Teléfono: </w:t>
      </w:r>
      <w:r>
        <w:rPr>
          <w:lang w:val="es-PE"/>
        </w:rPr>
        <w:t>945921230</w:t>
      </w:r>
    </w:p>
    <w:p w14:paraId="02B9060B" w14:textId="5FADC6C0" w:rsidR="00C50CBC" w:rsidRDefault="00C50CBC" w:rsidP="00C50CBC">
      <w:pPr>
        <w:ind w:firstLine="720"/>
        <w:rPr>
          <w:lang w:val="es-PE"/>
        </w:rPr>
      </w:pPr>
      <w:r>
        <w:rPr>
          <w:lang w:val="es-PE"/>
        </w:rPr>
        <w:t xml:space="preserve">Dirección: Calle </w:t>
      </w:r>
      <w:r>
        <w:rPr>
          <w:lang w:val="es-PE"/>
        </w:rPr>
        <w:t>Las Palmeras 305, Dpto 403. San Isidro - Lima</w:t>
      </w:r>
    </w:p>
    <w:p w14:paraId="457F209E" w14:textId="59CB271C" w:rsidR="00C50CBC" w:rsidRPr="00C50CBC" w:rsidRDefault="00C50CBC" w:rsidP="00C50CBC">
      <w:pPr>
        <w:rPr>
          <w:lang w:val="es-PE"/>
        </w:rPr>
      </w:pPr>
      <w:r w:rsidRPr="00C50CBC">
        <w:rPr>
          <w:b/>
          <w:bCs/>
          <w:lang w:val="es-PE"/>
        </w:rPr>
        <w:t>Res</w:t>
      </w:r>
      <w:r>
        <w:rPr>
          <w:b/>
          <w:bCs/>
          <w:lang w:val="es-PE"/>
        </w:rPr>
        <w:t>eña profesional</w:t>
      </w:r>
      <w:r w:rsidRPr="00C50CBC">
        <w:rPr>
          <w:b/>
          <w:bCs/>
          <w:lang w:val="es-PE"/>
        </w:rPr>
        <w:t>:</w:t>
      </w:r>
      <w:r>
        <w:rPr>
          <w:lang w:val="es-PE"/>
        </w:rPr>
        <w:t xml:space="preserve"> </w:t>
      </w:r>
      <w:r w:rsidR="00115043">
        <w:rPr>
          <w:lang w:val="es-PE"/>
        </w:rPr>
        <w:t>Ingeniera de Minas con Maestría en Gestión de Seguridad, Salud y Medio Ambiente en Minería, con más de 20 años de experiencia en operaciones y proyectos mineros en el sector público como en empresas privadas. Actualmente me desempeño como Superintendente de Seguridad y Salud Ocupacional en Angloamerican – Quellaveco y las empresas donde he laborado previamente son: Minera Yanacocha, Hudbay Perú y Osinergmin liderando procesos de formación técnica, auditorías de cumplimiento e implementación de sistemas de gestión bajo estándares internacionales.</w:t>
      </w:r>
    </w:p>
    <w:p w14:paraId="08DDF14F" w14:textId="77777777" w:rsidR="00C50CBC" w:rsidRPr="00A87B05" w:rsidRDefault="00C50CBC" w:rsidP="00BC6FF9">
      <w:pPr>
        <w:rPr>
          <w:b/>
          <w:bCs/>
          <w:lang w:val="es-PE"/>
        </w:rPr>
      </w:pPr>
    </w:p>
    <w:p w14:paraId="31F66DDC" w14:textId="70C171BC" w:rsidR="00357F04" w:rsidRDefault="00357F04" w:rsidP="00BC6FF9">
      <w:pPr>
        <w:rPr>
          <w:lang w:val="es-PE"/>
        </w:rPr>
      </w:pPr>
      <w:r>
        <w:rPr>
          <w:lang w:val="es-PE"/>
        </w:rPr>
        <w:t xml:space="preserve"> </w:t>
      </w:r>
    </w:p>
    <w:p w14:paraId="2AFD0363" w14:textId="7DC96361" w:rsidR="00357F04" w:rsidRPr="00826A62" w:rsidRDefault="00357F04" w:rsidP="00BC6FF9">
      <w:pPr>
        <w:rPr>
          <w:lang w:val="es-PE"/>
        </w:rPr>
      </w:pPr>
      <w:r>
        <w:rPr>
          <w:lang w:val="es-PE"/>
        </w:rPr>
        <w:t xml:space="preserve"> </w:t>
      </w:r>
      <w:r>
        <w:rPr>
          <w:lang w:val="es-PE"/>
        </w:rPr>
        <w:tab/>
      </w:r>
    </w:p>
    <w:p w14:paraId="67ACDF5A" w14:textId="77777777" w:rsidR="00826A62" w:rsidRPr="00826A62" w:rsidRDefault="00826A62">
      <w:pPr>
        <w:rPr>
          <w:lang w:val="es-PE"/>
        </w:rPr>
      </w:pPr>
    </w:p>
    <w:sectPr w:rsidR="00826A62" w:rsidRPr="00826A62">
      <w:headerReference w:type="even" r:id="rId9"/>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0204" w14:textId="77777777" w:rsidR="00826A62" w:rsidRDefault="00826A62" w:rsidP="00826A62">
      <w:pPr>
        <w:spacing w:after="0" w:line="240" w:lineRule="auto"/>
      </w:pPr>
      <w:r>
        <w:separator/>
      </w:r>
    </w:p>
  </w:endnote>
  <w:endnote w:type="continuationSeparator" w:id="0">
    <w:p w14:paraId="727959B6" w14:textId="77777777" w:rsidR="00826A62" w:rsidRDefault="00826A62" w:rsidP="00826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DEE98" w14:textId="77777777" w:rsidR="00826A62" w:rsidRDefault="00826A62" w:rsidP="00826A62">
      <w:pPr>
        <w:spacing w:after="0" w:line="240" w:lineRule="auto"/>
      </w:pPr>
      <w:r>
        <w:separator/>
      </w:r>
    </w:p>
  </w:footnote>
  <w:footnote w:type="continuationSeparator" w:id="0">
    <w:p w14:paraId="496BC432" w14:textId="77777777" w:rsidR="00826A62" w:rsidRDefault="00826A62" w:rsidP="00826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1178" w14:textId="6A4CBD39" w:rsidR="007D4483" w:rsidRDefault="007D4483">
    <w:pPr>
      <w:pStyle w:val="Header"/>
    </w:pPr>
    <w:r>
      <w:rPr>
        <w:noProof/>
      </w:rPr>
      <mc:AlternateContent>
        <mc:Choice Requires="wps">
          <w:drawing>
            <wp:anchor distT="0" distB="0" distL="0" distR="0" simplePos="0" relativeHeight="251659264" behindDoc="0" locked="0" layoutInCell="1" allowOverlap="1" wp14:anchorId="1D041B43" wp14:editId="40FD5D62">
              <wp:simplePos x="635" y="635"/>
              <wp:positionH relativeFrom="page">
                <wp:align>right</wp:align>
              </wp:positionH>
              <wp:positionV relativeFrom="page">
                <wp:align>top</wp:align>
              </wp:positionV>
              <wp:extent cx="767715" cy="325120"/>
              <wp:effectExtent l="0" t="0" r="0" b="17780"/>
              <wp:wrapNone/>
              <wp:docPr id="160346315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27C83471" w14:textId="4690A685" w:rsidR="007D4483" w:rsidRPr="007D4483" w:rsidRDefault="007D4483" w:rsidP="007D4483">
                          <w:pPr>
                            <w:spacing w:after="0"/>
                            <w:rPr>
                              <w:rFonts w:ascii="Arial" w:eastAsia="Arial" w:hAnsi="Arial" w:cs="Arial"/>
                              <w:noProof/>
                              <w:color w:val="000000"/>
                              <w:sz w:val="16"/>
                              <w:szCs w:val="16"/>
                            </w:rPr>
                          </w:pPr>
                          <w:r w:rsidRPr="007D4483">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D041B43" id="_x0000_t202" coordsize="21600,21600" o:spt="202" path="m,l,21600r21600,l21600,xe">
              <v:stroke joinstyle="miter"/>
              <v:path gradientshapeok="t" o:connecttype="rect"/>
            </v:shapetype>
            <v:shape id="Text Box 2" o:spid="_x0000_s1026" type="#_x0000_t202" alt="[OFFICIAL]" style="position:absolute;margin-left:9.25pt;margin-top:0;width:60.45pt;height:25.6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" filled="f" stroked="f">
              <v:fill o:detectmouseclick="t"/>
              <v:textbox style="mso-fit-shape-to-text:t" inset="0,15pt,20pt,0">
                <w:txbxContent>
                  <w:p w14:paraId="27C83471" w14:textId="4690A685" w:rsidR="007D4483" w:rsidRPr="007D4483" w:rsidRDefault="007D4483" w:rsidP="007D4483">
                    <w:pPr>
                      <w:spacing w:after="0"/>
                      <w:rPr>
                        <w:rFonts w:ascii="Arial" w:eastAsia="Arial" w:hAnsi="Arial" w:cs="Arial"/>
                        <w:noProof/>
                        <w:color w:val="000000"/>
                        <w:sz w:val="16"/>
                        <w:szCs w:val="16"/>
                      </w:rPr>
                    </w:pPr>
                    <w:r w:rsidRPr="007D4483">
                      <w:rPr>
                        <w:rFonts w:ascii="Arial" w:eastAsia="Arial" w:hAnsi="Arial" w:cs="Arial"/>
                        <w:noProof/>
                        <w:color w:val="000000"/>
                        <w:sz w:val="16"/>
                        <w:szCs w:val="16"/>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3C78" w14:textId="01539301" w:rsidR="00826A62" w:rsidRPr="00826A62" w:rsidRDefault="007D4483">
    <w:pPr>
      <w:pStyle w:val="Header"/>
      <w:rPr>
        <w:lang w:val="es-PE"/>
      </w:rPr>
    </w:pPr>
    <w:r>
      <w:rPr>
        <w:noProof/>
        <w:lang w:val="es-PE"/>
      </w:rPr>
      <mc:AlternateContent>
        <mc:Choice Requires="wps">
          <w:drawing>
            <wp:anchor distT="0" distB="0" distL="0" distR="0" simplePos="0" relativeHeight="251660288" behindDoc="0" locked="0" layoutInCell="1" allowOverlap="1" wp14:anchorId="7E3B3B97" wp14:editId="01FCDE76">
              <wp:simplePos x="914400" y="457200"/>
              <wp:positionH relativeFrom="page">
                <wp:align>right</wp:align>
              </wp:positionH>
              <wp:positionV relativeFrom="page">
                <wp:align>top</wp:align>
              </wp:positionV>
              <wp:extent cx="767715" cy="325120"/>
              <wp:effectExtent l="0" t="0" r="0" b="17780"/>
              <wp:wrapNone/>
              <wp:docPr id="92043353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380F35B1" w14:textId="3A8B8E8F" w:rsidR="007D4483" w:rsidRPr="007D4483" w:rsidRDefault="007D4483" w:rsidP="007D4483">
                          <w:pPr>
                            <w:spacing w:after="0"/>
                            <w:rPr>
                              <w:rFonts w:ascii="Arial" w:eastAsia="Arial" w:hAnsi="Arial" w:cs="Arial"/>
                              <w:noProof/>
                              <w:color w:val="000000"/>
                              <w:sz w:val="16"/>
                              <w:szCs w:val="16"/>
                            </w:rPr>
                          </w:pPr>
                          <w:r w:rsidRPr="007D4483">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3B3B97" id="_x0000_t202" coordsize="21600,21600" o:spt="202" path="m,l,21600r21600,l21600,xe">
              <v:stroke joinstyle="miter"/>
              <v:path gradientshapeok="t" o:connecttype="rect"/>
            </v:shapetype>
            <v:shape id="Text Box 3" o:spid="_x0000_s1027" type="#_x0000_t202" alt="[OFFICIAL]" style="position:absolute;margin-left:9.25pt;margin-top:0;width:60.45pt;height:25.6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" filled="f" stroked="f">
              <v:fill o:detectmouseclick="t"/>
              <v:textbox style="mso-fit-shape-to-text:t" inset="0,15pt,20pt,0">
                <w:txbxContent>
                  <w:p w14:paraId="380F35B1" w14:textId="3A8B8E8F" w:rsidR="007D4483" w:rsidRPr="007D4483" w:rsidRDefault="007D4483" w:rsidP="007D4483">
                    <w:pPr>
                      <w:spacing w:after="0"/>
                      <w:rPr>
                        <w:rFonts w:ascii="Arial" w:eastAsia="Arial" w:hAnsi="Arial" w:cs="Arial"/>
                        <w:noProof/>
                        <w:color w:val="000000"/>
                        <w:sz w:val="16"/>
                        <w:szCs w:val="16"/>
                      </w:rPr>
                    </w:pPr>
                    <w:r w:rsidRPr="007D4483">
                      <w:rPr>
                        <w:rFonts w:ascii="Arial" w:eastAsia="Arial" w:hAnsi="Arial" w:cs="Arial"/>
                        <w:noProof/>
                        <w:color w:val="000000"/>
                        <w:sz w:val="16"/>
                        <w:szCs w:val="16"/>
                      </w:rPr>
                      <w:t>[OFFICIAL]</w:t>
                    </w:r>
                  </w:p>
                </w:txbxContent>
              </v:textbox>
              <w10:wrap anchorx="page" anchory="page"/>
            </v:shape>
          </w:pict>
        </mc:Fallback>
      </mc:AlternateContent>
    </w:r>
    <w:r w:rsidR="00826A62" w:rsidRPr="00826A62">
      <w:rPr>
        <w:lang w:val="es-PE"/>
      </w:rPr>
      <w:drawing>
        <wp:inline distT="0" distB="0" distL="0" distR="0" wp14:anchorId="263DB1A4" wp14:editId="01A78893">
          <wp:extent cx="5943600" cy="683895"/>
          <wp:effectExtent l="0" t="0" r="0" b="1905"/>
          <wp:docPr id="180273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36664" name=""/>
                  <pic:cNvPicPr/>
                </pic:nvPicPr>
                <pic:blipFill>
                  <a:blip r:embed="rId1"/>
                  <a:stretch>
                    <a:fillRect/>
                  </a:stretch>
                </pic:blipFill>
                <pic:spPr>
                  <a:xfrm>
                    <a:off x="0" y="0"/>
                    <a:ext cx="5943600" cy="6838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A3B0" w14:textId="6F773260" w:rsidR="007D4483" w:rsidRDefault="007D4483">
    <w:pPr>
      <w:pStyle w:val="Header"/>
    </w:pPr>
    <w:r>
      <w:rPr>
        <w:noProof/>
      </w:rPr>
      <mc:AlternateContent>
        <mc:Choice Requires="wps">
          <w:drawing>
            <wp:anchor distT="0" distB="0" distL="0" distR="0" simplePos="0" relativeHeight="251658240" behindDoc="0" locked="0" layoutInCell="1" allowOverlap="1" wp14:anchorId="4AD48BE1" wp14:editId="7E87CA4E">
              <wp:simplePos x="635" y="635"/>
              <wp:positionH relativeFrom="page">
                <wp:align>right</wp:align>
              </wp:positionH>
              <wp:positionV relativeFrom="page">
                <wp:align>top</wp:align>
              </wp:positionV>
              <wp:extent cx="767715" cy="325120"/>
              <wp:effectExtent l="0" t="0" r="0" b="17780"/>
              <wp:wrapNone/>
              <wp:docPr id="115871690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25120"/>
                      </a:xfrm>
                      <a:prstGeom prst="rect">
                        <a:avLst/>
                      </a:prstGeom>
                      <a:noFill/>
                      <a:ln>
                        <a:noFill/>
                      </a:ln>
                    </wps:spPr>
                    <wps:txbx>
                      <w:txbxContent>
                        <w:p w14:paraId="4B8903A3" w14:textId="625D6253" w:rsidR="007D4483" w:rsidRPr="007D4483" w:rsidRDefault="007D4483" w:rsidP="007D4483">
                          <w:pPr>
                            <w:spacing w:after="0"/>
                            <w:rPr>
                              <w:rFonts w:ascii="Arial" w:eastAsia="Arial" w:hAnsi="Arial" w:cs="Arial"/>
                              <w:noProof/>
                              <w:color w:val="000000"/>
                              <w:sz w:val="16"/>
                              <w:szCs w:val="16"/>
                            </w:rPr>
                          </w:pPr>
                          <w:r w:rsidRPr="007D4483">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AD48BE1" id="_x0000_t202" coordsize="21600,21600" o:spt="202" path="m,l,21600r21600,l21600,xe">
              <v:stroke joinstyle="miter"/>
              <v:path gradientshapeok="t" o:connecttype="rect"/>
            </v:shapetype>
            <v:shape id="Text Box 1" o:spid="_x0000_s1028" type="#_x0000_t202" alt="[OFFICIAL]" style="position:absolute;margin-left:9.25pt;margin-top:0;width:60.45pt;height:25.6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" filled="f" stroked="f">
              <v:fill o:detectmouseclick="t"/>
              <v:textbox style="mso-fit-shape-to-text:t" inset="0,15pt,20pt,0">
                <w:txbxContent>
                  <w:p w14:paraId="4B8903A3" w14:textId="625D6253" w:rsidR="007D4483" w:rsidRPr="007D4483" w:rsidRDefault="007D4483" w:rsidP="007D4483">
                    <w:pPr>
                      <w:spacing w:after="0"/>
                      <w:rPr>
                        <w:rFonts w:ascii="Arial" w:eastAsia="Arial" w:hAnsi="Arial" w:cs="Arial"/>
                        <w:noProof/>
                        <w:color w:val="000000"/>
                        <w:sz w:val="16"/>
                        <w:szCs w:val="16"/>
                      </w:rPr>
                    </w:pPr>
                    <w:r w:rsidRPr="007D4483">
                      <w:rPr>
                        <w:rFonts w:ascii="Arial" w:eastAsia="Arial" w:hAnsi="Arial" w:cs="Arial"/>
                        <w:noProof/>
                        <w:color w:val="000000"/>
                        <w:sz w:val="16"/>
                        <w:szCs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39CB"/>
    <w:multiLevelType w:val="hybridMultilevel"/>
    <w:tmpl w:val="A914D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5F720FD"/>
    <w:multiLevelType w:val="hybridMultilevel"/>
    <w:tmpl w:val="62B8AAB6"/>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E7D1E"/>
    <w:multiLevelType w:val="hybridMultilevel"/>
    <w:tmpl w:val="62B67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DA042F8"/>
    <w:multiLevelType w:val="hybridMultilevel"/>
    <w:tmpl w:val="4C467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49F0F31"/>
    <w:multiLevelType w:val="hybridMultilevel"/>
    <w:tmpl w:val="005298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39920739">
    <w:abstractNumId w:val="2"/>
  </w:num>
  <w:num w:numId="2" w16cid:durableId="148179774">
    <w:abstractNumId w:val="0"/>
  </w:num>
  <w:num w:numId="3" w16cid:durableId="2017607123">
    <w:abstractNumId w:val="1"/>
  </w:num>
  <w:num w:numId="4" w16cid:durableId="278531264">
    <w:abstractNumId w:val="3"/>
  </w:num>
  <w:num w:numId="5" w16cid:durableId="396972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A62"/>
    <w:rsid w:val="000428E3"/>
    <w:rsid w:val="00115043"/>
    <w:rsid w:val="00357F04"/>
    <w:rsid w:val="00645D58"/>
    <w:rsid w:val="006B3DC8"/>
    <w:rsid w:val="00793E2F"/>
    <w:rsid w:val="007D4483"/>
    <w:rsid w:val="00826A62"/>
    <w:rsid w:val="00883DEF"/>
    <w:rsid w:val="00A87B05"/>
    <w:rsid w:val="00AB0E7B"/>
    <w:rsid w:val="00B2148E"/>
    <w:rsid w:val="00BC6FF9"/>
    <w:rsid w:val="00C50CBC"/>
    <w:rsid w:val="00CA0685"/>
    <w:rsid w:val="00DF10DA"/>
    <w:rsid w:val="00E25F67"/>
    <w:rsid w:val="00E36F9D"/>
    <w:rsid w:val="00E72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3D72"/>
  <w15:chartTrackingRefBased/>
  <w15:docId w15:val="{3B7F731E-9573-42FC-8E54-400C90E4E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A62"/>
  </w:style>
  <w:style w:type="paragraph" w:styleId="Heading1">
    <w:name w:val="heading 1"/>
    <w:basedOn w:val="Normal"/>
    <w:next w:val="Normal"/>
    <w:link w:val="Heading1Char"/>
    <w:uiPriority w:val="9"/>
    <w:qFormat/>
    <w:rsid w:val="00826A62"/>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826A62"/>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826A62"/>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826A62"/>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826A62"/>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826A62"/>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826A62"/>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826A62"/>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826A62"/>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A6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826A62"/>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826A62"/>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826A62"/>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826A62"/>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826A62"/>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826A62"/>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826A62"/>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826A62"/>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826A6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826A62"/>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826A6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826A62"/>
    <w:rPr>
      <w:caps/>
      <w:color w:val="404040" w:themeColor="text1" w:themeTint="BF"/>
      <w:spacing w:val="20"/>
      <w:sz w:val="28"/>
      <w:szCs w:val="28"/>
    </w:rPr>
  </w:style>
  <w:style w:type="paragraph" w:styleId="Quote">
    <w:name w:val="Quote"/>
    <w:basedOn w:val="Normal"/>
    <w:next w:val="Normal"/>
    <w:link w:val="QuoteChar"/>
    <w:uiPriority w:val="29"/>
    <w:qFormat/>
    <w:rsid w:val="00826A6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826A62"/>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826A62"/>
    <w:pPr>
      <w:ind w:left="720"/>
      <w:contextualSpacing/>
    </w:pPr>
  </w:style>
  <w:style w:type="character" w:styleId="IntenseEmphasis">
    <w:name w:val="Intense Emphasis"/>
    <w:basedOn w:val="DefaultParagraphFont"/>
    <w:uiPriority w:val="21"/>
    <w:qFormat/>
    <w:rsid w:val="00826A62"/>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826A62"/>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826A62"/>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826A62"/>
    <w:rPr>
      <w:b/>
      <w:bCs/>
      <w:caps w:val="0"/>
      <w:smallCaps/>
      <w:color w:val="auto"/>
      <w:spacing w:val="0"/>
      <w:u w:val="single"/>
    </w:rPr>
  </w:style>
  <w:style w:type="paragraph" w:styleId="Header">
    <w:name w:val="header"/>
    <w:basedOn w:val="Normal"/>
    <w:link w:val="HeaderChar"/>
    <w:uiPriority w:val="99"/>
    <w:unhideWhenUsed/>
    <w:rsid w:val="00826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A62"/>
  </w:style>
  <w:style w:type="paragraph" w:styleId="Footer">
    <w:name w:val="footer"/>
    <w:basedOn w:val="Normal"/>
    <w:link w:val="FooterChar"/>
    <w:uiPriority w:val="99"/>
    <w:unhideWhenUsed/>
    <w:rsid w:val="00826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A62"/>
  </w:style>
  <w:style w:type="paragraph" w:styleId="Caption">
    <w:name w:val="caption"/>
    <w:basedOn w:val="Normal"/>
    <w:next w:val="Normal"/>
    <w:uiPriority w:val="35"/>
    <w:semiHidden/>
    <w:unhideWhenUsed/>
    <w:qFormat/>
    <w:rsid w:val="00826A62"/>
    <w:pPr>
      <w:spacing w:line="240" w:lineRule="auto"/>
    </w:pPr>
    <w:rPr>
      <w:b/>
      <w:bCs/>
      <w:color w:val="404040" w:themeColor="text1" w:themeTint="BF"/>
      <w:sz w:val="16"/>
      <w:szCs w:val="16"/>
    </w:rPr>
  </w:style>
  <w:style w:type="character" w:styleId="Strong">
    <w:name w:val="Strong"/>
    <w:basedOn w:val="DefaultParagraphFont"/>
    <w:uiPriority w:val="22"/>
    <w:qFormat/>
    <w:rsid w:val="00826A62"/>
    <w:rPr>
      <w:b/>
      <w:bCs/>
    </w:rPr>
  </w:style>
  <w:style w:type="character" w:styleId="Emphasis">
    <w:name w:val="Emphasis"/>
    <w:basedOn w:val="DefaultParagraphFont"/>
    <w:uiPriority w:val="20"/>
    <w:qFormat/>
    <w:rsid w:val="00826A62"/>
    <w:rPr>
      <w:i/>
      <w:iCs/>
      <w:color w:val="000000" w:themeColor="text1"/>
    </w:rPr>
  </w:style>
  <w:style w:type="paragraph" w:styleId="NoSpacing">
    <w:name w:val="No Spacing"/>
    <w:uiPriority w:val="1"/>
    <w:qFormat/>
    <w:rsid w:val="00826A62"/>
    <w:pPr>
      <w:spacing w:after="0" w:line="240" w:lineRule="auto"/>
    </w:pPr>
  </w:style>
  <w:style w:type="character" w:styleId="SubtleEmphasis">
    <w:name w:val="Subtle Emphasis"/>
    <w:basedOn w:val="DefaultParagraphFont"/>
    <w:uiPriority w:val="19"/>
    <w:qFormat/>
    <w:rsid w:val="00826A62"/>
    <w:rPr>
      <w:i/>
      <w:iCs/>
      <w:color w:val="595959" w:themeColor="text1" w:themeTint="A6"/>
    </w:rPr>
  </w:style>
  <w:style w:type="character" w:styleId="SubtleReference">
    <w:name w:val="Subtle Reference"/>
    <w:basedOn w:val="DefaultParagraphFont"/>
    <w:uiPriority w:val="31"/>
    <w:qFormat/>
    <w:rsid w:val="00826A6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26A62"/>
    <w:rPr>
      <w:b/>
      <w:bCs/>
      <w:caps w:val="0"/>
      <w:smallCaps/>
      <w:spacing w:val="0"/>
    </w:rPr>
  </w:style>
  <w:style w:type="paragraph" w:styleId="TOCHeading">
    <w:name w:val="TOC Heading"/>
    <w:basedOn w:val="Heading1"/>
    <w:next w:val="Normal"/>
    <w:uiPriority w:val="39"/>
    <w:semiHidden/>
    <w:unhideWhenUsed/>
    <w:qFormat/>
    <w:rsid w:val="00826A62"/>
    <w:pPr>
      <w:outlineLvl w:val="9"/>
    </w:pPr>
  </w:style>
  <w:style w:type="character" w:styleId="Hyperlink">
    <w:name w:val="Hyperlink"/>
    <w:basedOn w:val="DefaultParagraphFont"/>
    <w:uiPriority w:val="99"/>
    <w:unhideWhenUsed/>
    <w:rsid w:val="00A87B05"/>
    <w:rPr>
      <w:color w:val="467886" w:themeColor="hyperlink"/>
      <w:u w:val="single"/>
    </w:rPr>
  </w:style>
  <w:style w:type="character" w:styleId="UnresolvedMention">
    <w:name w:val="Unresolved Mention"/>
    <w:basedOn w:val="DefaultParagraphFont"/>
    <w:uiPriority w:val="99"/>
    <w:semiHidden/>
    <w:unhideWhenUsed/>
    <w:rsid w:val="00A87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527">
      <w:bodyDiv w:val="1"/>
      <w:marLeft w:val="0"/>
      <w:marRight w:val="0"/>
      <w:marTop w:val="0"/>
      <w:marBottom w:val="0"/>
      <w:divBdr>
        <w:top w:val="none" w:sz="0" w:space="0" w:color="auto"/>
        <w:left w:val="none" w:sz="0" w:space="0" w:color="auto"/>
        <w:bottom w:val="none" w:sz="0" w:space="0" w:color="auto"/>
        <w:right w:val="none" w:sz="0" w:space="0" w:color="auto"/>
      </w:divBdr>
    </w:div>
    <w:div w:id="435715139">
      <w:bodyDiv w:val="1"/>
      <w:marLeft w:val="0"/>
      <w:marRight w:val="0"/>
      <w:marTop w:val="0"/>
      <w:marBottom w:val="0"/>
      <w:divBdr>
        <w:top w:val="none" w:sz="0" w:space="0" w:color="auto"/>
        <w:left w:val="none" w:sz="0" w:space="0" w:color="auto"/>
        <w:bottom w:val="none" w:sz="0" w:space="0" w:color="auto"/>
        <w:right w:val="none" w:sz="0" w:space="0" w:color="auto"/>
      </w:divBdr>
    </w:div>
    <w:div w:id="576667576">
      <w:bodyDiv w:val="1"/>
      <w:marLeft w:val="0"/>
      <w:marRight w:val="0"/>
      <w:marTop w:val="0"/>
      <w:marBottom w:val="0"/>
      <w:divBdr>
        <w:top w:val="none" w:sz="0" w:space="0" w:color="auto"/>
        <w:left w:val="none" w:sz="0" w:space="0" w:color="auto"/>
        <w:bottom w:val="none" w:sz="0" w:space="0" w:color="auto"/>
        <w:right w:val="none" w:sz="0" w:space="0" w:color="auto"/>
      </w:divBdr>
    </w:div>
    <w:div w:id="875120251">
      <w:bodyDiv w:val="1"/>
      <w:marLeft w:val="0"/>
      <w:marRight w:val="0"/>
      <w:marTop w:val="0"/>
      <w:marBottom w:val="0"/>
      <w:divBdr>
        <w:top w:val="none" w:sz="0" w:space="0" w:color="auto"/>
        <w:left w:val="none" w:sz="0" w:space="0" w:color="auto"/>
        <w:bottom w:val="none" w:sz="0" w:space="0" w:color="auto"/>
        <w:right w:val="none" w:sz="0" w:space="0" w:color="auto"/>
      </w:divBdr>
    </w:div>
    <w:div w:id="2002003264">
      <w:bodyDiv w:val="1"/>
      <w:marLeft w:val="0"/>
      <w:marRight w:val="0"/>
      <w:marTop w:val="0"/>
      <w:marBottom w:val="0"/>
      <w:divBdr>
        <w:top w:val="none" w:sz="0" w:space="0" w:color="auto"/>
        <w:left w:val="none" w:sz="0" w:space="0" w:color="auto"/>
        <w:bottom w:val="none" w:sz="0" w:space="0" w:color="auto"/>
        <w:right w:val="none" w:sz="0" w:space="0" w:color="auto"/>
      </w:divBdr>
    </w:div>
    <w:div w:id="207403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annina.negron@angloamerica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rturo.vidal@angloamerica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931</TotalTime>
  <Pages>3</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 Loli, Manuel</dc:creator>
  <cp:keywords/>
  <dc:description/>
  <cp:lastModifiedBy>Vidal Loli, Manuel</cp:lastModifiedBy>
  <cp:revision>1</cp:revision>
  <dcterms:created xsi:type="dcterms:W3CDTF">2025-05-06T12:16:00Z</dcterms:created>
  <dcterms:modified xsi:type="dcterms:W3CDTF">2025-05-07T03:51:00Z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45109deb,5f92e7ee,36dcb383</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2025-05-07T03:51:38Z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0838ed9a-64b6-456d-9853-cb042e5cfb96</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