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41C5" w14:textId="6A114256" w:rsidR="003D1E54" w:rsidRDefault="003D1E54" w:rsidP="00093369">
      <w:pPr>
        <w:spacing w:after="0" w:line="360" w:lineRule="auto"/>
        <w:jc w:val="both"/>
        <w:rPr>
          <w:rFonts w:ascii="Arial" w:eastAsia="Arial" w:hAnsi="Arial" w:cs="Arial"/>
          <w:i/>
          <w:iCs/>
        </w:rPr>
      </w:pPr>
      <w:r w:rsidRPr="0037196E">
        <w:rPr>
          <w:rFonts w:ascii="Arial" w:eastAsia="Arial" w:hAnsi="Arial" w:cs="Arial"/>
          <w:b/>
          <w:bCs/>
        </w:rPr>
        <w:t>T</w:t>
      </w:r>
      <w:r w:rsidR="00500B71" w:rsidRPr="0037196E">
        <w:rPr>
          <w:rFonts w:ascii="Arial" w:eastAsia="Arial" w:hAnsi="Arial" w:cs="Arial"/>
          <w:b/>
          <w:bCs/>
        </w:rPr>
        <w:t xml:space="preserve">ítulo: </w:t>
      </w:r>
      <w:r w:rsidRPr="0053637F">
        <w:rPr>
          <w:rFonts w:ascii="Arial" w:eastAsia="Arial" w:hAnsi="Arial" w:cs="Arial"/>
          <w:b/>
          <w:bCs/>
        </w:rPr>
        <w:t>SISTEMA INTELIGENTE INTEGRAL PARA EL MONITOREO Y CONTROL EN TIEMPO REAL DE PARÁMETROS AMBIENTALES EN MINERÍA</w:t>
      </w:r>
    </w:p>
    <w:p w14:paraId="451ADA7A" w14:textId="77777777" w:rsidR="0037196E" w:rsidRPr="0037196E" w:rsidRDefault="0037196E" w:rsidP="00093369">
      <w:pPr>
        <w:spacing w:after="0" w:line="360" w:lineRule="auto"/>
        <w:jc w:val="both"/>
        <w:rPr>
          <w:rFonts w:ascii="Arial" w:eastAsia="Arial" w:hAnsi="Arial" w:cs="Arial"/>
          <w:b/>
        </w:rPr>
      </w:pPr>
    </w:p>
    <w:p w14:paraId="573316E4" w14:textId="0771D2A5" w:rsidR="00500B71" w:rsidRPr="0037196E" w:rsidRDefault="00500B71" w:rsidP="00093369">
      <w:pPr>
        <w:spacing w:after="0" w:line="360" w:lineRule="auto"/>
        <w:jc w:val="both"/>
        <w:rPr>
          <w:rFonts w:ascii="Arial" w:eastAsia="Arial" w:hAnsi="Arial" w:cs="Arial"/>
        </w:rPr>
      </w:pPr>
      <w:r w:rsidRPr="0037196E">
        <w:rPr>
          <w:rFonts w:ascii="Arial" w:eastAsia="Arial" w:hAnsi="Arial" w:cs="Arial"/>
          <w:b/>
          <w:bCs/>
        </w:rPr>
        <w:t>Tema:</w:t>
      </w:r>
      <w:r w:rsidRPr="0037196E">
        <w:rPr>
          <w:rFonts w:ascii="Arial" w:eastAsia="Arial" w:hAnsi="Arial" w:cs="Arial"/>
        </w:rPr>
        <w:t xml:space="preserve"> Optimización de procesos en minería con analítica de datos (aplicaciones de IA, simulación y gemelos digitales, IOT)</w:t>
      </w:r>
    </w:p>
    <w:p w14:paraId="2E176BFA" w14:textId="77777777" w:rsidR="00500B71" w:rsidRPr="0037196E" w:rsidRDefault="00500B71" w:rsidP="00093369">
      <w:pPr>
        <w:spacing w:after="0" w:line="360" w:lineRule="auto"/>
        <w:jc w:val="both"/>
        <w:rPr>
          <w:rFonts w:ascii="Arial" w:eastAsia="Arial" w:hAnsi="Arial" w:cs="Arial"/>
        </w:rPr>
      </w:pPr>
      <w:r w:rsidRPr="0037196E">
        <w:rPr>
          <w:rFonts w:ascii="Arial" w:eastAsia="Arial" w:hAnsi="Arial" w:cs="Arial"/>
          <w:b/>
          <w:bCs/>
        </w:rPr>
        <w:t xml:space="preserve">Categoría: </w:t>
      </w:r>
      <w:r w:rsidRPr="0037196E">
        <w:rPr>
          <w:rFonts w:ascii="Arial" w:eastAsia="Arial" w:hAnsi="Arial" w:cs="Arial"/>
        </w:rPr>
        <w:t>Minería 4.0</w:t>
      </w:r>
    </w:p>
    <w:p w14:paraId="4284FFC7" w14:textId="77777777" w:rsidR="003D1E54" w:rsidRPr="0037196E" w:rsidRDefault="003D1E54" w:rsidP="00093369">
      <w:pPr>
        <w:spacing w:after="0" w:line="360" w:lineRule="auto"/>
        <w:jc w:val="both"/>
        <w:rPr>
          <w:rFonts w:ascii="Arial" w:eastAsia="Arial" w:hAnsi="Arial" w:cs="Arial"/>
          <w:b/>
        </w:rPr>
      </w:pPr>
    </w:p>
    <w:p w14:paraId="3F80CDD5" w14:textId="5B16AF25" w:rsidR="00500B71" w:rsidRPr="0037196E" w:rsidRDefault="000F40D2" w:rsidP="00093369">
      <w:pPr>
        <w:spacing w:after="0" w:line="360" w:lineRule="auto"/>
        <w:jc w:val="both"/>
        <w:rPr>
          <w:rFonts w:ascii="Arial" w:eastAsia="Arial" w:hAnsi="Arial" w:cs="Arial"/>
          <w:b/>
          <w:bCs/>
        </w:rPr>
      </w:pPr>
      <w:r w:rsidRPr="0037196E">
        <w:rPr>
          <w:rFonts w:ascii="Arial" w:eastAsia="Arial" w:hAnsi="Arial" w:cs="Arial"/>
          <w:b/>
          <w:bCs/>
        </w:rPr>
        <w:t>Datos de la autora y del coautor:</w:t>
      </w:r>
    </w:p>
    <w:p w14:paraId="5603709C" w14:textId="77777777" w:rsidR="00500B71" w:rsidRPr="0037196E" w:rsidRDefault="00500B71" w:rsidP="00093369">
      <w:pPr>
        <w:spacing w:after="0" w:line="360" w:lineRule="auto"/>
        <w:jc w:val="both"/>
        <w:rPr>
          <w:rFonts w:ascii="Arial" w:eastAsia="Arial" w:hAnsi="Arial" w:cs="Arial"/>
          <w:b/>
        </w:rPr>
      </w:pPr>
    </w:p>
    <w:p w14:paraId="555B3514" w14:textId="77777777"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Nombre completo:</w:t>
      </w:r>
      <w:r w:rsidRPr="0037196E">
        <w:rPr>
          <w:rFonts w:ascii="Arial" w:eastAsia="Arial" w:hAnsi="Arial" w:cs="Arial"/>
          <w:bCs/>
        </w:rPr>
        <w:t xml:space="preserve"> Johana del Pilar Quispe Turpo (Autora)</w:t>
      </w:r>
    </w:p>
    <w:p w14:paraId="12D99B9D" w14:textId="77777777"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Empresa / Institución:</w:t>
      </w:r>
      <w:r w:rsidRPr="0037196E">
        <w:rPr>
          <w:rFonts w:ascii="Arial" w:eastAsia="Arial" w:hAnsi="Arial" w:cs="Arial"/>
          <w:bCs/>
        </w:rPr>
        <w:t xml:space="preserve"> Universidad Católica San Pablo</w:t>
      </w:r>
    </w:p>
    <w:p w14:paraId="4AE47959" w14:textId="77777777"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Cargo:</w:t>
      </w:r>
      <w:r w:rsidRPr="0037196E">
        <w:rPr>
          <w:rFonts w:ascii="Arial" w:eastAsia="Arial" w:hAnsi="Arial" w:cs="Arial"/>
          <w:bCs/>
        </w:rPr>
        <w:t xml:space="preserve"> Bachiller en Ingeniería Ambiental con mención en Gestión Ambiental</w:t>
      </w:r>
    </w:p>
    <w:p w14:paraId="5E2CBF6B" w14:textId="6CC61008"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Dirección:</w:t>
      </w:r>
      <w:r w:rsidRPr="0037196E">
        <w:rPr>
          <w:rFonts w:ascii="Arial" w:eastAsia="Arial" w:hAnsi="Arial" w:cs="Arial"/>
          <w:bCs/>
        </w:rPr>
        <w:t xml:space="preserve"> </w:t>
      </w:r>
      <w:r w:rsidR="00093369" w:rsidRPr="0037196E">
        <w:rPr>
          <w:rFonts w:ascii="Arial" w:eastAsia="Arial" w:hAnsi="Arial" w:cs="Arial"/>
          <w:bCs/>
        </w:rPr>
        <w:t xml:space="preserve">Urb. Campiña Paisajista s/n, Quinta Vivanco, </w:t>
      </w:r>
      <w:r w:rsidR="000F40D2" w:rsidRPr="0037196E">
        <w:rPr>
          <w:rFonts w:ascii="Arial" w:eastAsia="Arial" w:hAnsi="Arial" w:cs="Arial"/>
          <w:bCs/>
        </w:rPr>
        <w:t xml:space="preserve">Arequipa, </w:t>
      </w:r>
      <w:r w:rsidR="00093369" w:rsidRPr="0037196E">
        <w:rPr>
          <w:rFonts w:ascii="Arial" w:eastAsia="Arial" w:hAnsi="Arial" w:cs="Arial"/>
          <w:bCs/>
        </w:rPr>
        <w:t>Arequipa, Perú</w:t>
      </w:r>
    </w:p>
    <w:p w14:paraId="4FF1F4CD" w14:textId="60EA3928"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Correo electrónico institucional:</w:t>
      </w:r>
      <w:r w:rsidRPr="0037196E">
        <w:rPr>
          <w:rFonts w:ascii="Arial" w:eastAsia="Arial" w:hAnsi="Arial" w:cs="Arial"/>
          <w:bCs/>
        </w:rPr>
        <w:t xml:space="preserve"> </w:t>
      </w:r>
      <w:hyperlink r:id="rId5" w:history="1">
        <w:r w:rsidR="0053637F" w:rsidRPr="00560307">
          <w:rPr>
            <w:rStyle w:val="Hipervnculo"/>
            <w:rFonts w:ascii="Arial" w:eastAsia="Arial" w:hAnsi="Arial" w:cs="Arial"/>
            <w:bCs/>
          </w:rPr>
          <w:t>johana.quispe@ucsp.edu.pe</w:t>
        </w:r>
      </w:hyperlink>
    </w:p>
    <w:p w14:paraId="5860329E" w14:textId="18E481B2"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Correo electrónico personal:</w:t>
      </w:r>
      <w:r w:rsidRPr="0037196E">
        <w:rPr>
          <w:rFonts w:ascii="Arial" w:eastAsia="Arial" w:hAnsi="Arial" w:cs="Arial"/>
          <w:bCs/>
        </w:rPr>
        <w:t xml:space="preserve"> </w:t>
      </w:r>
      <w:hyperlink r:id="rId6" w:history="1">
        <w:r w:rsidR="0053637F" w:rsidRPr="00560307">
          <w:rPr>
            <w:rStyle w:val="Hipervnculo"/>
            <w:rFonts w:ascii="Arial" w:eastAsia="Arial" w:hAnsi="Arial" w:cs="Arial"/>
            <w:bCs/>
          </w:rPr>
          <w:t>delpilarjqt@gmail.com</w:t>
        </w:r>
      </w:hyperlink>
    </w:p>
    <w:p w14:paraId="7E620968" w14:textId="77777777"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Celular:</w:t>
      </w:r>
      <w:r w:rsidRPr="0037196E">
        <w:rPr>
          <w:rFonts w:ascii="Arial" w:eastAsia="Arial" w:hAnsi="Arial" w:cs="Arial"/>
          <w:bCs/>
        </w:rPr>
        <w:t xml:space="preserve"> +51 914 906 388</w:t>
      </w:r>
    </w:p>
    <w:p w14:paraId="3BB8FB58" w14:textId="120FD717"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Reseña profesional:</w:t>
      </w:r>
      <w:r w:rsidRPr="0037196E">
        <w:rPr>
          <w:rFonts w:ascii="Arial" w:eastAsia="Arial" w:hAnsi="Arial" w:cs="Arial"/>
          <w:bCs/>
        </w:rPr>
        <w:t xml:space="preserve"> Bachiller en Ingeniería Ambiental con mención en Gestión Ambiental, egresada con el primer puesto en el orden de mérito académico. Investigadora registrada en RENACYT por CONCYTEC. Cuenta con más de ocho años de experiencia en la gestión técnica de proyectos de investigación relacionados con análisis ambiental.</w:t>
      </w:r>
    </w:p>
    <w:p w14:paraId="28538517" w14:textId="77777777" w:rsidR="00500B71" w:rsidRPr="0037196E" w:rsidRDefault="00500B71" w:rsidP="00093369">
      <w:pPr>
        <w:spacing w:after="0" w:line="360" w:lineRule="auto"/>
        <w:jc w:val="both"/>
        <w:rPr>
          <w:rFonts w:ascii="Arial" w:eastAsia="Arial" w:hAnsi="Arial" w:cs="Arial"/>
          <w:b/>
          <w:bCs/>
        </w:rPr>
      </w:pPr>
    </w:p>
    <w:p w14:paraId="77EB4443" w14:textId="57E932ED"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Nombre completo:</w:t>
      </w:r>
      <w:r w:rsidRPr="0037196E">
        <w:rPr>
          <w:rFonts w:ascii="Arial" w:eastAsia="Arial" w:hAnsi="Arial" w:cs="Arial"/>
          <w:bCs/>
        </w:rPr>
        <w:t xml:space="preserve"> </w:t>
      </w:r>
      <w:proofErr w:type="spellStart"/>
      <w:r w:rsidRPr="0037196E">
        <w:rPr>
          <w:rFonts w:ascii="Arial" w:eastAsia="Arial" w:hAnsi="Arial" w:cs="Arial"/>
          <w:bCs/>
        </w:rPr>
        <w:t>Beeler</w:t>
      </w:r>
      <w:proofErr w:type="spellEnd"/>
      <w:r w:rsidRPr="0037196E">
        <w:rPr>
          <w:rFonts w:ascii="Arial" w:eastAsia="Arial" w:hAnsi="Arial" w:cs="Arial"/>
          <w:bCs/>
        </w:rPr>
        <w:t xml:space="preserve"> </w:t>
      </w:r>
      <w:proofErr w:type="spellStart"/>
      <w:r w:rsidRPr="0037196E">
        <w:rPr>
          <w:rFonts w:ascii="Arial" w:eastAsia="Arial" w:hAnsi="Arial" w:cs="Arial"/>
          <w:bCs/>
        </w:rPr>
        <w:t>Wisel</w:t>
      </w:r>
      <w:proofErr w:type="spellEnd"/>
      <w:r w:rsidRPr="0037196E">
        <w:rPr>
          <w:rFonts w:ascii="Arial" w:eastAsia="Arial" w:hAnsi="Arial" w:cs="Arial"/>
          <w:bCs/>
        </w:rPr>
        <w:t xml:space="preserve"> </w:t>
      </w:r>
      <w:proofErr w:type="spellStart"/>
      <w:r w:rsidRPr="0037196E">
        <w:rPr>
          <w:rFonts w:ascii="Arial" w:eastAsia="Arial" w:hAnsi="Arial" w:cs="Arial"/>
          <w:bCs/>
        </w:rPr>
        <w:t>Callupe</w:t>
      </w:r>
      <w:proofErr w:type="spellEnd"/>
      <w:r w:rsidRPr="0037196E">
        <w:rPr>
          <w:rFonts w:ascii="Arial" w:eastAsia="Arial" w:hAnsi="Arial" w:cs="Arial"/>
          <w:bCs/>
        </w:rPr>
        <w:t xml:space="preserve"> Bedón (Coautor)</w:t>
      </w:r>
    </w:p>
    <w:p w14:paraId="1CDCBFDA" w14:textId="77777777"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Empresa / Institución:</w:t>
      </w:r>
      <w:r w:rsidRPr="0037196E">
        <w:rPr>
          <w:rFonts w:ascii="Arial" w:eastAsia="Arial" w:hAnsi="Arial" w:cs="Arial"/>
          <w:bCs/>
        </w:rPr>
        <w:t xml:space="preserve"> Compañía Minera Poderosa S.A.</w:t>
      </w:r>
    </w:p>
    <w:p w14:paraId="25B70D3E" w14:textId="030E3994"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Cargo:</w:t>
      </w:r>
      <w:r w:rsidR="000F40D2" w:rsidRPr="0037196E">
        <w:rPr>
          <w:rFonts w:ascii="Arial" w:eastAsia="Arial" w:hAnsi="Arial" w:cs="Arial"/>
          <w:bCs/>
        </w:rPr>
        <w:t xml:space="preserve"> </w:t>
      </w:r>
      <w:proofErr w:type="gramStart"/>
      <w:r w:rsidRPr="0037196E">
        <w:rPr>
          <w:rFonts w:ascii="Arial" w:eastAsia="Arial" w:hAnsi="Arial" w:cs="Arial"/>
          <w:bCs/>
        </w:rPr>
        <w:t>Jefe</w:t>
      </w:r>
      <w:proofErr w:type="gramEnd"/>
      <w:r w:rsidRPr="0037196E">
        <w:rPr>
          <w:rFonts w:ascii="Arial" w:eastAsia="Arial" w:hAnsi="Arial" w:cs="Arial"/>
          <w:bCs/>
        </w:rPr>
        <w:t xml:space="preserve"> de Proyectos Públicos</w:t>
      </w:r>
    </w:p>
    <w:p w14:paraId="2C709C7A" w14:textId="76A325F2"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Dirección:</w:t>
      </w:r>
      <w:r w:rsidRPr="0037196E">
        <w:rPr>
          <w:rFonts w:ascii="Arial" w:eastAsia="Arial" w:hAnsi="Arial" w:cs="Arial"/>
          <w:bCs/>
        </w:rPr>
        <w:t xml:space="preserve"> </w:t>
      </w:r>
      <w:r w:rsidR="00093369" w:rsidRPr="0037196E">
        <w:rPr>
          <w:rFonts w:ascii="Arial" w:eastAsia="Arial" w:hAnsi="Arial" w:cs="Arial"/>
          <w:bCs/>
        </w:rPr>
        <w:t>Av. La Floresta N.º 497, San Borja, Lima, Perú</w:t>
      </w:r>
    </w:p>
    <w:p w14:paraId="4E0F957C" w14:textId="3AF299E1"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Correo electrónico institucional:</w:t>
      </w:r>
      <w:r w:rsidRPr="0037196E">
        <w:rPr>
          <w:rFonts w:ascii="Arial" w:eastAsia="Arial" w:hAnsi="Arial" w:cs="Arial"/>
          <w:bCs/>
        </w:rPr>
        <w:t xml:space="preserve"> </w:t>
      </w:r>
      <w:hyperlink r:id="rId7" w:history="1">
        <w:r w:rsidR="0053637F" w:rsidRPr="00560307">
          <w:rPr>
            <w:rStyle w:val="Hipervnculo"/>
            <w:rFonts w:ascii="Arial" w:eastAsia="Arial" w:hAnsi="Arial" w:cs="Arial"/>
            <w:bCs/>
          </w:rPr>
          <w:t>bcallupe@poderosa.com.pe</w:t>
        </w:r>
      </w:hyperlink>
    </w:p>
    <w:p w14:paraId="631F1214" w14:textId="55925104"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Correo electrónico personal:</w:t>
      </w:r>
      <w:r w:rsidRPr="0037196E">
        <w:rPr>
          <w:rFonts w:ascii="Arial" w:eastAsia="Arial" w:hAnsi="Arial" w:cs="Arial"/>
          <w:bCs/>
        </w:rPr>
        <w:t xml:space="preserve"> </w:t>
      </w:r>
      <w:hyperlink r:id="rId8" w:history="1">
        <w:r w:rsidR="0053637F" w:rsidRPr="00560307">
          <w:rPr>
            <w:rStyle w:val="Hipervnculo"/>
            <w:rFonts w:ascii="Arial" w:eastAsia="Arial" w:hAnsi="Arial" w:cs="Arial"/>
            <w:bCs/>
          </w:rPr>
          <w:t>wiselcallupe@gmail.com</w:t>
        </w:r>
      </w:hyperlink>
    </w:p>
    <w:p w14:paraId="3E5E6A7C" w14:textId="77777777"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Celular:</w:t>
      </w:r>
      <w:r w:rsidRPr="0037196E">
        <w:rPr>
          <w:rFonts w:ascii="Arial" w:eastAsia="Arial" w:hAnsi="Arial" w:cs="Arial"/>
          <w:bCs/>
        </w:rPr>
        <w:t xml:space="preserve"> +51 945 549 682</w:t>
      </w:r>
    </w:p>
    <w:p w14:paraId="40C0426E" w14:textId="4727FA7A" w:rsidR="00500B71" w:rsidRPr="0037196E" w:rsidRDefault="00500B71" w:rsidP="00093369">
      <w:pPr>
        <w:spacing w:after="0" w:line="360" w:lineRule="auto"/>
        <w:jc w:val="both"/>
        <w:rPr>
          <w:rFonts w:ascii="Arial" w:eastAsia="Arial" w:hAnsi="Arial" w:cs="Arial"/>
          <w:bCs/>
        </w:rPr>
      </w:pPr>
      <w:r w:rsidRPr="0037196E">
        <w:rPr>
          <w:rFonts w:ascii="Arial" w:eastAsia="Arial" w:hAnsi="Arial" w:cs="Arial"/>
          <w:b/>
          <w:bCs/>
        </w:rPr>
        <w:t>Reseña profesional:</w:t>
      </w:r>
      <w:r w:rsidRPr="0037196E">
        <w:rPr>
          <w:rFonts w:ascii="Arial" w:eastAsia="Arial" w:hAnsi="Arial" w:cs="Arial"/>
          <w:bCs/>
        </w:rPr>
        <w:t xml:space="preserve"> Ingeniero Geógrafo, con un MBA y un Máster Internacional en Innovación y Sostenibilidad. Cuenta con más de quince años de experiencia en la gestión y dirección de proyectos en instituciones públicas y empresas del sector privado.</w:t>
      </w:r>
    </w:p>
    <w:p w14:paraId="7E49D51E" w14:textId="77777777" w:rsidR="00093369" w:rsidRPr="0037196E" w:rsidRDefault="00093369" w:rsidP="00093369">
      <w:pPr>
        <w:spacing w:after="0" w:line="360" w:lineRule="auto"/>
        <w:jc w:val="both"/>
        <w:rPr>
          <w:rFonts w:ascii="Arial" w:eastAsia="Arial" w:hAnsi="Arial" w:cs="Arial"/>
          <w:b/>
        </w:rPr>
      </w:pPr>
    </w:p>
    <w:p w14:paraId="7149C13C" w14:textId="64E25695" w:rsidR="00093369" w:rsidRPr="0037196E" w:rsidRDefault="00500B71" w:rsidP="00093369">
      <w:pPr>
        <w:spacing w:after="0" w:line="360" w:lineRule="auto"/>
        <w:jc w:val="both"/>
        <w:rPr>
          <w:rFonts w:ascii="Arial" w:eastAsia="Arial" w:hAnsi="Arial" w:cs="Arial"/>
          <w:b/>
        </w:rPr>
      </w:pPr>
      <w:r w:rsidRPr="0037196E">
        <w:rPr>
          <w:rFonts w:ascii="Arial" w:eastAsia="Arial" w:hAnsi="Arial" w:cs="Arial"/>
          <w:b/>
        </w:rPr>
        <w:t>Palabras claves:</w:t>
      </w:r>
      <w:r w:rsidR="00093369" w:rsidRPr="0037196E">
        <w:rPr>
          <w:rFonts w:ascii="Arial" w:eastAsia="Arial" w:hAnsi="Arial" w:cs="Arial"/>
          <w:b/>
        </w:rPr>
        <w:t xml:space="preserve"> </w:t>
      </w:r>
      <w:r w:rsidR="00093369" w:rsidRPr="0053637F">
        <w:rPr>
          <w:rFonts w:ascii="Arial" w:eastAsia="Arial" w:hAnsi="Arial" w:cs="Arial"/>
          <w:bCs/>
          <w:i/>
          <w:iCs/>
        </w:rPr>
        <w:t xml:space="preserve">Análisis predictivo, Automatización ambiental, Monitoreo en tiempo real, Sensores autónomos, Tecnología </w:t>
      </w:r>
      <w:proofErr w:type="spellStart"/>
      <w:r w:rsidR="00093369" w:rsidRPr="0053637F">
        <w:rPr>
          <w:rFonts w:ascii="Arial" w:eastAsia="Arial" w:hAnsi="Arial" w:cs="Arial"/>
          <w:bCs/>
          <w:i/>
          <w:iCs/>
        </w:rPr>
        <w:t>IoT</w:t>
      </w:r>
      <w:proofErr w:type="spellEnd"/>
      <w:r w:rsidR="00093369" w:rsidRPr="0053637F">
        <w:rPr>
          <w:rFonts w:ascii="Arial" w:eastAsia="Arial" w:hAnsi="Arial" w:cs="Arial"/>
          <w:bCs/>
          <w:i/>
          <w:iCs/>
        </w:rPr>
        <w:t xml:space="preserve"> ambiental, Trazabilidad ambiental</w:t>
      </w:r>
    </w:p>
    <w:p w14:paraId="76A143C3" w14:textId="77777777" w:rsidR="00CD4BFB" w:rsidRPr="0037196E" w:rsidRDefault="00CD4BFB" w:rsidP="00093369">
      <w:pPr>
        <w:spacing w:after="0" w:line="360" w:lineRule="auto"/>
        <w:jc w:val="both"/>
        <w:rPr>
          <w:rFonts w:ascii="Arial" w:eastAsia="Arial" w:hAnsi="Arial" w:cs="Arial"/>
          <w:b/>
        </w:rPr>
      </w:pPr>
    </w:p>
    <w:p w14:paraId="1F301F0A" w14:textId="77777777" w:rsidR="002E4F4A" w:rsidRPr="0037196E" w:rsidRDefault="002E4F4A" w:rsidP="00093369">
      <w:pPr>
        <w:spacing w:after="0" w:line="360" w:lineRule="auto"/>
        <w:jc w:val="both"/>
        <w:rPr>
          <w:rFonts w:ascii="Arial" w:eastAsia="Arial" w:hAnsi="Arial" w:cs="Arial"/>
          <w:b/>
        </w:rPr>
      </w:pPr>
    </w:p>
    <w:p w14:paraId="00000003" w14:textId="1682C2A1" w:rsidR="0081400A" w:rsidRPr="0037196E" w:rsidRDefault="003D1E54" w:rsidP="0037196E">
      <w:pPr>
        <w:spacing w:after="0" w:line="360" w:lineRule="auto"/>
        <w:jc w:val="center"/>
        <w:rPr>
          <w:rFonts w:ascii="Arial" w:eastAsia="Arial" w:hAnsi="Arial" w:cs="Arial"/>
          <w:b/>
        </w:rPr>
      </w:pPr>
      <w:r w:rsidRPr="0037196E">
        <w:rPr>
          <w:rFonts w:ascii="Arial" w:eastAsia="Arial" w:hAnsi="Arial" w:cs="Arial"/>
          <w:b/>
        </w:rPr>
        <w:lastRenderedPageBreak/>
        <w:t>RESUMEN</w:t>
      </w:r>
    </w:p>
    <w:p w14:paraId="0BE9A753" w14:textId="77777777" w:rsidR="003D1E54" w:rsidRPr="0037196E" w:rsidRDefault="003D1E54" w:rsidP="00093369">
      <w:pPr>
        <w:spacing w:after="0" w:line="360" w:lineRule="auto"/>
        <w:jc w:val="both"/>
        <w:rPr>
          <w:rFonts w:ascii="Arial" w:eastAsia="Arial" w:hAnsi="Arial" w:cs="Arial"/>
          <w:b/>
        </w:rPr>
      </w:pPr>
    </w:p>
    <w:p w14:paraId="00000005" w14:textId="3514C59A" w:rsidR="0081400A" w:rsidRPr="0037196E" w:rsidRDefault="00132991" w:rsidP="00093369">
      <w:pPr>
        <w:spacing w:after="0" w:line="360" w:lineRule="auto"/>
        <w:jc w:val="both"/>
        <w:rPr>
          <w:rFonts w:ascii="Arial" w:eastAsia="Arial" w:hAnsi="Arial" w:cs="Arial"/>
        </w:rPr>
      </w:pPr>
      <w:bookmarkStart w:id="0" w:name="_Hlk198550574"/>
      <w:r w:rsidRPr="0037196E">
        <w:rPr>
          <w:rFonts w:ascii="Arial" w:eastAsia="Arial" w:hAnsi="Arial" w:cs="Arial"/>
        </w:rPr>
        <w:t>La gestión ambiental en minería enfrenta el desafío de transitar hacia operaciones más sostenibles y resilientes, en un contexto marcado por el cambio climático, el fortalecimiento de marcos regulatorios y una creciente exigencia social por mayor transparencia, trazabilidad y control de impactos. Aunque en los últimos años se han incorporado tecnologías para optimizar procesos productivos, la gestión ambiental sigue operando bajo esquemas fragmentados, reactivos y dependientes de monitoreos manuales, datos dispersos y reportes desactualizados. Esto limita la capacidad de anticipar eventos críticos, como la superación de Límites Máximos Permisibles (</w:t>
      </w:r>
      <w:proofErr w:type="spellStart"/>
      <w:r w:rsidRPr="0037196E">
        <w:rPr>
          <w:rFonts w:ascii="Arial" w:eastAsia="Arial" w:hAnsi="Arial" w:cs="Arial"/>
        </w:rPr>
        <w:t>LMPs</w:t>
      </w:r>
      <w:proofErr w:type="spellEnd"/>
      <w:r w:rsidRPr="0037196E">
        <w:rPr>
          <w:rFonts w:ascii="Arial" w:eastAsia="Arial" w:hAnsi="Arial" w:cs="Arial"/>
        </w:rPr>
        <w:t>), lo que puede derivar en incumplimientos normativos y pérdida de eficiencia operativa. Actualmente no existe un sistema integral que centralice en tiempo real la información ambiental, la analice con inteligencia artificial y genere alertas y reportes automáticos</w:t>
      </w:r>
      <w:r w:rsidR="0037196E" w:rsidRPr="0037196E">
        <w:rPr>
          <w:rFonts w:ascii="Arial" w:eastAsia="Arial" w:hAnsi="Arial" w:cs="Arial"/>
        </w:rPr>
        <w:t xml:space="preserve"> conforme a los </w:t>
      </w:r>
      <w:r w:rsidRPr="0037196E">
        <w:rPr>
          <w:rFonts w:ascii="Arial" w:eastAsia="Arial" w:hAnsi="Arial" w:cs="Arial"/>
        </w:rPr>
        <w:t>requisitos técnicos de la autoridad competente.</w:t>
      </w:r>
    </w:p>
    <w:p w14:paraId="709A68CA" w14:textId="77777777" w:rsidR="00132991" w:rsidRPr="0037196E" w:rsidRDefault="00132991" w:rsidP="00093369">
      <w:pPr>
        <w:spacing w:after="0" w:line="360" w:lineRule="auto"/>
        <w:jc w:val="both"/>
        <w:rPr>
          <w:rFonts w:ascii="Arial" w:eastAsia="Arial" w:hAnsi="Arial" w:cs="Arial"/>
        </w:rPr>
      </w:pPr>
    </w:p>
    <w:p w14:paraId="350819FC" w14:textId="4653A3B2" w:rsidR="001533D8" w:rsidRPr="0037196E" w:rsidRDefault="001533D8" w:rsidP="00093369">
      <w:pPr>
        <w:spacing w:after="0" w:line="360" w:lineRule="auto"/>
        <w:jc w:val="both"/>
        <w:rPr>
          <w:rFonts w:ascii="Arial" w:eastAsia="Arial" w:hAnsi="Arial" w:cs="Arial"/>
        </w:rPr>
      </w:pPr>
      <w:r w:rsidRPr="0037196E">
        <w:rPr>
          <w:rFonts w:ascii="Arial" w:eastAsia="Arial" w:hAnsi="Arial" w:cs="Arial"/>
        </w:rPr>
        <w:t xml:space="preserve">En respuesta a esta brecha, se propone el desarrollo conceptual de un sistema inteligente integral que utilice sensores autónomos, tecnología </w:t>
      </w:r>
      <w:proofErr w:type="spellStart"/>
      <w:r w:rsidRPr="0037196E">
        <w:rPr>
          <w:rFonts w:ascii="Arial" w:eastAsia="Arial" w:hAnsi="Arial" w:cs="Arial"/>
        </w:rPr>
        <w:t>IoT</w:t>
      </w:r>
      <w:proofErr w:type="spellEnd"/>
      <w:r w:rsidR="001F27BA" w:rsidRPr="0037196E">
        <w:rPr>
          <w:rFonts w:ascii="Arial" w:eastAsia="Arial" w:hAnsi="Arial" w:cs="Arial"/>
        </w:rPr>
        <w:t xml:space="preserve"> (Internet </w:t>
      </w:r>
      <w:proofErr w:type="spellStart"/>
      <w:r w:rsidR="001F27BA" w:rsidRPr="0037196E">
        <w:rPr>
          <w:rFonts w:ascii="Arial" w:eastAsia="Arial" w:hAnsi="Arial" w:cs="Arial"/>
        </w:rPr>
        <w:t>of</w:t>
      </w:r>
      <w:proofErr w:type="spellEnd"/>
      <w:r w:rsidR="001F27BA" w:rsidRPr="0037196E">
        <w:rPr>
          <w:rFonts w:ascii="Arial" w:eastAsia="Arial" w:hAnsi="Arial" w:cs="Arial"/>
        </w:rPr>
        <w:t xml:space="preserve"> </w:t>
      </w:r>
      <w:proofErr w:type="spellStart"/>
      <w:r w:rsidR="001F27BA" w:rsidRPr="0037196E">
        <w:rPr>
          <w:rFonts w:ascii="Arial" w:eastAsia="Arial" w:hAnsi="Arial" w:cs="Arial"/>
        </w:rPr>
        <w:t>Things</w:t>
      </w:r>
      <w:proofErr w:type="spellEnd"/>
      <w:r w:rsidR="001F27BA" w:rsidRPr="0037196E">
        <w:rPr>
          <w:rFonts w:ascii="Arial" w:eastAsia="Arial" w:hAnsi="Arial" w:cs="Arial"/>
        </w:rPr>
        <w:t xml:space="preserve">) </w:t>
      </w:r>
      <w:r w:rsidRPr="0037196E">
        <w:rPr>
          <w:rFonts w:ascii="Arial" w:eastAsia="Arial" w:hAnsi="Arial" w:cs="Arial"/>
        </w:rPr>
        <w:t xml:space="preserve">e inteligencia artificial </w:t>
      </w:r>
      <w:r w:rsidR="00375ECB">
        <w:rPr>
          <w:rFonts w:ascii="Arial" w:eastAsia="Arial" w:hAnsi="Arial" w:cs="Arial"/>
        </w:rPr>
        <w:t xml:space="preserve">(IA) </w:t>
      </w:r>
      <w:r w:rsidRPr="0037196E">
        <w:rPr>
          <w:rFonts w:ascii="Arial" w:eastAsia="Arial" w:hAnsi="Arial" w:cs="Arial"/>
        </w:rPr>
        <w:t xml:space="preserve">para el monitoreo y control en tiempo real de aire, agua y suelo. Su finalidad es anticipar riesgos por superaciones de los </w:t>
      </w:r>
      <w:proofErr w:type="spellStart"/>
      <w:r w:rsidRPr="0037196E">
        <w:rPr>
          <w:rFonts w:ascii="Arial" w:eastAsia="Arial" w:hAnsi="Arial" w:cs="Arial"/>
        </w:rPr>
        <w:t>LMPs</w:t>
      </w:r>
      <w:proofErr w:type="spellEnd"/>
      <w:r w:rsidRPr="0037196E">
        <w:rPr>
          <w:rFonts w:ascii="Arial" w:eastAsia="Arial" w:hAnsi="Arial" w:cs="Arial"/>
        </w:rPr>
        <w:t xml:space="preserve">, automatizar el cumplimiento regulatorio y optimizar la sostenibilidad operativa en unidades mineras. Al centralizar estas capacidades en una sola plataforma, el sistema transforma la gestión ambiental de un enfoque reactivo a uno predictivo. La propuesta destaca por su enfoque integral, preventivo y orientado a la operación en campo, consolidándose como una herramienta esencial e innovadora para fortalecer la gestión ambiental </w:t>
      </w:r>
      <w:r w:rsidR="0037196E" w:rsidRPr="0037196E">
        <w:rPr>
          <w:rFonts w:ascii="Arial" w:eastAsia="Arial" w:hAnsi="Arial" w:cs="Arial"/>
        </w:rPr>
        <w:t>en el nivel operativo local de la empresa minera.</w:t>
      </w:r>
    </w:p>
    <w:p w14:paraId="254F5891" w14:textId="77777777" w:rsidR="00CD4BFB" w:rsidRPr="0037196E" w:rsidRDefault="00CD4BFB" w:rsidP="00093369">
      <w:pPr>
        <w:spacing w:after="0" w:line="360" w:lineRule="auto"/>
        <w:jc w:val="both"/>
        <w:rPr>
          <w:rFonts w:ascii="Arial" w:eastAsia="Arial" w:hAnsi="Arial" w:cs="Arial"/>
        </w:rPr>
      </w:pPr>
    </w:p>
    <w:p w14:paraId="2056B9FE" w14:textId="5B53012E" w:rsidR="001533D8" w:rsidRPr="0037196E" w:rsidRDefault="001533D8" w:rsidP="00093369">
      <w:pPr>
        <w:spacing w:after="0" w:line="360" w:lineRule="auto"/>
        <w:jc w:val="both"/>
        <w:rPr>
          <w:rFonts w:ascii="Arial" w:eastAsia="Arial" w:hAnsi="Arial" w:cs="Arial"/>
        </w:rPr>
      </w:pPr>
      <w:r w:rsidRPr="0037196E">
        <w:rPr>
          <w:rFonts w:ascii="Arial" w:eastAsia="Arial" w:hAnsi="Arial" w:cs="Arial"/>
        </w:rPr>
        <w:t>El objetivo de este trabajo es diseñar conceptualmente un sistema inteligente integral para el monitoreo y control en tiempo real de parámetros ambientales en minería, alineado a las exigencias técnicas del sector, que facilite decisiones basadas en evidencia continua y contribuya al fortalecimiento de su gestión ambiental.</w:t>
      </w:r>
    </w:p>
    <w:p w14:paraId="4DA37537" w14:textId="77777777" w:rsidR="00173EBA" w:rsidRPr="0037196E" w:rsidRDefault="00173EBA" w:rsidP="00093369">
      <w:pPr>
        <w:spacing w:after="0" w:line="360" w:lineRule="auto"/>
        <w:jc w:val="both"/>
        <w:rPr>
          <w:rFonts w:ascii="Arial" w:eastAsia="Arial" w:hAnsi="Arial" w:cs="Arial"/>
        </w:rPr>
      </w:pPr>
    </w:p>
    <w:p w14:paraId="259D783D" w14:textId="5A4029D7" w:rsidR="002E4F4A" w:rsidRPr="0037196E" w:rsidRDefault="002E4F4A" w:rsidP="002E4F4A">
      <w:pPr>
        <w:spacing w:after="0" w:line="360" w:lineRule="auto"/>
        <w:jc w:val="both"/>
        <w:rPr>
          <w:rFonts w:ascii="Arial" w:eastAsia="Arial" w:hAnsi="Arial" w:cs="Arial"/>
        </w:rPr>
      </w:pPr>
      <w:r w:rsidRPr="002E4F4A">
        <w:rPr>
          <w:rFonts w:ascii="Arial" w:eastAsia="Arial" w:hAnsi="Arial" w:cs="Arial"/>
        </w:rPr>
        <w:t xml:space="preserve">La propuesta se estructura en tres componentes integrados: captura de datos en campo mediante sensores ambientales autónomos conectados por tecnología </w:t>
      </w:r>
      <w:proofErr w:type="spellStart"/>
      <w:r w:rsidRPr="002E4F4A">
        <w:rPr>
          <w:rFonts w:ascii="Arial" w:eastAsia="Arial" w:hAnsi="Arial" w:cs="Arial"/>
        </w:rPr>
        <w:t>IoT</w:t>
      </w:r>
      <w:proofErr w:type="spellEnd"/>
      <w:r w:rsidRPr="002E4F4A">
        <w:rPr>
          <w:rFonts w:ascii="Arial" w:eastAsia="Arial" w:hAnsi="Arial" w:cs="Arial"/>
        </w:rPr>
        <w:t xml:space="preserve">; procesamiento inteligente mediante modelos de </w:t>
      </w:r>
      <w:r w:rsidR="00375ECB">
        <w:rPr>
          <w:rFonts w:ascii="Arial" w:eastAsia="Arial" w:hAnsi="Arial" w:cs="Arial"/>
        </w:rPr>
        <w:t>IA</w:t>
      </w:r>
      <w:r w:rsidRPr="002E4F4A">
        <w:rPr>
          <w:rFonts w:ascii="Arial" w:eastAsia="Arial" w:hAnsi="Arial" w:cs="Arial"/>
        </w:rPr>
        <w:t xml:space="preserve">; y visualización automatizada de resultados. En cuanto a la captura de datos, se plantea la instalación de sensores automatizados con microcontroladores Arduino, conectados mediante tecnología </w:t>
      </w:r>
      <w:proofErr w:type="spellStart"/>
      <w:r w:rsidRPr="002E4F4A">
        <w:rPr>
          <w:rFonts w:ascii="Arial" w:eastAsia="Arial" w:hAnsi="Arial" w:cs="Arial"/>
        </w:rPr>
        <w:t>IoT</w:t>
      </w:r>
      <w:proofErr w:type="spellEnd"/>
      <w:r w:rsidRPr="002E4F4A">
        <w:rPr>
          <w:rFonts w:ascii="Arial" w:eastAsia="Arial" w:hAnsi="Arial" w:cs="Arial"/>
        </w:rPr>
        <w:t xml:space="preserve">, alimentados por energía solar y ubicados estratégicamente en el área de influencia. En </w:t>
      </w:r>
      <w:r w:rsidRPr="002E4F4A">
        <w:rPr>
          <w:rFonts w:ascii="Arial" w:eastAsia="Arial" w:hAnsi="Arial" w:cs="Arial"/>
        </w:rPr>
        <w:lastRenderedPageBreak/>
        <w:t>aire se medirán PM10, PM2.5, CO, CO</w:t>
      </w:r>
      <w:r w:rsidRPr="002E4F4A">
        <w:rPr>
          <w:rFonts w:ascii="Cambria Math" w:eastAsia="Arial" w:hAnsi="Cambria Math" w:cs="Cambria Math"/>
        </w:rPr>
        <w:t>₂</w:t>
      </w:r>
      <w:r w:rsidRPr="002E4F4A">
        <w:rPr>
          <w:rFonts w:ascii="Arial" w:eastAsia="Arial" w:hAnsi="Arial" w:cs="Arial"/>
        </w:rPr>
        <w:t>, temperatura, humedad relativa y presión atmosférica; en agua, pH, temperatura, turbidez, conductividad eléctrica y oxígeno disuelto; y en suelo, pH y humedad. La transmisión será en tiempo real mediante módulos GSM, enviando los datos directamente a la plataforma digital. Esta configuración responde a criterios de eficiencia energética, viabilidad económica, autonomía operativa y escalabilidad, con capacidad de funcionamiento continuo sin intervención humana. Debido a las limitaciones de esta tecnología para medir contaminantes como metales pesados o gases como SO</w:t>
      </w:r>
      <w:r w:rsidRPr="002E4F4A">
        <w:rPr>
          <w:rFonts w:ascii="Cambria Math" w:eastAsia="Arial" w:hAnsi="Cambria Math" w:cs="Cambria Math"/>
        </w:rPr>
        <w:t>₂</w:t>
      </w:r>
      <w:r w:rsidRPr="002E4F4A">
        <w:rPr>
          <w:rFonts w:ascii="Arial" w:eastAsia="Arial" w:hAnsi="Arial" w:cs="Arial"/>
        </w:rPr>
        <w:t xml:space="preserve"> y </w:t>
      </w:r>
      <w:proofErr w:type="spellStart"/>
      <w:r w:rsidRPr="002E4F4A">
        <w:rPr>
          <w:rFonts w:ascii="Arial" w:eastAsia="Arial" w:hAnsi="Arial" w:cs="Arial"/>
        </w:rPr>
        <w:t>NOx</w:t>
      </w:r>
      <w:proofErr w:type="spellEnd"/>
      <w:r w:rsidRPr="002E4F4A">
        <w:rPr>
          <w:rFonts w:ascii="Arial" w:eastAsia="Arial" w:hAnsi="Arial" w:cs="Arial"/>
        </w:rPr>
        <w:t>, el sistema integrará también datos de equipos certificados y laboratorios acreditados, según lo establecido por la autoridad competente, en una única interfaz digital.</w:t>
      </w:r>
    </w:p>
    <w:p w14:paraId="7F22F3CB" w14:textId="77777777" w:rsidR="002E4F4A" w:rsidRPr="002E4F4A" w:rsidRDefault="002E4F4A" w:rsidP="002E4F4A">
      <w:pPr>
        <w:spacing w:after="0" w:line="360" w:lineRule="auto"/>
        <w:jc w:val="both"/>
        <w:rPr>
          <w:rFonts w:ascii="Arial" w:eastAsia="Arial" w:hAnsi="Arial" w:cs="Arial"/>
        </w:rPr>
      </w:pPr>
    </w:p>
    <w:p w14:paraId="251A8D89" w14:textId="77777777" w:rsidR="002E4F4A" w:rsidRPr="0037196E" w:rsidRDefault="002E4F4A" w:rsidP="002E4F4A">
      <w:pPr>
        <w:spacing w:after="0" w:line="360" w:lineRule="auto"/>
        <w:jc w:val="both"/>
        <w:rPr>
          <w:rFonts w:ascii="Arial" w:eastAsia="Arial" w:hAnsi="Arial" w:cs="Arial"/>
        </w:rPr>
      </w:pPr>
      <w:r w:rsidRPr="002E4F4A">
        <w:rPr>
          <w:rFonts w:ascii="Arial" w:eastAsia="Arial" w:hAnsi="Arial" w:cs="Arial"/>
        </w:rPr>
        <w:t xml:space="preserve">La información será procesada mediante modelos de </w:t>
      </w:r>
      <w:r w:rsidRPr="002E4F4A">
        <w:rPr>
          <w:rFonts w:ascii="Arial" w:eastAsia="Arial" w:hAnsi="Arial" w:cs="Arial"/>
          <w:i/>
          <w:iCs/>
        </w:rPr>
        <w:t xml:space="preserve">machine </w:t>
      </w:r>
      <w:proofErr w:type="spellStart"/>
      <w:r w:rsidRPr="002E4F4A">
        <w:rPr>
          <w:rFonts w:ascii="Arial" w:eastAsia="Arial" w:hAnsi="Arial" w:cs="Arial"/>
          <w:i/>
          <w:iCs/>
        </w:rPr>
        <w:t>learning</w:t>
      </w:r>
      <w:proofErr w:type="spellEnd"/>
      <w:r w:rsidRPr="002E4F4A">
        <w:rPr>
          <w:rFonts w:ascii="Arial" w:eastAsia="Arial" w:hAnsi="Arial" w:cs="Arial"/>
        </w:rPr>
        <w:t xml:space="preserve"> entrenados para identificar patrones, analizar su relación con las operaciones mineras y detectar posibles superaciones de los </w:t>
      </w:r>
      <w:proofErr w:type="spellStart"/>
      <w:r w:rsidRPr="002E4F4A">
        <w:rPr>
          <w:rFonts w:ascii="Arial" w:eastAsia="Arial" w:hAnsi="Arial" w:cs="Arial"/>
        </w:rPr>
        <w:t>LMPs</w:t>
      </w:r>
      <w:proofErr w:type="spellEnd"/>
      <w:r w:rsidRPr="002E4F4A">
        <w:rPr>
          <w:rFonts w:ascii="Arial" w:eastAsia="Arial" w:hAnsi="Arial" w:cs="Arial"/>
        </w:rPr>
        <w:t>. Los datos se visualizarán en una interfaz interactiva que presentará la información ambiental en tiempo real. Con base en este procesamiento, el sistema permitirá anticipar desviaciones y activar respuestas preventivas mediante alertas inmediatas. Asimismo, generará reportes automáticos alineados a los requisitos técnicos de la autoridad competente.</w:t>
      </w:r>
    </w:p>
    <w:p w14:paraId="71002060" w14:textId="77777777" w:rsidR="00E81C3B" w:rsidRPr="0037196E" w:rsidRDefault="00E81C3B" w:rsidP="002E4F4A">
      <w:pPr>
        <w:spacing w:after="0" w:line="360" w:lineRule="auto"/>
        <w:jc w:val="both"/>
        <w:rPr>
          <w:rFonts w:ascii="Arial" w:eastAsia="Arial" w:hAnsi="Arial" w:cs="Arial"/>
        </w:rPr>
      </w:pPr>
    </w:p>
    <w:p w14:paraId="7DECD490" w14:textId="317E97F7" w:rsidR="00E81C3B" w:rsidRDefault="00491370" w:rsidP="00E81C3B">
      <w:pPr>
        <w:spacing w:after="0" w:line="360" w:lineRule="auto"/>
        <w:jc w:val="both"/>
        <w:rPr>
          <w:rFonts w:ascii="Arial" w:eastAsia="Arial" w:hAnsi="Arial" w:cs="Arial"/>
        </w:rPr>
      </w:pPr>
      <w:r w:rsidRPr="00491370">
        <w:rPr>
          <w:rFonts w:ascii="Arial" w:eastAsia="Arial" w:hAnsi="Arial" w:cs="Arial"/>
        </w:rPr>
        <w:t xml:space="preserve">Como resultado del desarrollo conceptual, se ha definido un sistema inteligente integral para el monitoreo y control ambiental en minería, basado en tecnologías accesibles como microcontroladores Arduino, conectividad </w:t>
      </w:r>
      <w:proofErr w:type="spellStart"/>
      <w:r w:rsidRPr="00491370">
        <w:rPr>
          <w:rFonts w:ascii="Arial" w:eastAsia="Arial" w:hAnsi="Arial" w:cs="Arial"/>
        </w:rPr>
        <w:t>IoT</w:t>
      </w:r>
      <w:proofErr w:type="spellEnd"/>
      <w:r w:rsidRPr="00491370">
        <w:rPr>
          <w:rFonts w:ascii="Arial" w:eastAsia="Arial" w:hAnsi="Arial" w:cs="Arial"/>
        </w:rPr>
        <w:t xml:space="preserve"> e IA, y operativo en tiempo real.</w:t>
      </w:r>
      <w:r>
        <w:rPr>
          <w:rFonts w:ascii="Arial" w:eastAsia="Arial" w:hAnsi="Arial" w:cs="Arial"/>
        </w:rPr>
        <w:t xml:space="preserve"> </w:t>
      </w:r>
      <w:r w:rsidR="00E81C3B" w:rsidRPr="00E81C3B">
        <w:rPr>
          <w:rFonts w:ascii="Arial" w:eastAsia="Arial" w:hAnsi="Arial" w:cs="Arial"/>
        </w:rPr>
        <w:t xml:space="preserve">Esta </w:t>
      </w:r>
      <w:r w:rsidR="00E81C3B" w:rsidRPr="0037196E">
        <w:rPr>
          <w:rFonts w:ascii="Arial" w:eastAsia="Arial" w:hAnsi="Arial" w:cs="Arial"/>
        </w:rPr>
        <w:t>propuesta pe</w:t>
      </w:r>
      <w:r w:rsidR="00E81C3B" w:rsidRPr="00E81C3B">
        <w:rPr>
          <w:rFonts w:ascii="Arial" w:eastAsia="Arial" w:hAnsi="Arial" w:cs="Arial"/>
        </w:rPr>
        <w:t>rmite a la unidad minera implementar una vigilancia continua, asegurar la trazabilidad de los datos y fortalecer el cumplimiento normativo exigido por la autoridad competente. Su diseño con sensores autónomos de bajo costo amplía la cobertura espacial, incrementa la frecuencia de monitoreo y emite alertas preventivas antes de que se produzcan incumplimientos ambientales.</w:t>
      </w:r>
    </w:p>
    <w:p w14:paraId="652A2A6D" w14:textId="77777777" w:rsidR="00375ECB" w:rsidRPr="0037196E" w:rsidRDefault="00375ECB" w:rsidP="00E81C3B">
      <w:pPr>
        <w:spacing w:after="0" w:line="360" w:lineRule="auto"/>
        <w:jc w:val="both"/>
        <w:rPr>
          <w:rFonts w:ascii="Arial" w:eastAsia="Arial" w:hAnsi="Arial" w:cs="Arial"/>
        </w:rPr>
      </w:pPr>
    </w:p>
    <w:p w14:paraId="063327F8" w14:textId="1043CA35" w:rsidR="006E79CE" w:rsidRPr="0037196E" w:rsidRDefault="00375ECB" w:rsidP="00E81C3B">
      <w:pPr>
        <w:spacing w:after="0" w:line="360" w:lineRule="auto"/>
        <w:jc w:val="both"/>
        <w:rPr>
          <w:rFonts w:ascii="Arial" w:eastAsia="Arial" w:hAnsi="Arial" w:cs="Arial"/>
        </w:rPr>
      </w:pPr>
      <w:r w:rsidRPr="00375ECB">
        <w:rPr>
          <w:rFonts w:ascii="Arial" w:eastAsia="Arial" w:hAnsi="Arial" w:cs="Arial"/>
        </w:rPr>
        <w:t xml:space="preserve">El sistema, concebido como una herramienta operativa y estratégica, le otorga a la empresa minera un control total y autónomo sobre su gestión ambiental, y le permite evolucionar hacia un enfoque predictivo, garantizando que sus actividades se mantengan dentro de los </w:t>
      </w:r>
      <w:proofErr w:type="spellStart"/>
      <w:r w:rsidRPr="00375ECB">
        <w:rPr>
          <w:rFonts w:ascii="Arial" w:eastAsia="Arial" w:hAnsi="Arial" w:cs="Arial"/>
        </w:rPr>
        <w:t>LMPs</w:t>
      </w:r>
      <w:proofErr w:type="spellEnd"/>
      <w:r w:rsidRPr="00375ECB">
        <w:rPr>
          <w:rFonts w:ascii="Arial" w:eastAsia="Arial" w:hAnsi="Arial" w:cs="Arial"/>
        </w:rPr>
        <w:t xml:space="preserve"> y minimicen sus impactos negativos. Se trata de una propuesta disruptiva y escalable que responde a una necesidad urgente del sector: fortalecer el pilar ambiental como base para una minería responsable. Además, se alinea con una gestión adaptativa que, impulsada por la transformación digital del sector, responde a los desafíos actuales de la minería en favor de la sostenibilidad ambiental.</w:t>
      </w:r>
      <w:bookmarkEnd w:id="0"/>
    </w:p>
    <w:sectPr w:rsidR="006E79CE" w:rsidRPr="0037196E">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00A"/>
    <w:rsid w:val="00093369"/>
    <w:rsid w:val="000F40D2"/>
    <w:rsid w:val="00132991"/>
    <w:rsid w:val="001533D8"/>
    <w:rsid w:val="00173EBA"/>
    <w:rsid w:val="001F27BA"/>
    <w:rsid w:val="002C14EF"/>
    <w:rsid w:val="002E4F4A"/>
    <w:rsid w:val="0037196E"/>
    <w:rsid w:val="00375ECB"/>
    <w:rsid w:val="003D1E54"/>
    <w:rsid w:val="003E2945"/>
    <w:rsid w:val="00461D76"/>
    <w:rsid w:val="00491370"/>
    <w:rsid w:val="004D2C57"/>
    <w:rsid w:val="004E602B"/>
    <w:rsid w:val="00500B71"/>
    <w:rsid w:val="0053637F"/>
    <w:rsid w:val="006E79CE"/>
    <w:rsid w:val="00753906"/>
    <w:rsid w:val="0081400A"/>
    <w:rsid w:val="008F63F5"/>
    <w:rsid w:val="00A94AB5"/>
    <w:rsid w:val="00CD4BFB"/>
    <w:rsid w:val="00CF1023"/>
    <w:rsid w:val="00D4286F"/>
    <w:rsid w:val="00D6748A"/>
    <w:rsid w:val="00DB5EF9"/>
    <w:rsid w:val="00E81C3B"/>
    <w:rsid w:val="00F57223"/>
    <w:rsid w:val="00F71B64"/>
    <w:rsid w:val="00FF20F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3CF72"/>
  <w15:docId w15:val="{2EB223F8-A48C-47D8-AD66-F68D64E8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D76"/>
  </w:style>
  <w:style w:type="paragraph" w:styleId="Ttulo1">
    <w:name w:val="heading 1"/>
    <w:basedOn w:val="Normal"/>
    <w:next w:val="Normal"/>
    <w:link w:val="Ttulo1Car"/>
    <w:uiPriority w:val="9"/>
    <w:qFormat/>
    <w:rsid w:val="00BE2C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E2C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E2C8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E2C8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E2C8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E2C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2C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2C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2C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BE2C8B"/>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BE2C8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E2C8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E2C8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E2C8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E2C8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E2C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2C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2C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2C8B"/>
    <w:rPr>
      <w:rFonts w:eastAsiaTheme="majorEastAsia" w:cstheme="majorBidi"/>
      <w:color w:val="272727" w:themeColor="text1" w:themeTint="D8"/>
    </w:rPr>
  </w:style>
  <w:style w:type="character" w:customStyle="1" w:styleId="TtuloCar">
    <w:name w:val="Título Car"/>
    <w:basedOn w:val="Fuentedeprrafopredeter"/>
    <w:link w:val="Ttulo"/>
    <w:uiPriority w:val="10"/>
    <w:rsid w:val="00BE2C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BE2C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2C8B"/>
    <w:pPr>
      <w:spacing w:before="160"/>
      <w:jc w:val="center"/>
    </w:pPr>
    <w:rPr>
      <w:i/>
      <w:iCs/>
      <w:color w:val="404040" w:themeColor="text1" w:themeTint="BF"/>
    </w:rPr>
  </w:style>
  <w:style w:type="character" w:customStyle="1" w:styleId="CitaCar">
    <w:name w:val="Cita Car"/>
    <w:basedOn w:val="Fuentedeprrafopredeter"/>
    <w:link w:val="Cita"/>
    <w:uiPriority w:val="29"/>
    <w:rsid w:val="00BE2C8B"/>
    <w:rPr>
      <w:i/>
      <w:iCs/>
      <w:color w:val="404040" w:themeColor="text1" w:themeTint="BF"/>
    </w:rPr>
  </w:style>
  <w:style w:type="paragraph" w:styleId="Prrafodelista">
    <w:name w:val="List Paragraph"/>
    <w:basedOn w:val="Normal"/>
    <w:uiPriority w:val="34"/>
    <w:qFormat/>
    <w:rsid w:val="00BE2C8B"/>
    <w:pPr>
      <w:ind w:left="720"/>
      <w:contextualSpacing/>
    </w:pPr>
  </w:style>
  <w:style w:type="character" w:styleId="nfasisintenso">
    <w:name w:val="Intense Emphasis"/>
    <w:basedOn w:val="Fuentedeprrafopredeter"/>
    <w:uiPriority w:val="21"/>
    <w:qFormat/>
    <w:rsid w:val="00BE2C8B"/>
    <w:rPr>
      <w:i/>
      <w:iCs/>
      <w:color w:val="2F5496" w:themeColor="accent1" w:themeShade="BF"/>
    </w:rPr>
  </w:style>
  <w:style w:type="paragraph" w:styleId="Citadestacada">
    <w:name w:val="Intense Quote"/>
    <w:basedOn w:val="Normal"/>
    <w:next w:val="Normal"/>
    <w:link w:val="CitadestacadaCar"/>
    <w:uiPriority w:val="30"/>
    <w:qFormat/>
    <w:rsid w:val="00BE2C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E2C8B"/>
    <w:rPr>
      <w:i/>
      <w:iCs/>
      <w:color w:val="2F5496" w:themeColor="accent1" w:themeShade="BF"/>
    </w:rPr>
  </w:style>
  <w:style w:type="character" w:styleId="Referenciaintensa">
    <w:name w:val="Intense Reference"/>
    <w:basedOn w:val="Fuentedeprrafopredeter"/>
    <w:uiPriority w:val="32"/>
    <w:qFormat/>
    <w:rsid w:val="00BE2C8B"/>
    <w:rPr>
      <w:b/>
      <w:bCs/>
      <w:smallCaps/>
      <w:color w:val="2F5496" w:themeColor="accent1" w:themeShade="BF"/>
      <w:spacing w:val="5"/>
    </w:rPr>
  </w:style>
  <w:style w:type="character" w:styleId="Hipervnculo">
    <w:name w:val="Hyperlink"/>
    <w:basedOn w:val="Fuentedeprrafopredeter"/>
    <w:uiPriority w:val="99"/>
    <w:unhideWhenUsed/>
    <w:rsid w:val="00BE2C8B"/>
    <w:rPr>
      <w:color w:val="0563C1" w:themeColor="hyperlink"/>
      <w:u w:val="single"/>
    </w:rPr>
  </w:style>
  <w:style w:type="character" w:styleId="Mencinsinresolver">
    <w:name w:val="Unresolved Mention"/>
    <w:basedOn w:val="Fuentedeprrafopredeter"/>
    <w:uiPriority w:val="99"/>
    <w:semiHidden/>
    <w:unhideWhenUsed/>
    <w:rsid w:val="003D1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335041">
      <w:bodyDiv w:val="1"/>
      <w:marLeft w:val="0"/>
      <w:marRight w:val="0"/>
      <w:marTop w:val="0"/>
      <w:marBottom w:val="0"/>
      <w:divBdr>
        <w:top w:val="none" w:sz="0" w:space="0" w:color="auto"/>
        <w:left w:val="none" w:sz="0" w:space="0" w:color="auto"/>
        <w:bottom w:val="none" w:sz="0" w:space="0" w:color="auto"/>
        <w:right w:val="none" w:sz="0" w:space="0" w:color="auto"/>
      </w:divBdr>
    </w:div>
    <w:div w:id="574822172">
      <w:bodyDiv w:val="1"/>
      <w:marLeft w:val="0"/>
      <w:marRight w:val="0"/>
      <w:marTop w:val="0"/>
      <w:marBottom w:val="0"/>
      <w:divBdr>
        <w:top w:val="none" w:sz="0" w:space="0" w:color="auto"/>
        <w:left w:val="none" w:sz="0" w:space="0" w:color="auto"/>
        <w:bottom w:val="none" w:sz="0" w:space="0" w:color="auto"/>
        <w:right w:val="none" w:sz="0" w:space="0" w:color="auto"/>
      </w:divBdr>
    </w:div>
    <w:div w:id="887914469">
      <w:bodyDiv w:val="1"/>
      <w:marLeft w:val="0"/>
      <w:marRight w:val="0"/>
      <w:marTop w:val="0"/>
      <w:marBottom w:val="0"/>
      <w:divBdr>
        <w:top w:val="none" w:sz="0" w:space="0" w:color="auto"/>
        <w:left w:val="none" w:sz="0" w:space="0" w:color="auto"/>
        <w:bottom w:val="none" w:sz="0" w:space="0" w:color="auto"/>
        <w:right w:val="none" w:sz="0" w:space="0" w:color="auto"/>
      </w:divBdr>
    </w:div>
    <w:div w:id="905531664">
      <w:bodyDiv w:val="1"/>
      <w:marLeft w:val="0"/>
      <w:marRight w:val="0"/>
      <w:marTop w:val="0"/>
      <w:marBottom w:val="0"/>
      <w:divBdr>
        <w:top w:val="none" w:sz="0" w:space="0" w:color="auto"/>
        <w:left w:val="none" w:sz="0" w:space="0" w:color="auto"/>
        <w:bottom w:val="none" w:sz="0" w:space="0" w:color="auto"/>
        <w:right w:val="none" w:sz="0" w:space="0" w:color="auto"/>
      </w:divBdr>
      <w:divsChild>
        <w:div w:id="1423914849">
          <w:blockQuote w:val="1"/>
          <w:marLeft w:val="720"/>
          <w:marRight w:val="720"/>
          <w:marTop w:val="100"/>
          <w:marBottom w:val="100"/>
          <w:divBdr>
            <w:top w:val="none" w:sz="0" w:space="0" w:color="auto"/>
            <w:left w:val="none" w:sz="0" w:space="0" w:color="auto"/>
            <w:bottom w:val="none" w:sz="0" w:space="0" w:color="auto"/>
            <w:right w:val="none" w:sz="0" w:space="0" w:color="auto"/>
          </w:divBdr>
        </w:div>
        <w:div w:id="772088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909845">
      <w:bodyDiv w:val="1"/>
      <w:marLeft w:val="0"/>
      <w:marRight w:val="0"/>
      <w:marTop w:val="0"/>
      <w:marBottom w:val="0"/>
      <w:divBdr>
        <w:top w:val="none" w:sz="0" w:space="0" w:color="auto"/>
        <w:left w:val="none" w:sz="0" w:space="0" w:color="auto"/>
        <w:bottom w:val="none" w:sz="0" w:space="0" w:color="auto"/>
        <w:right w:val="none" w:sz="0" w:space="0" w:color="auto"/>
      </w:divBdr>
    </w:div>
    <w:div w:id="1053626074">
      <w:bodyDiv w:val="1"/>
      <w:marLeft w:val="0"/>
      <w:marRight w:val="0"/>
      <w:marTop w:val="0"/>
      <w:marBottom w:val="0"/>
      <w:divBdr>
        <w:top w:val="none" w:sz="0" w:space="0" w:color="auto"/>
        <w:left w:val="none" w:sz="0" w:space="0" w:color="auto"/>
        <w:bottom w:val="none" w:sz="0" w:space="0" w:color="auto"/>
        <w:right w:val="none" w:sz="0" w:space="0" w:color="auto"/>
      </w:divBdr>
    </w:div>
    <w:div w:id="1302616969">
      <w:bodyDiv w:val="1"/>
      <w:marLeft w:val="0"/>
      <w:marRight w:val="0"/>
      <w:marTop w:val="0"/>
      <w:marBottom w:val="0"/>
      <w:divBdr>
        <w:top w:val="none" w:sz="0" w:space="0" w:color="auto"/>
        <w:left w:val="none" w:sz="0" w:space="0" w:color="auto"/>
        <w:bottom w:val="none" w:sz="0" w:space="0" w:color="auto"/>
        <w:right w:val="none" w:sz="0" w:space="0" w:color="auto"/>
      </w:divBdr>
    </w:div>
    <w:div w:id="1387413135">
      <w:bodyDiv w:val="1"/>
      <w:marLeft w:val="0"/>
      <w:marRight w:val="0"/>
      <w:marTop w:val="0"/>
      <w:marBottom w:val="0"/>
      <w:divBdr>
        <w:top w:val="none" w:sz="0" w:space="0" w:color="auto"/>
        <w:left w:val="none" w:sz="0" w:space="0" w:color="auto"/>
        <w:bottom w:val="none" w:sz="0" w:space="0" w:color="auto"/>
        <w:right w:val="none" w:sz="0" w:space="0" w:color="auto"/>
      </w:divBdr>
    </w:div>
    <w:div w:id="1397624711">
      <w:bodyDiv w:val="1"/>
      <w:marLeft w:val="0"/>
      <w:marRight w:val="0"/>
      <w:marTop w:val="0"/>
      <w:marBottom w:val="0"/>
      <w:divBdr>
        <w:top w:val="none" w:sz="0" w:space="0" w:color="auto"/>
        <w:left w:val="none" w:sz="0" w:space="0" w:color="auto"/>
        <w:bottom w:val="none" w:sz="0" w:space="0" w:color="auto"/>
        <w:right w:val="none" w:sz="0" w:space="0" w:color="auto"/>
      </w:divBdr>
    </w:div>
    <w:div w:id="1466508736">
      <w:bodyDiv w:val="1"/>
      <w:marLeft w:val="0"/>
      <w:marRight w:val="0"/>
      <w:marTop w:val="0"/>
      <w:marBottom w:val="0"/>
      <w:divBdr>
        <w:top w:val="none" w:sz="0" w:space="0" w:color="auto"/>
        <w:left w:val="none" w:sz="0" w:space="0" w:color="auto"/>
        <w:bottom w:val="none" w:sz="0" w:space="0" w:color="auto"/>
        <w:right w:val="none" w:sz="0" w:space="0" w:color="auto"/>
      </w:divBdr>
      <w:divsChild>
        <w:div w:id="369107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587124">
      <w:bodyDiv w:val="1"/>
      <w:marLeft w:val="0"/>
      <w:marRight w:val="0"/>
      <w:marTop w:val="0"/>
      <w:marBottom w:val="0"/>
      <w:divBdr>
        <w:top w:val="none" w:sz="0" w:space="0" w:color="auto"/>
        <w:left w:val="none" w:sz="0" w:space="0" w:color="auto"/>
        <w:bottom w:val="none" w:sz="0" w:space="0" w:color="auto"/>
        <w:right w:val="none" w:sz="0" w:space="0" w:color="auto"/>
      </w:divBdr>
    </w:div>
    <w:div w:id="1944192659">
      <w:bodyDiv w:val="1"/>
      <w:marLeft w:val="0"/>
      <w:marRight w:val="0"/>
      <w:marTop w:val="0"/>
      <w:marBottom w:val="0"/>
      <w:divBdr>
        <w:top w:val="none" w:sz="0" w:space="0" w:color="auto"/>
        <w:left w:val="none" w:sz="0" w:space="0" w:color="auto"/>
        <w:bottom w:val="none" w:sz="0" w:space="0" w:color="auto"/>
        <w:right w:val="none" w:sz="0" w:space="0" w:color="auto"/>
      </w:divBdr>
    </w:div>
    <w:div w:id="1945267005">
      <w:bodyDiv w:val="1"/>
      <w:marLeft w:val="0"/>
      <w:marRight w:val="0"/>
      <w:marTop w:val="0"/>
      <w:marBottom w:val="0"/>
      <w:divBdr>
        <w:top w:val="none" w:sz="0" w:space="0" w:color="auto"/>
        <w:left w:val="none" w:sz="0" w:space="0" w:color="auto"/>
        <w:bottom w:val="none" w:sz="0" w:space="0" w:color="auto"/>
        <w:right w:val="none" w:sz="0" w:space="0" w:color="auto"/>
      </w:divBdr>
      <w:divsChild>
        <w:div w:id="12558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08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357966">
      <w:bodyDiv w:val="1"/>
      <w:marLeft w:val="0"/>
      <w:marRight w:val="0"/>
      <w:marTop w:val="0"/>
      <w:marBottom w:val="0"/>
      <w:divBdr>
        <w:top w:val="none" w:sz="0" w:space="0" w:color="auto"/>
        <w:left w:val="none" w:sz="0" w:space="0" w:color="auto"/>
        <w:bottom w:val="none" w:sz="0" w:space="0" w:color="auto"/>
        <w:right w:val="none" w:sz="0" w:space="0" w:color="auto"/>
      </w:divBdr>
      <w:divsChild>
        <w:div w:id="392125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iselcallupe@gmail.com" TargetMode="External"/><Relationship Id="rId3" Type="http://schemas.openxmlformats.org/officeDocument/2006/relationships/settings" Target="settings.xml"/><Relationship Id="rId7" Type="http://schemas.openxmlformats.org/officeDocument/2006/relationships/hyperlink" Target="mailto:bcallupe@poderosa.com.p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delpilarjqt@gmail.com" TargetMode="External"/><Relationship Id="rId5" Type="http://schemas.openxmlformats.org/officeDocument/2006/relationships/hyperlink" Target="mailto:johana.quispe@ucsp.edu.p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ojq6sjr+vLf88CAiKh+Asw7SUQ==">CgMxLjA4AHIhMU0wUHgyN1ViTEZyenZnalZ4aUxRLVkyQVk3Z3FxVUlN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3</Pages>
  <Words>1114</Words>
  <Characters>6129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dc:creator>
  <cp:lastModifiedBy>JOHA</cp:lastModifiedBy>
  <cp:revision>9</cp:revision>
  <dcterms:created xsi:type="dcterms:W3CDTF">2025-05-11T21:46:00Z</dcterms:created>
  <dcterms:modified xsi:type="dcterms:W3CDTF">2025-05-19T19:59:00Z</dcterms:modified>
</cp:coreProperties>
</file>