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D8F0D" w14:textId="77777777" w:rsidR="001C6FBB" w:rsidRPr="001F5345" w:rsidRDefault="001C6FBB" w:rsidP="001C6FBB">
      <w:pPr>
        <w:widowControl w:val="0"/>
        <w:spacing w:before="120"/>
        <w:ind w:right="96"/>
        <w:jc w:val="center"/>
        <w:rPr>
          <w:rFonts w:ascii="Arial" w:hAnsi="Arial" w:cs="Arial"/>
          <w:b w:val="0"/>
          <w:bCs/>
          <w:sz w:val="22"/>
          <w:szCs w:val="22"/>
          <w:lang w:val="es-PE"/>
        </w:rPr>
      </w:pPr>
      <w:r w:rsidRPr="001F5345">
        <w:rPr>
          <w:rFonts w:ascii="Arial" w:hAnsi="Arial" w:cs="Arial"/>
          <w:bCs/>
          <w:sz w:val="22"/>
          <w:szCs w:val="22"/>
          <w:lang w:val="es-PE"/>
        </w:rPr>
        <w:t>FORO DE TECONOLOGÍA. INNOVACIÓN Y SOSTENIBILIDAD</w:t>
      </w:r>
    </w:p>
    <w:p w14:paraId="57F5AD0E" w14:textId="77777777" w:rsidR="001C6FBB" w:rsidRPr="001F5345" w:rsidRDefault="001C6FBB" w:rsidP="001C6FBB">
      <w:pPr>
        <w:widowControl w:val="0"/>
        <w:spacing w:before="120"/>
        <w:ind w:right="96"/>
        <w:jc w:val="center"/>
        <w:rPr>
          <w:rFonts w:ascii="Arial" w:hAnsi="Arial" w:cs="Arial"/>
          <w:b w:val="0"/>
          <w:bCs/>
          <w:sz w:val="22"/>
          <w:szCs w:val="22"/>
          <w:lang w:val="es-PE"/>
        </w:rPr>
      </w:pPr>
      <w:r w:rsidRPr="001F5345">
        <w:rPr>
          <w:rFonts w:ascii="Arial" w:hAnsi="Arial" w:cs="Arial"/>
          <w:bCs/>
          <w:sz w:val="22"/>
          <w:szCs w:val="22"/>
          <w:lang w:val="es-PE"/>
        </w:rPr>
        <w:t>CONVOCATORIA DE TRABAJOS TÉCNICOS</w:t>
      </w:r>
    </w:p>
    <w:p w14:paraId="06FCC8EE" w14:textId="77777777" w:rsidR="001C6FBB" w:rsidRPr="001F5345" w:rsidRDefault="001C6FBB" w:rsidP="00703C36">
      <w:pPr>
        <w:widowControl w:val="0"/>
        <w:spacing w:before="120" w:after="240"/>
        <w:ind w:right="96"/>
        <w:jc w:val="center"/>
        <w:rPr>
          <w:rFonts w:ascii="Arial" w:hAnsi="Arial" w:cs="Arial"/>
          <w:b w:val="0"/>
          <w:bCs/>
          <w:sz w:val="22"/>
          <w:szCs w:val="22"/>
          <w:lang w:val="es-PE"/>
        </w:rPr>
      </w:pPr>
      <w:r w:rsidRPr="001F5345">
        <w:rPr>
          <w:rFonts w:ascii="Arial" w:hAnsi="Arial" w:cs="Arial"/>
          <w:bCs/>
          <w:sz w:val="22"/>
          <w:szCs w:val="22"/>
          <w:lang w:val="es-PE"/>
        </w:rPr>
        <w:t>PREMIO NACIONAL DE MINERÍA</w:t>
      </w:r>
    </w:p>
    <w:p w14:paraId="2AB519F2" w14:textId="469BDB1E" w:rsidR="001C6FBB" w:rsidRPr="0019091D" w:rsidRDefault="001C6FBB" w:rsidP="00940E42">
      <w:pPr>
        <w:pStyle w:val="Prrafodelista"/>
        <w:numPr>
          <w:ilvl w:val="0"/>
          <w:numId w:val="3"/>
        </w:numPr>
        <w:spacing w:line="360" w:lineRule="auto"/>
        <w:jc w:val="both"/>
        <w:rPr>
          <w:rFonts w:ascii="Arial" w:hAnsi="Arial" w:cs="Arial"/>
          <w:b/>
          <w:bCs/>
          <w:lang w:val="es-ES"/>
        </w:rPr>
      </w:pPr>
      <w:r w:rsidRPr="0019091D">
        <w:rPr>
          <w:rFonts w:ascii="Arial" w:hAnsi="Arial" w:cs="Arial"/>
          <w:b/>
          <w:bCs/>
          <w:lang w:val="es-PE"/>
        </w:rPr>
        <w:t xml:space="preserve">Título: </w:t>
      </w:r>
      <w:r w:rsidRPr="0019091D">
        <w:rPr>
          <w:rFonts w:ascii="Arial" w:hAnsi="Arial" w:cs="Arial"/>
          <w:lang w:val="es-PE"/>
        </w:rPr>
        <w:t>“</w:t>
      </w:r>
      <w:r w:rsidRPr="0019091D">
        <w:rPr>
          <w:rFonts w:ascii="Arial" w:hAnsi="Arial" w:cs="Arial"/>
          <w:lang w:val="es-ES"/>
        </w:rPr>
        <w:t xml:space="preserve">Minado Secuencial de </w:t>
      </w:r>
      <w:proofErr w:type="spellStart"/>
      <w:r w:rsidRPr="0019091D">
        <w:rPr>
          <w:rFonts w:ascii="Arial" w:hAnsi="Arial" w:cs="Arial"/>
          <w:lang w:val="es-ES"/>
        </w:rPr>
        <w:t>Tajeos</w:t>
      </w:r>
      <w:proofErr w:type="spellEnd"/>
      <w:r w:rsidRPr="0019091D">
        <w:rPr>
          <w:rFonts w:ascii="Arial" w:hAnsi="Arial" w:cs="Arial"/>
          <w:lang w:val="es-ES"/>
        </w:rPr>
        <w:t xml:space="preserve"> Secundarios para la Recuperación</w:t>
      </w:r>
      <w:r w:rsidR="001E3004" w:rsidRPr="0019091D">
        <w:rPr>
          <w:rFonts w:ascii="Arial" w:hAnsi="Arial" w:cs="Arial"/>
          <w:lang w:val="es-ES"/>
        </w:rPr>
        <w:t xml:space="preserve"> de Pilares en Tres Niveles de Explotación Aplicando el Método </w:t>
      </w:r>
      <w:proofErr w:type="spellStart"/>
      <w:r w:rsidR="001E3004" w:rsidRPr="0019091D">
        <w:rPr>
          <w:rFonts w:ascii="Arial" w:hAnsi="Arial" w:cs="Arial"/>
          <w:lang w:val="es-ES"/>
        </w:rPr>
        <w:t>Sublevel</w:t>
      </w:r>
      <w:proofErr w:type="spellEnd"/>
      <w:r w:rsidR="001E3004" w:rsidRPr="0019091D">
        <w:rPr>
          <w:rFonts w:ascii="Arial" w:hAnsi="Arial" w:cs="Arial"/>
          <w:lang w:val="es-ES"/>
        </w:rPr>
        <w:t xml:space="preserve"> </w:t>
      </w:r>
      <w:proofErr w:type="spellStart"/>
      <w:r w:rsidR="001E3004" w:rsidRPr="0019091D">
        <w:rPr>
          <w:rFonts w:ascii="Arial" w:hAnsi="Arial" w:cs="Arial"/>
          <w:lang w:val="es-ES"/>
        </w:rPr>
        <w:t>Stoping</w:t>
      </w:r>
      <w:proofErr w:type="spellEnd"/>
      <w:r w:rsidRPr="0019091D">
        <w:rPr>
          <w:rFonts w:ascii="Arial" w:hAnsi="Arial" w:cs="Arial"/>
          <w:lang w:val="es-ES"/>
        </w:rPr>
        <w:t>”</w:t>
      </w:r>
    </w:p>
    <w:p w14:paraId="00B11755" w14:textId="142DF749" w:rsidR="001C6FBB" w:rsidRPr="0019091D" w:rsidRDefault="001C6FBB" w:rsidP="00940E42">
      <w:pPr>
        <w:pStyle w:val="Prrafodelista"/>
        <w:numPr>
          <w:ilvl w:val="0"/>
          <w:numId w:val="3"/>
        </w:numPr>
        <w:spacing w:line="360" w:lineRule="auto"/>
        <w:jc w:val="both"/>
        <w:rPr>
          <w:rFonts w:ascii="Arial" w:hAnsi="Arial" w:cs="Arial"/>
          <w:b/>
          <w:bCs/>
          <w:lang w:val="es-ES"/>
        </w:rPr>
      </w:pPr>
      <w:r w:rsidRPr="0019091D">
        <w:rPr>
          <w:rFonts w:ascii="Arial" w:hAnsi="Arial" w:cs="Arial"/>
          <w:b/>
          <w:bCs/>
          <w:lang w:val="es-ES"/>
        </w:rPr>
        <w:t xml:space="preserve">Tema: </w:t>
      </w:r>
      <w:r w:rsidR="00833689" w:rsidRPr="005B7A64">
        <w:rPr>
          <w:rFonts w:ascii="Arial" w:hAnsi="Arial" w:cs="Arial"/>
          <w:lang w:val="es-ES"/>
        </w:rPr>
        <w:t xml:space="preserve">1. </w:t>
      </w:r>
      <w:r w:rsidR="003B0792" w:rsidRPr="003B0792">
        <w:rPr>
          <w:rFonts w:ascii="Arial" w:hAnsi="Arial" w:cs="Arial"/>
          <w:lang w:val="es-ES"/>
        </w:rPr>
        <w:t>Desarrollo de nuevos métodos de minado</w:t>
      </w:r>
    </w:p>
    <w:p w14:paraId="24D8D71F" w14:textId="294D27E0" w:rsidR="001C6FBB" w:rsidRPr="0019091D" w:rsidRDefault="001C6FBB" w:rsidP="00940E42">
      <w:pPr>
        <w:pStyle w:val="Prrafodelista"/>
        <w:numPr>
          <w:ilvl w:val="0"/>
          <w:numId w:val="3"/>
        </w:numPr>
        <w:spacing w:line="360" w:lineRule="auto"/>
        <w:jc w:val="both"/>
        <w:rPr>
          <w:rFonts w:ascii="Arial" w:hAnsi="Arial" w:cs="Arial"/>
          <w:b/>
          <w:bCs/>
          <w:lang w:val="es-ES"/>
        </w:rPr>
      </w:pPr>
      <w:r w:rsidRPr="0019091D">
        <w:rPr>
          <w:rFonts w:ascii="Arial" w:hAnsi="Arial" w:cs="Arial"/>
          <w:b/>
          <w:bCs/>
          <w:lang w:val="es-ES"/>
        </w:rPr>
        <w:t xml:space="preserve">Categoría: </w:t>
      </w:r>
      <w:r w:rsidR="005B7A64" w:rsidRPr="005B7A64">
        <w:rPr>
          <w:rFonts w:ascii="Arial" w:hAnsi="Arial" w:cs="Arial"/>
          <w:lang w:val="es-ES"/>
        </w:rPr>
        <w:t xml:space="preserve">III. </w:t>
      </w:r>
      <w:r w:rsidRPr="0019091D">
        <w:rPr>
          <w:rFonts w:ascii="Arial" w:hAnsi="Arial" w:cs="Arial"/>
          <w:lang w:val="es-ES"/>
        </w:rPr>
        <w:t>Operaciones Mineras y Gestión de Activos</w:t>
      </w:r>
    </w:p>
    <w:p w14:paraId="2DC17F6E" w14:textId="77777777" w:rsidR="001C6FBB" w:rsidRPr="0019091D" w:rsidRDefault="001C6FBB" w:rsidP="00940E42">
      <w:pPr>
        <w:pStyle w:val="Prrafodelista"/>
        <w:numPr>
          <w:ilvl w:val="0"/>
          <w:numId w:val="3"/>
        </w:numPr>
        <w:spacing w:line="360" w:lineRule="auto"/>
        <w:contextualSpacing w:val="0"/>
        <w:jc w:val="both"/>
        <w:rPr>
          <w:rFonts w:ascii="Arial" w:hAnsi="Arial" w:cs="Arial"/>
          <w:b/>
          <w:bCs/>
          <w:lang w:val="es-PE"/>
        </w:rPr>
      </w:pPr>
      <w:r w:rsidRPr="0019091D">
        <w:rPr>
          <w:rFonts w:ascii="Arial" w:hAnsi="Arial" w:cs="Arial"/>
          <w:b/>
          <w:bCs/>
          <w:lang w:val="es-PE"/>
        </w:rPr>
        <w:t xml:space="preserve">Datos del autor y coautores: </w:t>
      </w:r>
    </w:p>
    <w:p w14:paraId="734262A8" w14:textId="77777777" w:rsidR="001C6FBB" w:rsidRPr="0019091D" w:rsidRDefault="001C6FBB" w:rsidP="00940E42">
      <w:pPr>
        <w:spacing w:after="160" w:line="360" w:lineRule="auto"/>
        <w:contextualSpacing/>
        <w:jc w:val="both"/>
        <w:rPr>
          <w:rFonts w:ascii="Arial" w:hAnsi="Arial" w:cs="Arial"/>
          <w:b w:val="0"/>
          <w:bCs/>
          <w:sz w:val="22"/>
          <w:szCs w:val="22"/>
          <w:lang w:val="es-PE"/>
        </w:rPr>
      </w:pPr>
      <w:r w:rsidRPr="0019091D">
        <w:rPr>
          <w:rFonts w:ascii="Arial" w:hAnsi="Arial" w:cs="Arial"/>
          <w:bCs/>
          <w:sz w:val="22"/>
          <w:szCs w:val="22"/>
          <w:lang w:val="es-PE"/>
        </w:rPr>
        <w:t>Datos del autor:</w:t>
      </w:r>
    </w:p>
    <w:p w14:paraId="54CFB85C" w14:textId="69B76F66" w:rsidR="001C6FBB" w:rsidRPr="0019091D" w:rsidRDefault="001C6FBB" w:rsidP="00940E42">
      <w:pPr>
        <w:spacing w:after="160" w:line="360" w:lineRule="auto"/>
        <w:contextualSpacing/>
        <w:jc w:val="both"/>
        <w:rPr>
          <w:rFonts w:ascii="Arial" w:hAnsi="Arial" w:cs="Arial"/>
          <w:b w:val="0"/>
          <w:bCs/>
          <w:sz w:val="22"/>
          <w:szCs w:val="22"/>
          <w:lang w:val="es-PE"/>
        </w:rPr>
      </w:pPr>
      <w:r w:rsidRPr="0019091D">
        <w:rPr>
          <w:rFonts w:ascii="Arial" w:hAnsi="Arial" w:cs="Arial"/>
          <w:bCs/>
          <w:sz w:val="22"/>
          <w:szCs w:val="22"/>
          <w:lang w:val="es-PE"/>
        </w:rPr>
        <w:t>Nombres:</w:t>
      </w:r>
      <w:r w:rsidRPr="0019091D">
        <w:rPr>
          <w:rFonts w:ascii="Arial" w:hAnsi="Arial" w:cs="Arial"/>
          <w:sz w:val="22"/>
          <w:szCs w:val="22"/>
          <w:lang w:val="es-PE"/>
        </w:rPr>
        <w:t xml:space="preserve"> </w:t>
      </w:r>
      <w:r w:rsidRPr="0019091D">
        <w:rPr>
          <w:rFonts w:ascii="Arial" w:hAnsi="Arial" w:cs="Arial"/>
          <w:sz w:val="22"/>
          <w:szCs w:val="22"/>
          <w:lang w:val="es-PE"/>
        </w:rPr>
        <w:tab/>
        <w:t xml:space="preserve">            </w:t>
      </w:r>
      <w:r w:rsidR="00F328F3" w:rsidRPr="0019091D">
        <w:rPr>
          <w:rFonts w:ascii="Arial" w:hAnsi="Arial" w:cs="Arial"/>
          <w:b w:val="0"/>
          <w:bCs/>
          <w:sz w:val="22"/>
          <w:szCs w:val="22"/>
          <w:lang w:val="es-PE"/>
        </w:rPr>
        <w:t>OMAR E. BARRIOS VERAMENDI</w:t>
      </w:r>
    </w:p>
    <w:p w14:paraId="3FE08441" w14:textId="77777777" w:rsidR="001C6FBB" w:rsidRPr="0019091D" w:rsidRDefault="001C6FBB" w:rsidP="00940E42">
      <w:pPr>
        <w:spacing w:after="160" w:line="360" w:lineRule="auto"/>
        <w:contextualSpacing/>
        <w:jc w:val="both"/>
        <w:rPr>
          <w:rFonts w:ascii="Arial" w:hAnsi="Arial" w:cs="Arial"/>
          <w:b w:val="0"/>
          <w:bCs/>
          <w:sz w:val="22"/>
          <w:szCs w:val="22"/>
          <w:lang w:val="pt-PT"/>
        </w:rPr>
      </w:pPr>
      <w:r w:rsidRPr="0019091D">
        <w:rPr>
          <w:rFonts w:ascii="Arial" w:hAnsi="Arial" w:cs="Arial"/>
          <w:bCs/>
          <w:sz w:val="22"/>
          <w:szCs w:val="22"/>
          <w:lang w:val="pt-PT"/>
        </w:rPr>
        <w:t>Empresa:</w:t>
      </w:r>
      <w:r w:rsidRPr="0019091D">
        <w:rPr>
          <w:rFonts w:ascii="Arial" w:hAnsi="Arial" w:cs="Arial"/>
          <w:sz w:val="22"/>
          <w:szCs w:val="22"/>
          <w:lang w:val="pt-PT"/>
        </w:rPr>
        <w:t xml:space="preserve"> </w:t>
      </w:r>
      <w:r w:rsidRPr="0019091D">
        <w:rPr>
          <w:rFonts w:ascii="Arial" w:hAnsi="Arial" w:cs="Arial"/>
          <w:sz w:val="22"/>
          <w:szCs w:val="22"/>
          <w:lang w:val="pt-PT"/>
        </w:rPr>
        <w:tab/>
      </w:r>
      <w:r w:rsidRPr="0019091D">
        <w:rPr>
          <w:rFonts w:ascii="Arial" w:hAnsi="Arial" w:cs="Arial"/>
          <w:sz w:val="22"/>
          <w:szCs w:val="22"/>
          <w:lang w:val="pt-PT"/>
        </w:rPr>
        <w:tab/>
      </w:r>
      <w:r w:rsidRPr="0019091D">
        <w:rPr>
          <w:rFonts w:ascii="Arial" w:hAnsi="Arial" w:cs="Arial"/>
          <w:b w:val="0"/>
          <w:bCs/>
          <w:sz w:val="22"/>
          <w:szCs w:val="22"/>
          <w:lang w:val="pt-PT"/>
        </w:rPr>
        <w:t>ORICA MINING SERVICES PERU S.A.</w:t>
      </w:r>
    </w:p>
    <w:p w14:paraId="233E7B7F" w14:textId="77777777" w:rsidR="001C6FBB" w:rsidRPr="0019091D" w:rsidRDefault="001C6FBB" w:rsidP="00940E42">
      <w:pPr>
        <w:spacing w:after="160" w:line="360" w:lineRule="auto"/>
        <w:contextualSpacing/>
        <w:jc w:val="both"/>
        <w:rPr>
          <w:rFonts w:ascii="Arial" w:hAnsi="Arial" w:cs="Arial"/>
          <w:b w:val="0"/>
          <w:bCs/>
          <w:sz w:val="22"/>
          <w:szCs w:val="22"/>
          <w:lang w:val="es-PE"/>
        </w:rPr>
      </w:pPr>
      <w:r w:rsidRPr="0019091D">
        <w:rPr>
          <w:rFonts w:ascii="Arial" w:hAnsi="Arial" w:cs="Arial"/>
          <w:bCs/>
          <w:sz w:val="22"/>
          <w:szCs w:val="22"/>
          <w:lang w:val="es-PE"/>
        </w:rPr>
        <w:t>Cargo:</w:t>
      </w:r>
      <w:r w:rsidRPr="0019091D">
        <w:rPr>
          <w:rFonts w:ascii="Arial" w:hAnsi="Arial" w:cs="Arial"/>
          <w:sz w:val="22"/>
          <w:szCs w:val="22"/>
          <w:lang w:val="es-PE"/>
        </w:rPr>
        <w:t xml:space="preserve"> </w:t>
      </w:r>
      <w:r w:rsidRPr="0019091D">
        <w:rPr>
          <w:rFonts w:ascii="Arial" w:hAnsi="Arial" w:cs="Arial"/>
          <w:sz w:val="22"/>
          <w:szCs w:val="22"/>
          <w:lang w:val="es-PE"/>
        </w:rPr>
        <w:tab/>
      </w:r>
      <w:r w:rsidRPr="0019091D">
        <w:rPr>
          <w:rFonts w:ascii="Arial" w:hAnsi="Arial" w:cs="Arial"/>
          <w:sz w:val="22"/>
          <w:szCs w:val="22"/>
          <w:lang w:val="es-PE"/>
        </w:rPr>
        <w:tab/>
      </w:r>
      <w:r w:rsidRPr="0019091D">
        <w:rPr>
          <w:rFonts w:ascii="Arial" w:hAnsi="Arial" w:cs="Arial"/>
          <w:b w:val="0"/>
          <w:bCs/>
          <w:sz w:val="22"/>
          <w:szCs w:val="22"/>
          <w:lang w:val="es-PE"/>
        </w:rPr>
        <w:t>ENGINEER BLASTING</w:t>
      </w:r>
    </w:p>
    <w:p w14:paraId="2F146E5C" w14:textId="1FBEEFAC" w:rsidR="001C6FBB" w:rsidRPr="0019091D" w:rsidRDefault="001C6FBB" w:rsidP="00940E42">
      <w:pPr>
        <w:spacing w:after="160" w:line="360" w:lineRule="auto"/>
        <w:contextualSpacing/>
        <w:jc w:val="both"/>
        <w:rPr>
          <w:rFonts w:ascii="Arial" w:hAnsi="Arial" w:cs="Arial"/>
          <w:sz w:val="22"/>
          <w:szCs w:val="22"/>
        </w:rPr>
      </w:pPr>
      <w:r w:rsidRPr="0019091D">
        <w:rPr>
          <w:rFonts w:ascii="Arial" w:hAnsi="Arial" w:cs="Arial"/>
          <w:bCs/>
          <w:sz w:val="22"/>
          <w:szCs w:val="22"/>
        </w:rPr>
        <w:t>Teléfono:</w:t>
      </w:r>
      <w:r w:rsidRPr="0019091D">
        <w:rPr>
          <w:rFonts w:ascii="Arial" w:hAnsi="Arial" w:cs="Arial"/>
          <w:sz w:val="22"/>
          <w:szCs w:val="22"/>
        </w:rPr>
        <w:t xml:space="preserve"> </w:t>
      </w:r>
      <w:r w:rsidRPr="0019091D">
        <w:rPr>
          <w:rFonts w:ascii="Arial" w:hAnsi="Arial" w:cs="Arial"/>
          <w:sz w:val="22"/>
          <w:szCs w:val="22"/>
        </w:rPr>
        <w:tab/>
      </w:r>
      <w:r w:rsidRPr="0019091D">
        <w:rPr>
          <w:rFonts w:ascii="Arial" w:hAnsi="Arial" w:cs="Arial"/>
          <w:sz w:val="22"/>
          <w:szCs w:val="22"/>
        </w:rPr>
        <w:tab/>
      </w:r>
      <w:r w:rsidR="00780C56" w:rsidRPr="00780C56">
        <w:rPr>
          <w:rFonts w:ascii="Arial" w:hAnsi="Arial" w:cs="Arial"/>
          <w:b w:val="0"/>
          <w:bCs/>
          <w:sz w:val="22"/>
          <w:szCs w:val="22"/>
        </w:rPr>
        <w:t xml:space="preserve">+51 </w:t>
      </w:r>
      <w:r w:rsidR="00F328F3" w:rsidRPr="0019091D">
        <w:rPr>
          <w:rFonts w:ascii="Arial" w:hAnsi="Arial" w:cs="Arial"/>
          <w:b w:val="0"/>
          <w:bCs/>
          <w:sz w:val="22"/>
          <w:szCs w:val="22"/>
        </w:rPr>
        <w:t>914517885</w:t>
      </w:r>
    </w:p>
    <w:p w14:paraId="3DDA943E" w14:textId="27A9EBEA" w:rsidR="001C6FBB" w:rsidRPr="0019091D" w:rsidRDefault="001C6FBB" w:rsidP="00940E42">
      <w:pPr>
        <w:spacing w:after="160" w:line="360" w:lineRule="auto"/>
        <w:contextualSpacing/>
        <w:jc w:val="both"/>
        <w:rPr>
          <w:rFonts w:ascii="Arial" w:hAnsi="Arial" w:cs="Arial"/>
          <w:b w:val="0"/>
          <w:bCs/>
          <w:sz w:val="22"/>
          <w:szCs w:val="22"/>
          <w:lang w:val="es-PE"/>
        </w:rPr>
      </w:pPr>
      <w:r w:rsidRPr="0019091D">
        <w:rPr>
          <w:rFonts w:ascii="Arial" w:hAnsi="Arial" w:cs="Arial"/>
          <w:bCs/>
          <w:sz w:val="22"/>
          <w:szCs w:val="22"/>
          <w:lang w:val="es-PE"/>
        </w:rPr>
        <w:t>Correo corporativo:</w:t>
      </w:r>
      <w:r w:rsidRPr="0019091D">
        <w:rPr>
          <w:rFonts w:ascii="Arial" w:hAnsi="Arial" w:cs="Arial"/>
          <w:sz w:val="22"/>
          <w:szCs w:val="22"/>
          <w:lang w:val="es-PE"/>
        </w:rPr>
        <w:t xml:space="preserve"> </w:t>
      </w:r>
      <w:hyperlink r:id="rId11" w:history="1">
        <w:r w:rsidR="00F328F3" w:rsidRPr="0019091D">
          <w:rPr>
            <w:rStyle w:val="Hipervnculo"/>
            <w:rFonts w:ascii="Arial" w:hAnsi="Arial" w:cs="Arial"/>
            <w:b w:val="0"/>
            <w:bCs/>
            <w:sz w:val="22"/>
            <w:szCs w:val="22"/>
            <w:lang w:val="es-PE"/>
          </w:rPr>
          <w:t>omar.barrios@orica.com</w:t>
        </w:r>
      </w:hyperlink>
    </w:p>
    <w:p w14:paraId="0575D9AE" w14:textId="77777777" w:rsidR="001C6FBB" w:rsidRPr="0019091D" w:rsidRDefault="001C6FBB" w:rsidP="00940E42">
      <w:pPr>
        <w:spacing w:after="160" w:line="360" w:lineRule="auto"/>
        <w:contextualSpacing/>
        <w:jc w:val="both"/>
        <w:rPr>
          <w:rFonts w:ascii="Arial" w:hAnsi="Arial" w:cs="Arial"/>
          <w:b w:val="0"/>
          <w:bCs/>
          <w:sz w:val="22"/>
          <w:szCs w:val="22"/>
          <w:lang w:val="es-PE"/>
        </w:rPr>
      </w:pPr>
      <w:r w:rsidRPr="0019091D">
        <w:rPr>
          <w:rFonts w:ascii="Arial" w:hAnsi="Arial" w:cs="Arial"/>
          <w:bCs/>
          <w:sz w:val="22"/>
          <w:szCs w:val="22"/>
          <w:lang w:val="es-PE"/>
        </w:rPr>
        <w:t>Datos del coautor:</w:t>
      </w:r>
    </w:p>
    <w:p w14:paraId="152CA2CF" w14:textId="0D106678" w:rsidR="001C6FBB" w:rsidRPr="0019091D" w:rsidRDefault="001C6FBB" w:rsidP="00940E42">
      <w:pPr>
        <w:spacing w:after="160" w:line="360" w:lineRule="auto"/>
        <w:contextualSpacing/>
        <w:jc w:val="both"/>
        <w:rPr>
          <w:rFonts w:ascii="Arial" w:hAnsi="Arial" w:cs="Arial"/>
          <w:b w:val="0"/>
          <w:bCs/>
          <w:sz w:val="22"/>
          <w:szCs w:val="22"/>
          <w:lang w:val="es-PE"/>
        </w:rPr>
      </w:pPr>
      <w:r w:rsidRPr="0019091D">
        <w:rPr>
          <w:rFonts w:ascii="Arial" w:hAnsi="Arial" w:cs="Arial"/>
          <w:bCs/>
          <w:sz w:val="22"/>
          <w:szCs w:val="22"/>
          <w:lang w:val="es-PE"/>
        </w:rPr>
        <w:t>Nombres:</w:t>
      </w:r>
      <w:r w:rsidRPr="0019091D">
        <w:rPr>
          <w:rFonts w:ascii="Arial" w:hAnsi="Arial" w:cs="Arial"/>
          <w:sz w:val="22"/>
          <w:szCs w:val="22"/>
          <w:lang w:val="es-PE"/>
        </w:rPr>
        <w:t xml:space="preserve"> </w:t>
      </w:r>
      <w:r w:rsidRPr="0019091D">
        <w:rPr>
          <w:rFonts w:ascii="Arial" w:hAnsi="Arial" w:cs="Arial"/>
          <w:sz w:val="22"/>
          <w:szCs w:val="22"/>
          <w:lang w:val="es-PE"/>
        </w:rPr>
        <w:tab/>
        <w:t xml:space="preserve">            </w:t>
      </w:r>
      <w:r w:rsidR="00F328F3" w:rsidRPr="0019091D">
        <w:rPr>
          <w:rFonts w:ascii="Arial" w:hAnsi="Arial" w:cs="Arial"/>
          <w:b w:val="0"/>
          <w:bCs/>
          <w:sz w:val="22"/>
          <w:szCs w:val="22"/>
          <w:lang w:val="es-PE"/>
        </w:rPr>
        <w:t>NED VÁSQUEZ SÁNCHEZ</w:t>
      </w:r>
    </w:p>
    <w:p w14:paraId="6C6E9452" w14:textId="77777777" w:rsidR="001C6FBB" w:rsidRPr="0019091D" w:rsidRDefault="001C6FBB" w:rsidP="00940E42">
      <w:pPr>
        <w:spacing w:after="160" w:line="360" w:lineRule="auto"/>
        <w:contextualSpacing/>
        <w:jc w:val="both"/>
        <w:rPr>
          <w:rFonts w:ascii="Arial" w:hAnsi="Arial" w:cs="Arial"/>
          <w:b w:val="0"/>
          <w:bCs/>
          <w:sz w:val="22"/>
          <w:szCs w:val="22"/>
          <w:lang w:val="pt-PT"/>
        </w:rPr>
      </w:pPr>
      <w:r w:rsidRPr="0019091D">
        <w:rPr>
          <w:rFonts w:ascii="Arial" w:hAnsi="Arial" w:cs="Arial"/>
          <w:bCs/>
          <w:sz w:val="22"/>
          <w:szCs w:val="22"/>
          <w:lang w:val="pt-PT"/>
        </w:rPr>
        <w:t>Empresa:</w:t>
      </w:r>
      <w:r w:rsidRPr="0019091D">
        <w:rPr>
          <w:rFonts w:ascii="Arial" w:hAnsi="Arial" w:cs="Arial"/>
          <w:sz w:val="22"/>
          <w:szCs w:val="22"/>
          <w:lang w:val="pt-PT"/>
        </w:rPr>
        <w:t xml:space="preserve"> </w:t>
      </w:r>
      <w:r w:rsidRPr="0019091D">
        <w:rPr>
          <w:rFonts w:ascii="Arial" w:hAnsi="Arial" w:cs="Arial"/>
          <w:sz w:val="22"/>
          <w:szCs w:val="22"/>
          <w:lang w:val="pt-PT"/>
        </w:rPr>
        <w:tab/>
      </w:r>
      <w:r w:rsidRPr="0019091D">
        <w:rPr>
          <w:rFonts w:ascii="Arial" w:hAnsi="Arial" w:cs="Arial"/>
          <w:sz w:val="22"/>
          <w:szCs w:val="22"/>
          <w:lang w:val="pt-PT"/>
        </w:rPr>
        <w:tab/>
      </w:r>
      <w:r w:rsidRPr="0019091D">
        <w:rPr>
          <w:rFonts w:ascii="Arial" w:hAnsi="Arial" w:cs="Arial"/>
          <w:b w:val="0"/>
          <w:bCs/>
          <w:sz w:val="22"/>
          <w:szCs w:val="22"/>
          <w:lang w:val="pt-PT"/>
        </w:rPr>
        <w:t>ORICA MINING SERVICES PERU S.A.</w:t>
      </w:r>
    </w:p>
    <w:p w14:paraId="693D05AC" w14:textId="2E9A7FD4" w:rsidR="001C6FBB" w:rsidRPr="0019091D" w:rsidRDefault="001C6FBB" w:rsidP="00940E42">
      <w:pPr>
        <w:spacing w:after="160" w:line="360" w:lineRule="auto"/>
        <w:contextualSpacing/>
        <w:jc w:val="both"/>
        <w:rPr>
          <w:rFonts w:ascii="Arial" w:hAnsi="Arial" w:cs="Arial"/>
          <w:b w:val="0"/>
          <w:bCs/>
          <w:sz w:val="22"/>
          <w:szCs w:val="22"/>
          <w:lang w:val="es-PE"/>
        </w:rPr>
      </w:pPr>
      <w:r w:rsidRPr="0019091D">
        <w:rPr>
          <w:rFonts w:ascii="Arial" w:hAnsi="Arial" w:cs="Arial"/>
          <w:bCs/>
          <w:sz w:val="22"/>
          <w:szCs w:val="22"/>
          <w:lang w:val="es-PE"/>
        </w:rPr>
        <w:t>Cargo:</w:t>
      </w:r>
      <w:r w:rsidRPr="0019091D">
        <w:rPr>
          <w:rFonts w:ascii="Arial" w:hAnsi="Arial" w:cs="Arial"/>
          <w:sz w:val="22"/>
          <w:szCs w:val="22"/>
          <w:lang w:val="es-PE"/>
        </w:rPr>
        <w:t xml:space="preserve"> </w:t>
      </w:r>
      <w:r w:rsidRPr="0019091D">
        <w:rPr>
          <w:rFonts w:ascii="Arial" w:hAnsi="Arial" w:cs="Arial"/>
          <w:sz w:val="22"/>
          <w:szCs w:val="22"/>
          <w:lang w:val="es-PE"/>
        </w:rPr>
        <w:tab/>
      </w:r>
      <w:r w:rsidRPr="0019091D">
        <w:rPr>
          <w:rFonts w:ascii="Arial" w:hAnsi="Arial" w:cs="Arial"/>
          <w:sz w:val="22"/>
          <w:szCs w:val="22"/>
          <w:lang w:val="es-PE"/>
        </w:rPr>
        <w:tab/>
      </w:r>
      <w:r w:rsidR="00F328F3" w:rsidRPr="0019091D">
        <w:rPr>
          <w:rFonts w:ascii="Arial" w:hAnsi="Arial" w:cs="Arial"/>
          <w:b w:val="0"/>
          <w:bCs/>
          <w:sz w:val="22"/>
          <w:szCs w:val="22"/>
          <w:lang w:val="es-PE"/>
        </w:rPr>
        <w:t>LEAD TECHNICAL SERVICES</w:t>
      </w:r>
    </w:p>
    <w:p w14:paraId="650F894C" w14:textId="1E9A8CD0" w:rsidR="001C6FBB" w:rsidRPr="0019091D" w:rsidRDefault="001C6FBB" w:rsidP="00940E42">
      <w:pPr>
        <w:spacing w:after="160" w:line="360" w:lineRule="auto"/>
        <w:contextualSpacing/>
        <w:jc w:val="both"/>
        <w:rPr>
          <w:rFonts w:ascii="Arial" w:hAnsi="Arial" w:cs="Arial"/>
          <w:sz w:val="22"/>
          <w:szCs w:val="22"/>
          <w:lang w:val="es-PE"/>
        </w:rPr>
      </w:pPr>
      <w:r w:rsidRPr="0019091D">
        <w:rPr>
          <w:rFonts w:ascii="Arial" w:hAnsi="Arial" w:cs="Arial"/>
          <w:bCs/>
          <w:sz w:val="22"/>
          <w:szCs w:val="22"/>
          <w:lang w:val="es-PE"/>
        </w:rPr>
        <w:t>Teléfono:</w:t>
      </w:r>
      <w:r w:rsidRPr="0019091D">
        <w:rPr>
          <w:rFonts w:ascii="Arial" w:hAnsi="Arial" w:cs="Arial"/>
          <w:sz w:val="22"/>
          <w:szCs w:val="22"/>
          <w:lang w:val="es-PE"/>
        </w:rPr>
        <w:t xml:space="preserve"> </w:t>
      </w:r>
      <w:r w:rsidRPr="0019091D">
        <w:rPr>
          <w:rFonts w:ascii="Arial" w:hAnsi="Arial" w:cs="Arial"/>
          <w:sz w:val="22"/>
          <w:szCs w:val="22"/>
          <w:lang w:val="es-PE"/>
        </w:rPr>
        <w:tab/>
      </w:r>
      <w:r w:rsidRPr="0019091D">
        <w:rPr>
          <w:rFonts w:ascii="Arial" w:hAnsi="Arial" w:cs="Arial"/>
          <w:sz w:val="22"/>
          <w:szCs w:val="22"/>
          <w:lang w:val="es-PE"/>
        </w:rPr>
        <w:tab/>
      </w:r>
      <w:r w:rsidR="00780C56" w:rsidRPr="00780C56">
        <w:rPr>
          <w:rFonts w:ascii="Arial" w:hAnsi="Arial" w:cs="Arial"/>
          <w:b w:val="0"/>
          <w:bCs/>
          <w:sz w:val="22"/>
          <w:szCs w:val="22"/>
          <w:lang w:val="es-PE"/>
        </w:rPr>
        <w:t xml:space="preserve">+51 </w:t>
      </w:r>
      <w:r w:rsidR="0019091D" w:rsidRPr="0019091D">
        <w:rPr>
          <w:rFonts w:ascii="Arial" w:hAnsi="Arial" w:cs="Arial"/>
          <w:b w:val="0"/>
          <w:bCs/>
          <w:sz w:val="22"/>
          <w:szCs w:val="22"/>
          <w:lang w:val="es-PE"/>
        </w:rPr>
        <w:t>965905916</w:t>
      </w:r>
    </w:p>
    <w:p w14:paraId="20132571" w14:textId="43C9D6E7" w:rsidR="001C6FBB" w:rsidRPr="0019091D" w:rsidRDefault="001C6FBB" w:rsidP="00940E42">
      <w:pPr>
        <w:spacing w:after="160" w:line="360" w:lineRule="auto"/>
        <w:jc w:val="both"/>
        <w:rPr>
          <w:rFonts w:ascii="Arial" w:hAnsi="Arial" w:cs="Arial"/>
          <w:sz w:val="22"/>
          <w:szCs w:val="22"/>
        </w:rPr>
      </w:pPr>
      <w:r w:rsidRPr="0019091D">
        <w:rPr>
          <w:rFonts w:ascii="Arial" w:hAnsi="Arial" w:cs="Arial"/>
          <w:bCs/>
          <w:sz w:val="22"/>
          <w:szCs w:val="22"/>
          <w:lang w:val="es-PE"/>
        </w:rPr>
        <w:t>Correo corporativo:</w:t>
      </w:r>
      <w:r w:rsidRPr="0019091D">
        <w:rPr>
          <w:rFonts w:ascii="Arial" w:hAnsi="Arial" w:cs="Arial"/>
          <w:sz w:val="22"/>
          <w:szCs w:val="22"/>
          <w:lang w:val="es-PE"/>
        </w:rPr>
        <w:t xml:space="preserve"> </w:t>
      </w:r>
      <w:hyperlink r:id="rId12" w:history="1">
        <w:r w:rsidR="0019091D" w:rsidRPr="0019091D">
          <w:rPr>
            <w:rStyle w:val="Hipervnculo"/>
            <w:rFonts w:ascii="Arial" w:hAnsi="Arial" w:cs="Arial"/>
            <w:b w:val="0"/>
            <w:sz w:val="22"/>
            <w:szCs w:val="22"/>
            <w:lang w:val="es-PE"/>
          </w:rPr>
          <w:t>ned.vasquez@orica.com</w:t>
        </w:r>
      </w:hyperlink>
      <w:r w:rsidR="0019091D" w:rsidRPr="0019091D">
        <w:rPr>
          <w:rFonts w:ascii="Arial" w:hAnsi="Arial" w:cs="Arial"/>
          <w:b w:val="0"/>
          <w:sz w:val="22"/>
          <w:szCs w:val="22"/>
          <w:lang w:val="es-PE"/>
        </w:rPr>
        <w:t xml:space="preserve">, </w:t>
      </w:r>
      <w:hyperlink r:id="rId13" w:history="1">
        <w:r w:rsidR="0019091D" w:rsidRPr="0019091D">
          <w:rPr>
            <w:rStyle w:val="Hipervnculo"/>
            <w:rFonts w:ascii="Arial" w:hAnsi="Arial" w:cs="Arial"/>
            <w:b w:val="0"/>
            <w:sz w:val="22"/>
            <w:szCs w:val="22"/>
            <w:lang w:val="es-PE"/>
          </w:rPr>
          <w:t>ned.vasquez@gmail.com</w:t>
        </w:r>
      </w:hyperlink>
    </w:p>
    <w:p w14:paraId="19902B0F" w14:textId="331881F8" w:rsidR="001C6FBB" w:rsidRPr="0019091D" w:rsidRDefault="001C6FBB" w:rsidP="00940E42">
      <w:pPr>
        <w:pStyle w:val="Prrafodelista"/>
        <w:numPr>
          <w:ilvl w:val="0"/>
          <w:numId w:val="3"/>
        </w:numPr>
        <w:spacing w:line="360" w:lineRule="auto"/>
        <w:jc w:val="both"/>
        <w:rPr>
          <w:rFonts w:ascii="Arial" w:hAnsi="Arial" w:cs="Arial"/>
          <w:lang w:val="es-PE"/>
        </w:rPr>
      </w:pPr>
      <w:r w:rsidRPr="0019091D">
        <w:rPr>
          <w:rFonts w:ascii="Arial" w:hAnsi="Arial" w:cs="Arial"/>
          <w:b/>
          <w:bCs/>
          <w:lang w:val="es-PE"/>
        </w:rPr>
        <w:t>Palabras clave:</w:t>
      </w:r>
      <w:r w:rsidRPr="0019091D">
        <w:rPr>
          <w:rFonts w:ascii="Arial" w:hAnsi="Arial" w:cs="Arial"/>
          <w:lang w:val="es-PE"/>
        </w:rPr>
        <w:t xml:space="preserve"> </w:t>
      </w:r>
      <w:r w:rsidR="00E72503" w:rsidRPr="0019091D">
        <w:rPr>
          <w:rFonts w:ascii="Arial" w:hAnsi="Arial" w:cs="Arial"/>
          <w:lang w:val="es-PE"/>
        </w:rPr>
        <w:t xml:space="preserve">Buffer, recorte, recuperación de pilares, recuperación de mineral, reducción de </w:t>
      </w:r>
      <w:proofErr w:type="spellStart"/>
      <w:r w:rsidR="00E72503" w:rsidRPr="0019091D">
        <w:rPr>
          <w:rFonts w:ascii="Arial" w:hAnsi="Arial" w:cs="Arial"/>
          <w:lang w:val="es-PE"/>
        </w:rPr>
        <w:t>sobre</w:t>
      </w:r>
      <w:r w:rsidR="00F328F3" w:rsidRPr="0019091D">
        <w:rPr>
          <w:rFonts w:ascii="Arial" w:hAnsi="Arial" w:cs="Arial"/>
          <w:lang w:val="es-PE"/>
        </w:rPr>
        <w:t>-</w:t>
      </w:r>
      <w:r w:rsidR="00E72503" w:rsidRPr="0019091D">
        <w:rPr>
          <w:rFonts w:ascii="Arial" w:hAnsi="Arial" w:cs="Arial"/>
          <w:lang w:val="es-PE"/>
        </w:rPr>
        <w:t>rotura</w:t>
      </w:r>
      <w:proofErr w:type="spellEnd"/>
      <w:r w:rsidR="00E72503" w:rsidRPr="0019091D">
        <w:rPr>
          <w:rFonts w:ascii="Arial" w:hAnsi="Arial" w:cs="Arial"/>
          <w:lang w:val="es-PE"/>
        </w:rPr>
        <w:t>, reducción de dilución.</w:t>
      </w:r>
      <w:r w:rsidRPr="0019091D">
        <w:rPr>
          <w:rFonts w:ascii="Arial" w:hAnsi="Arial" w:cs="Arial"/>
          <w:lang w:val="es-PE"/>
        </w:rPr>
        <w:tab/>
      </w:r>
    </w:p>
    <w:p w14:paraId="4AD08B1B" w14:textId="77777777" w:rsidR="001C6FBB" w:rsidRPr="0019091D" w:rsidRDefault="001C6FBB" w:rsidP="00940E42">
      <w:pPr>
        <w:pStyle w:val="Prrafodelista"/>
        <w:numPr>
          <w:ilvl w:val="0"/>
          <w:numId w:val="3"/>
        </w:numPr>
        <w:spacing w:line="360" w:lineRule="auto"/>
        <w:jc w:val="both"/>
        <w:rPr>
          <w:rFonts w:ascii="Arial" w:hAnsi="Arial" w:cs="Arial"/>
          <w:b/>
          <w:bCs/>
          <w:lang w:val="es-PE"/>
        </w:rPr>
      </w:pPr>
      <w:r w:rsidRPr="0019091D">
        <w:rPr>
          <w:rFonts w:ascii="Arial" w:hAnsi="Arial" w:cs="Arial"/>
          <w:b/>
          <w:bCs/>
          <w:lang w:val="es-PE"/>
        </w:rPr>
        <w:t>Resumen</w:t>
      </w:r>
    </w:p>
    <w:p w14:paraId="5831DF16" w14:textId="6B893C9E" w:rsidR="00945D32" w:rsidRPr="0019091D" w:rsidRDefault="007C1FF5" w:rsidP="00940E42">
      <w:pPr>
        <w:spacing w:after="160" w:line="360" w:lineRule="auto"/>
        <w:jc w:val="both"/>
        <w:rPr>
          <w:rFonts w:ascii="Arial" w:hAnsi="Arial" w:cs="Arial"/>
          <w:b w:val="0"/>
          <w:sz w:val="22"/>
          <w:szCs w:val="22"/>
          <w:lang w:val="es-PE"/>
        </w:rPr>
      </w:pPr>
      <w:r w:rsidRPr="0019091D">
        <w:rPr>
          <w:rFonts w:ascii="Arial" w:hAnsi="Arial" w:cs="Arial"/>
          <w:b w:val="0"/>
          <w:sz w:val="22"/>
          <w:szCs w:val="22"/>
          <w:lang w:val="es-PE"/>
        </w:rPr>
        <w:t xml:space="preserve">El </w:t>
      </w:r>
      <w:proofErr w:type="spellStart"/>
      <w:r w:rsidRPr="0019091D">
        <w:rPr>
          <w:rFonts w:ascii="Arial" w:hAnsi="Arial" w:cs="Arial"/>
          <w:b w:val="0"/>
          <w:sz w:val="22"/>
          <w:szCs w:val="22"/>
          <w:lang w:val="es-PE"/>
        </w:rPr>
        <w:t>Sublevel</w:t>
      </w:r>
      <w:proofErr w:type="spellEnd"/>
      <w:r w:rsidRPr="0019091D">
        <w:rPr>
          <w:rFonts w:ascii="Arial" w:hAnsi="Arial" w:cs="Arial"/>
          <w:b w:val="0"/>
          <w:sz w:val="22"/>
          <w:szCs w:val="22"/>
          <w:lang w:val="es-PE"/>
        </w:rPr>
        <w:t xml:space="preserve"> </w:t>
      </w:r>
      <w:proofErr w:type="spellStart"/>
      <w:r w:rsidRPr="0019091D">
        <w:rPr>
          <w:rFonts w:ascii="Arial" w:hAnsi="Arial" w:cs="Arial"/>
          <w:b w:val="0"/>
          <w:sz w:val="22"/>
          <w:szCs w:val="22"/>
          <w:lang w:val="es-PE"/>
        </w:rPr>
        <w:t>Stoping</w:t>
      </w:r>
      <w:proofErr w:type="spellEnd"/>
      <w:r w:rsidRPr="0019091D">
        <w:rPr>
          <w:rFonts w:ascii="Arial" w:hAnsi="Arial" w:cs="Arial"/>
          <w:b w:val="0"/>
          <w:sz w:val="22"/>
          <w:szCs w:val="22"/>
          <w:lang w:val="es-PE"/>
        </w:rPr>
        <w:t xml:space="preserve"> (SLS) es un método de explotación subterránea ampliamente utilizado para explotar yacimientos masivos, mantos de gran potencia y vetas angostas.</w:t>
      </w:r>
      <w:r w:rsidR="00945D32" w:rsidRPr="0019091D">
        <w:rPr>
          <w:rFonts w:ascii="Arial" w:hAnsi="Arial" w:cs="Arial"/>
          <w:b w:val="0"/>
          <w:sz w:val="22"/>
          <w:szCs w:val="22"/>
          <w:lang w:val="es-PE"/>
        </w:rPr>
        <w:t xml:space="preserve"> Entre sus principales ventajas destaca su alta tasa de recuperación de mineral, que puede superar el 90%, así como la posibilidad de mecanizar eficientemente el ciclo de minado, lo que se traduce en mayores niveles de productividad y reducción de costos operativos.</w:t>
      </w:r>
    </w:p>
    <w:p w14:paraId="6117FC0B" w14:textId="5E120288" w:rsidR="003B668D" w:rsidRPr="0019091D" w:rsidRDefault="00C57EED" w:rsidP="00940E42">
      <w:pPr>
        <w:spacing w:after="160" w:line="360" w:lineRule="auto"/>
        <w:jc w:val="both"/>
        <w:rPr>
          <w:rFonts w:ascii="Arial" w:hAnsi="Arial" w:cs="Arial"/>
          <w:b w:val="0"/>
          <w:sz w:val="22"/>
          <w:szCs w:val="22"/>
          <w:lang w:val="es-PE"/>
        </w:rPr>
      </w:pPr>
      <w:r w:rsidRPr="0019091D">
        <w:rPr>
          <w:rFonts w:ascii="Arial" w:hAnsi="Arial" w:cs="Arial"/>
          <w:b w:val="0"/>
          <w:sz w:val="22"/>
          <w:szCs w:val="22"/>
          <w:lang w:val="es-PE"/>
        </w:rPr>
        <w:t xml:space="preserve">En la unidad minera María Teresa, operada por Mina Colquisiri, se aplica el método de </w:t>
      </w:r>
      <w:proofErr w:type="spellStart"/>
      <w:r w:rsidRPr="0019091D">
        <w:rPr>
          <w:rFonts w:ascii="Arial" w:hAnsi="Arial" w:cs="Arial"/>
          <w:b w:val="0"/>
          <w:sz w:val="22"/>
          <w:szCs w:val="22"/>
          <w:lang w:val="es-PE"/>
        </w:rPr>
        <w:t>Sublevel</w:t>
      </w:r>
      <w:proofErr w:type="spellEnd"/>
      <w:r w:rsidRPr="0019091D">
        <w:rPr>
          <w:rFonts w:ascii="Arial" w:hAnsi="Arial" w:cs="Arial"/>
          <w:b w:val="0"/>
          <w:sz w:val="22"/>
          <w:szCs w:val="22"/>
          <w:lang w:val="es-PE"/>
        </w:rPr>
        <w:t xml:space="preserve"> </w:t>
      </w:r>
      <w:proofErr w:type="spellStart"/>
      <w:r w:rsidRPr="0019091D">
        <w:rPr>
          <w:rFonts w:ascii="Arial" w:hAnsi="Arial" w:cs="Arial"/>
          <w:b w:val="0"/>
          <w:sz w:val="22"/>
          <w:szCs w:val="22"/>
          <w:lang w:val="es-PE"/>
        </w:rPr>
        <w:t>Stoping</w:t>
      </w:r>
      <w:proofErr w:type="spellEnd"/>
      <w:r w:rsidRPr="0019091D">
        <w:rPr>
          <w:rFonts w:ascii="Arial" w:hAnsi="Arial" w:cs="Arial"/>
          <w:b w:val="0"/>
          <w:sz w:val="22"/>
          <w:szCs w:val="22"/>
          <w:lang w:val="es-PE"/>
        </w:rPr>
        <w:t xml:space="preserve"> (SLS) para la explotación de tajos primarios, dejando pilares intermedios (tajos secundarios) que son recuperados posteriormente mediante una explotación secuencial descendente y en retirada. Este proceso contempla la preparación de cruceros </w:t>
      </w:r>
      <w:r w:rsidRPr="0019091D">
        <w:rPr>
          <w:rFonts w:ascii="Arial" w:hAnsi="Arial" w:cs="Arial"/>
          <w:b w:val="0"/>
          <w:sz w:val="22"/>
          <w:szCs w:val="22"/>
          <w:lang w:val="es-PE"/>
        </w:rPr>
        <w:lastRenderedPageBreak/>
        <w:t>en los cuatro niveles de acceso, desde donde se ejecutan perforaciones radiales positivas sobre los tres bloques secundarios</w:t>
      </w:r>
      <w:r w:rsidR="007B1ED3" w:rsidRPr="0019091D">
        <w:rPr>
          <w:rFonts w:ascii="Arial" w:hAnsi="Arial" w:cs="Arial"/>
          <w:b w:val="0"/>
          <w:sz w:val="22"/>
          <w:szCs w:val="22"/>
          <w:lang w:val="es-PE"/>
        </w:rPr>
        <w:t>.</w:t>
      </w:r>
      <w:r w:rsidR="00EF702E" w:rsidRPr="0019091D">
        <w:rPr>
          <w:rFonts w:ascii="Arial" w:hAnsi="Arial" w:cs="Arial"/>
          <w:b w:val="0"/>
          <w:sz w:val="22"/>
          <w:szCs w:val="22"/>
          <w:lang w:val="es-PE"/>
        </w:rPr>
        <w:t xml:space="preserve"> </w:t>
      </w:r>
    </w:p>
    <w:p w14:paraId="3A832E51" w14:textId="4E3EE102" w:rsidR="002F2B58" w:rsidRPr="0019091D" w:rsidRDefault="002F2B58" w:rsidP="00940E42">
      <w:pPr>
        <w:spacing w:after="160" w:line="360" w:lineRule="auto"/>
        <w:jc w:val="both"/>
        <w:rPr>
          <w:rFonts w:ascii="Arial" w:hAnsi="Arial" w:cs="Arial"/>
          <w:b w:val="0"/>
          <w:sz w:val="22"/>
          <w:szCs w:val="22"/>
          <w:lang w:val="es-PE"/>
        </w:rPr>
      </w:pPr>
      <w:r w:rsidRPr="0019091D">
        <w:rPr>
          <w:rFonts w:ascii="Arial" w:hAnsi="Arial" w:cs="Arial"/>
          <w:b w:val="0"/>
          <w:sz w:val="22"/>
          <w:szCs w:val="22"/>
          <w:lang w:val="es-PE"/>
        </w:rPr>
        <w:t xml:space="preserve">El principal reto técnico de esta operación radica en lograr una recuperación superior al 90%, </w:t>
      </w:r>
      <w:r w:rsidR="00366416" w:rsidRPr="0019091D">
        <w:rPr>
          <w:rFonts w:ascii="Arial" w:hAnsi="Arial" w:cs="Arial"/>
          <w:b w:val="0"/>
          <w:sz w:val="22"/>
          <w:szCs w:val="22"/>
          <w:lang w:val="es-PE"/>
        </w:rPr>
        <w:t xml:space="preserve">asimismo </w:t>
      </w:r>
      <w:r w:rsidR="009A3D8A" w:rsidRPr="0019091D">
        <w:rPr>
          <w:rFonts w:ascii="Arial" w:hAnsi="Arial" w:cs="Arial"/>
          <w:b w:val="0"/>
          <w:sz w:val="22"/>
          <w:szCs w:val="22"/>
          <w:lang w:val="es-PE"/>
        </w:rPr>
        <w:t xml:space="preserve">el control de </w:t>
      </w:r>
      <w:r w:rsidRPr="0019091D">
        <w:rPr>
          <w:rFonts w:ascii="Arial" w:hAnsi="Arial" w:cs="Arial"/>
          <w:b w:val="0"/>
          <w:sz w:val="22"/>
          <w:szCs w:val="22"/>
          <w:lang w:val="es-PE"/>
        </w:rPr>
        <w:t xml:space="preserve">la </w:t>
      </w:r>
      <w:proofErr w:type="spellStart"/>
      <w:r w:rsidR="00E72503" w:rsidRPr="0019091D">
        <w:rPr>
          <w:rFonts w:ascii="Arial" w:hAnsi="Arial" w:cs="Arial"/>
          <w:b w:val="0"/>
          <w:sz w:val="22"/>
          <w:szCs w:val="22"/>
          <w:lang w:val="es-PE"/>
        </w:rPr>
        <w:t>sobre</w:t>
      </w:r>
      <w:r w:rsidR="00F328F3" w:rsidRPr="0019091D">
        <w:rPr>
          <w:rFonts w:ascii="Arial" w:hAnsi="Arial" w:cs="Arial"/>
          <w:b w:val="0"/>
          <w:sz w:val="22"/>
          <w:szCs w:val="22"/>
          <w:lang w:val="es-PE"/>
        </w:rPr>
        <w:t>-</w:t>
      </w:r>
      <w:r w:rsidR="00E72503" w:rsidRPr="0019091D">
        <w:rPr>
          <w:rFonts w:ascii="Arial" w:hAnsi="Arial" w:cs="Arial"/>
          <w:b w:val="0"/>
          <w:sz w:val="22"/>
          <w:szCs w:val="22"/>
          <w:lang w:val="es-PE"/>
        </w:rPr>
        <w:t>rotura</w:t>
      </w:r>
      <w:proofErr w:type="spellEnd"/>
      <w:r w:rsidRPr="0019091D">
        <w:rPr>
          <w:rFonts w:ascii="Arial" w:hAnsi="Arial" w:cs="Arial"/>
          <w:b w:val="0"/>
          <w:sz w:val="22"/>
          <w:szCs w:val="22"/>
          <w:lang w:val="es-PE"/>
        </w:rPr>
        <w:t xml:space="preserve"> y la dilución de las paredes laterales, las cuales están conformadas por relleno hidráulico cementado. Estas paredes quedarán expuestas a una abertura final significativa, estimada en</w:t>
      </w:r>
      <w:r w:rsidR="003A1F6F" w:rsidRPr="0019091D">
        <w:rPr>
          <w:rFonts w:ascii="Arial" w:hAnsi="Arial" w:cs="Arial"/>
          <w:b w:val="0"/>
          <w:sz w:val="22"/>
          <w:szCs w:val="22"/>
          <w:lang w:val="es-PE"/>
        </w:rPr>
        <w:t xml:space="preserve"> </w:t>
      </w:r>
      <w:r w:rsidRPr="0019091D">
        <w:rPr>
          <w:rFonts w:ascii="Arial" w:hAnsi="Arial" w:cs="Arial"/>
          <w:b w:val="0"/>
          <w:sz w:val="22"/>
          <w:szCs w:val="22"/>
          <w:lang w:val="es-PE"/>
        </w:rPr>
        <w:t xml:space="preserve">60 m </w:t>
      </w:r>
      <w:r w:rsidR="003A1F6F" w:rsidRPr="0019091D">
        <w:rPr>
          <w:rFonts w:ascii="Arial" w:hAnsi="Arial" w:cs="Arial"/>
          <w:b w:val="0"/>
          <w:sz w:val="22"/>
          <w:szCs w:val="22"/>
          <w:lang w:val="es-PE"/>
        </w:rPr>
        <w:t xml:space="preserve">de altura, 12 m de ancho </w:t>
      </w:r>
      <w:r w:rsidR="00F74207" w:rsidRPr="0019091D">
        <w:rPr>
          <w:rFonts w:ascii="Arial" w:hAnsi="Arial" w:cs="Arial"/>
          <w:b w:val="0"/>
          <w:sz w:val="22"/>
          <w:szCs w:val="22"/>
          <w:lang w:val="es-PE"/>
        </w:rPr>
        <w:t xml:space="preserve">y </w:t>
      </w:r>
      <w:r w:rsidR="00233C3E" w:rsidRPr="0019091D">
        <w:rPr>
          <w:rFonts w:ascii="Arial" w:hAnsi="Arial" w:cs="Arial"/>
          <w:b w:val="0"/>
          <w:sz w:val="22"/>
          <w:szCs w:val="22"/>
          <w:lang w:val="es-PE"/>
        </w:rPr>
        <w:t>15</w:t>
      </w:r>
      <w:r w:rsidRPr="0019091D">
        <w:rPr>
          <w:rFonts w:ascii="Arial" w:hAnsi="Arial" w:cs="Arial"/>
          <w:b w:val="0"/>
          <w:sz w:val="22"/>
          <w:szCs w:val="22"/>
          <w:lang w:val="es-PE"/>
        </w:rPr>
        <w:t xml:space="preserve"> m</w:t>
      </w:r>
      <w:r w:rsidR="00F74207" w:rsidRPr="0019091D">
        <w:rPr>
          <w:rFonts w:ascii="Arial" w:hAnsi="Arial" w:cs="Arial"/>
          <w:b w:val="0"/>
          <w:sz w:val="22"/>
          <w:szCs w:val="22"/>
          <w:lang w:val="es-PE"/>
        </w:rPr>
        <w:t xml:space="preserve"> de largo</w:t>
      </w:r>
      <w:r w:rsidRPr="0019091D">
        <w:rPr>
          <w:rFonts w:ascii="Arial" w:hAnsi="Arial" w:cs="Arial"/>
          <w:b w:val="0"/>
          <w:sz w:val="22"/>
          <w:szCs w:val="22"/>
          <w:lang w:val="es-PE"/>
        </w:rPr>
        <w:t xml:space="preserve">, lo que exige </w:t>
      </w:r>
      <w:r w:rsidR="007B1ED3" w:rsidRPr="0019091D">
        <w:rPr>
          <w:rFonts w:ascii="Arial" w:hAnsi="Arial" w:cs="Arial"/>
          <w:b w:val="0"/>
          <w:sz w:val="22"/>
          <w:szCs w:val="22"/>
          <w:lang w:val="es-PE"/>
        </w:rPr>
        <w:t xml:space="preserve">un control riguroso de la estabilidad </w:t>
      </w:r>
      <w:r w:rsidR="00AD7EF7" w:rsidRPr="0019091D">
        <w:rPr>
          <w:rFonts w:ascii="Arial" w:hAnsi="Arial" w:cs="Arial"/>
          <w:b w:val="0"/>
          <w:sz w:val="22"/>
          <w:szCs w:val="22"/>
          <w:lang w:val="es-PE"/>
        </w:rPr>
        <w:t>geomecánica</w:t>
      </w:r>
      <w:r w:rsidR="00355349" w:rsidRPr="0019091D">
        <w:rPr>
          <w:rFonts w:ascii="Arial" w:hAnsi="Arial" w:cs="Arial"/>
          <w:b w:val="0"/>
          <w:sz w:val="22"/>
          <w:szCs w:val="22"/>
          <w:lang w:val="es-PE"/>
        </w:rPr>
        <w:t xml:space="preserve">, un diseño de voladura optimizado </w:t>
      </w:r>
      <w:r w:rsidR="004374C5" w:rsidRPr="0019091D">
        <w:rPr>
          <w:rFonts w:ascii="Arial" w:hAnsi="Arial" w:cs="Arial"/>
          <w:b w:val="0"/>
          <w:sz w:val="22"/>
          <w:szCs w:val="22"/>
          <w:lang w:val="es-PE"/>
        </w:rPr>
        <w:t>y</w:t>
      </w:r>
      <w:r w:rsidR="0060532B" w:rsidRPr="0019091D">
        <w:rPr>
          <w:rFonts w:ascii="Arial" w:hAnsi="Arial" w:cs="Arial"/>
          <w:b w:val="0"/>
          <w:sz w:val="22"/>
          <w:szCs w:val="22"/>
          <w:lang w:val="es-PE"/>
        </w:rPr>
        <w:t xml:space="preserve"> una </w:t>
      </w:r>
      <w:r w:rsidR="00CD721D" w:rsidRPr="0019091D">
        <w:rPr>
          <w:rFonts w:ascii="Arial" w:hAnsi="Arial" w:cs="Arial"/>
          <w:b w:val="0"/>
          <w:sz w:val="22"/>
          <w:szCs w:val="22"/>
          <w:lang w:val="es-PE"/>
        </w:rPr>
        <w:t>planificación</w:t>
      </w:r>
      <w:r w:rsidR="0060532B" w:rsidRPr="0019091D">
        <w:rPr>
          <w:rFonts w:ascii="Arial" w:hAnsi="Arial" w:cs="Arial"/>
          <w:b w:val="0"/>
          <w:sz w:val="22"/>
          <w:szCs w:val="22"/>
          <w:lang w:val="es-PE"/>
        </w:rPr>
        <w:t>-</w:t>
      </w:r>
      <w:r w:rsidR="008471B7" w:rsidRPr="0019091D">
        <w:rPr>
          <w:rFonts w:ascii="Arial" w:hAnsi="Arial" w:cs="Arial"/>
          <w:b w:val="0"/>
          <w:sz w:val="22"/>
          <w:szCs w:val="22"/>
          <w:lang w:val="es-PE"/>
        </w:rPr>
        <w:t>ejecución</w:t>
      </w:r>
      <w:r w:rsidR="00F06B10" w:rsidRPr="0019091D">
        <w:rPr>
          <w:rFonts w:ascii="Arial" w:hAnsi="Arial" w:cs="Arial"/>
          <w:b w:val="0"/>
          <w:sz w:val="22"/>
          <w:szCs w:val="22"/>
          <w:lang w:val="es-PE"/>
        </w:rPr>
        <w:t xml:space="preserve"> d</w:t>
      </w:r>
      <w:r w:rsidR="00300908" w:rsidRPr="0019091D">
        <w:rPr>
          <w:rFonts w:ascii="Arial" w:hAnsi="Arial" w:cs="Arial"/>
          <w:b w:val="0"/>
          <w:sz w:val="22"/>
          <w:szCs w:val="22"/>
          <w:lang w:val="es-PE"/>
        </w:rPr>
        <w:t>iferenciada</w:t>
      </w:r>
      <w:r w:rsidR="00F06B10" w:rsidRPr="0019091D">
        <w:rPr>
          <w:rFonts w:ascii="Arial" w:hAnsi="Arial" w:cs="Arial"/>
          <w:b w:val="0"/>
          <w:sz w:val="22"/>
          <w:szCs w:val="22"/>
          <w:lang w:val="es-PE"/>
        </w:rPr>
        <w:t>.</w:t>
      </w:r>
    </w:p>
    <w:p w14:paraId="30DE08DF" w14:textId="77777777" w:rsidR="006D11E2" w:rsidRPr="0019091D" w:rsidRDefault="00BB60DF" w:rsidP="00940E42">
      <w:pPr>
        <w:spacing w:after="160" w:line="360" w:lineRule="auto"/>
        <w:jc w:val="both"/>
        <w:rPr>
          <w:rFonts w:ascii="Arial" w:hAnsi="Arial" w:cs="Arial"/>
          <w:b w:val="0"/>
          <w:sz w:val="22"/>
          <w:szCs w:val="22"/>
          <w:lang w:val="es-PE"/>
        </w:rPr>
      </w:pPr>
      <w:r w:rsidRPr="0019091D">
        <w:rPr>
          <w:rFonts w:ascii="Arial" w:hAnsi="Arial" w:cs="Arial"/>
          <w:b w:val="0"/>
          <w:sz w:val="22"/>
          <w:szCs w:val="22"/>
          <w:lang w:val="es-PE"/>
        </w:rPr>
        <w:t>Este proyecto de recuperación secuencial en tres niveles de explotación se sustenta en estudios de zonificación geomecánica, los cuales han permitido identificar los dominios estructurales, determinar los radios hidráulicos y establecer los tiempos de autosoporte. Esta caracterización ha sido clave para definir bloques de minado con anchos que varían entre 12 y 18 metros, longitudes de 15 a 20 metros y una altura estándar de 20 metros.</w:t>
      </w:r>
      <w:r w:rsidR="006D11E2" w:rsidRPr="0019091D">
        <w:rPr>
          <w:rFonts w:ascii="Arial" w:hAnsi="Arial" w:cs="Arial"/>
          <w:b w:val="0"/>
          <w:sz w:val="22"/>
          <w:szCs w:val="22"/>
          <w:lang w:val="es-PE"/>
        </w:rPr>
        <w:t xml:space="preserve"> </w:t>
      </w:r>
    </w:p>
    <w:p w14:paraId="5D67A838" w14:textId="0F0AEACA" w:rsidR="00BB60DF" w:rsidRPr="0019091D" w:rsidRDefault="00BB60DF" w:rsidP="00940E42">
      <w:pPr>
        <w:spacing w:after="160" w:line="360" w:lineRule="auto"/>
        <w:jc w:val="both"/>
        <w:rPr>
          <w:rFonts w:ascii="Arial" w:hAnsi="Arial" w:cs="Arial"/>
          <w:b w:val="0"/>
          <w:sz w:val="22"/>
          <w:szCs w:val="22"/>
          <w:lang w:val="es-PE"/>
        </w:rPr>
      </w:pPr>
      <w:r w:rsidRPr="0019091D">
        <w:rPr>
          <w:rFonts w:ascii="Arial" w:hAnsi="Arial" w:cs="Arial"/>
          <w:b w:val="0"/>
          <w:sz w:val="22"/>
          <w:szCs w:val="22"/>
          <w:lang w:val="es-PE"/>
        </w:rPr>
        <w:t>Paralelamente, se ha llevado a cabo la optimización del diseño de perforación y voladura (P&amp;V) en mallas de configuración positiva, incorporando filas buffer y de recorte, así como estudios de vibraciones para determinar la carga operante máxima segura. Estos ajustes han permitido desarrollar un diseño óptimo de carguío y secuenciamiento.</w:t>
      </w:r>
    </w:p>
    <w:p w14:paraId="6CAD50D2" w14:textId="77777777" w:rsidR="00BB60DF" w:rsidRPr="0019091D" w:rsidRDefault="00BB60DF" w:rsidP="00940E42">
      <w:pPr>
        <w:spacing w:after="160" w:line="360" w:lineRule="auto"/>
        <w:jc w:val="both"/>
        <w:rPr>
          <w:rFonts w:ascii="Arial" w:hAnsi="Arial" w:cs="Arial"/>
          <w:b w:val="0"/>
          <w:sz w:val="22"/>
          <w:szCs w:val="22"/>
          <w:lang w:val="es-PE"/>
        </w:rPr>
      </w:pPr>
      <w:r w:rsidRPr="0019091D">
        <w:rPr>
          <w:rFonts w:ascii="Arial" w:hAnsi="Arial" w:cs="Arial"/>
          <w:b w:val="0"/>
          <w:sz w:val="22"/>
          <w:szCs w:val="22"/>
          <w:lang w:val="es-PE"/>
        </w:rPr>
        <w:t>Para asegurar la calidad del proceso y validar los resultados, se implementó una metodología de control que incluyó:</w:t>
      </w:r>
    </w:p>
    <w:p w14:paraId="50027862" w14:textId="77777777" w:rsidR="00BB60DF" w:rsidRPr="0019091D" w:rsidRDefault="00BB60DF" w:rsidP="00940E42">
      <w:pPr>
        <w:numPr>
          <w:ilvl w:val="0"/>
          <w:numId w:val="2"/>
        </w:numPr>
        <w:spacing w:after="160" w:line="360" w:lineRule="auto"/>
        <w:jc w:val="both"/>
        <w:rPr>
          <w:rFonts w:ascii="Arial" w:hAnsi="Arial" w:cs="Arial"/>
          <w:b w:val="0"/>
          <w:sz w:val="22"/>
          <w:szCs w:val="22"/>
          <w:lang w:val="es-PE"/>
        </w:rPr>
      </w:pPr>
      <w:r w:rsidRPr="0019091D">
        <w:rPr>
          <w:rFonts w:ascii="Arial" w:hAnsi="Arial" w:cs="Arial"/>
          <w:b w:val="0"/>
          <w:sz w:val="22"/>
          <w:szCs w:val="22"/>
          <w:lang w:val="es-PE"/>
        </w:rPr>
        <w:t>Medición in situ de la desviación de los taladros,</w:t>
      </w:r>
    </w:p>
    <w:p w14:paraId="09D11741" w14:textId="77777777" w:rsidR="00BB60DF" w:rsidRPr="0019091D" w:rsidRDefault="00BB60DF" w:rsidP="00940E42">
      <w:pPr>
        <w:numPr>
          <w:ilvl w:val="0"/>
          <w:numId w:val="2"/>
        </w:numPr>
        <w:spacing w:after="160" w:line="360" w:lineRule="auto"/>
        <w:jc w:val="both"/>
        <w:rPr>
          <w:rFonts w:ascii="Arial" w:hAnsi="Arial" w:cs="Arial"/>
          <w:b w:val="0"/>
          <w:sz w:val="22"/>
          <w:szCs w:val="22"/>
          <w:lang w:val="es-PE"/>
        </w:rPr>
      </w:pPr>
      <w:r w:rsidRPr="0019091D">
        <w:rPr>
          <w:rFonts w:ascii="Arial" w:hAnsi="Arial" w:cs="Arial"/>
          <w:b w:val="0"/>
          <w:sz w:val="22"/>
          <w:szCs w:val="22"/>
          <w:lang w:val="es-PE"/>
        </w:rPr>
        <w:t>Simulación de las mallas de P&amp;V,</w:t>
      </w:r>
    </w:p>
    <w:p w14:paraId="3575CF50" w14:textId="77777777" w:rsidR="00BB60DF" w:rsidRPr="0019091D" w:rsidRDefault="00BB60DF" w:rsidP="00940E42">
      <w:pPr>
        <w:numPr>
          <w:ilvl w:val="0"/>
          <w:numId w:val="2"/>
        </w:numPr>
        <w:spacing w:after="160" w:line="360" w:lineRule="auto"/>
        <w:jc w:val="both"/>
        <w:rPr>
          <w:rFonts w:ascii="Arial" w:hAnsi="Arial" w:cs="Arial"/>
          <w:b w:val="0"/>
          <w:sz w:val="22"/>
          <w:szCs w:val="22"/>
          <w:lang w:val="es-PE"/>
        </w:rPr>
      </w:pPr>
      <w:r w:rsidRPr="0019091D">
        <w:rPr>
          <w:rFonts w:ascii="Arial" w:hAnsi="Arial" w:cs="Arial"/>
          <w:b w:val="0"/>
          <w:sz w:val="22"/>
          <w:szCs w:val="22"/>
          <w:lang w:val="es-PE"/>
        </w:rPr>
        <w:t>Monitoreo de vibraciones en campo medio y lejano, y</w:t>
      </w:r>
    </w:p>
    <w:p w14:paraId="039EFA78" w14:textId="77777777" w:rsidR="00BB60DF" w:rsidRPr="0019091D" w:rsidRDefault="00BB60DF" w:rsidP="00940E42">
      <w:pPr>
        <w:numPr>
          <w:ilvl w:val="0"/>
          <w:numId w:val="2"/>
        </w:numPr>
        <w:spacing w:after="160" w:line="360" w:lineRule="auto"/>
        <w:jc w:val="both"/>
        <w:rPr>
          <w:rFonts w:ascii="Arial" w:hAnsi="Arial" w:cs="Arial"/>
          <w:b w:val="0"/>
          <w:sz w:val="22"/>
          <w:szCs w:val="22"/>
          <w:lang w:val="es-PE"/>
        </w:rPr>
      </w:pPr>
      <w:r w:rsidRPr="0019091D">
        <w:rPr>
          <w:rFonts w:ascii="Arial" w:hAnsi="Arial" w:cs="Arial"/>
          <w:b w:val="0"/>
          <w:sz w:val="22"/>
          <w:szCs w:val="22"/>
          <w:lang w:val="es-PE"/>
        </w:rPr>
        <w:t>Levantamiento tridimensional del volumen efectivamente minado.</w:t>
      </w:r>
    </w:p>
    <w:p w14:paraId="04FB8F3C" w14:textId="245C0EAB" w:rsidR="00BB60DF" w:rsidRPr="0019091D" w:rsidRDefault="00BB60DF" w:rsidP="00940E42">
      <w:pPr>
        <w:spacing w:after="160" w:line="360" w:lineRule="auto"/>
        <w:jc w:val="both"/>
        <w:rPr>
          <w:rFonts w:ascii="Arial" w:hAnsi="Arial" w:cs="Arial"/>
          <w:b w:val="0"/>
          <w:sz w:val="22"/>
          <w:szCs w:val="22"/>
          <w:lang w:val="es-PE"/>
        </w:rPr>
      </w:pPr>
      <w:r w:rsidRPr="0019091D">
        <w:rPr>
          <w:rFonts w:ascii="Arial" w:hAnsi="Arial" w:cs="Arial"/>
          <w:b w:val="0"/>
          <w:sz w:val="22"/>
          <w:szCs w:val="22"/>
          <w:lang w:val="es-PE"/>
        </w:rPr>
        <w:t xml:space="preserve">Estas herramientas han permitido consolidar los resultados obtenidos en campo y generar propuestas de mejora continua </w:t>
      </w:r>
      <w:r w:rsidR="00480368" w:rsidRPr="0019091D">
        <w:rPr>
          <w:rFonts w:ascii="Arial" w:hAnsi="Arial" w:cs="Arial"/>
          <w:b w:val="0"/>
          <w:sz w:val="22"/>
          <w:szCs w:val="22"/>
          <w:lang w:val="es-PE"/>
        </w:rPr>
        <w:t>los próximos tajos minados</w:t>
      </w:r>
      <w:r w:rsidRPr="0019091D">
        <w:rPr>
          <w:rFonts w:ascii="Arial" w:hAnsi="Arial" w:cs="Arial"/>
          <w:b w:val="0"/>
          <w:sz w:val="22"/>
          <w:szCs w:val="22"/>
          <w:lang w:val="es-PE"/>
        </w:rPr>
        <w:t xml:space="preserve"> de recuperación.</w:t>
      </w:r>
    </w:p>
    <w:p w14:paraId="7124CC08" w14:textId="7C599766" w:rsidR="006C4604" w:rsidRPr="0019091D" w:rsidRDefault="006C4604" w:rsidP="00940E42">
      <w:pPr>
        <w:spacing w:after="160" w:line="360" w:lineRule="auto"/>
        <w:jc w:val="both"/>
        <w:rPr>
          <w:rFonts w:ascii="Arial" w:hAnsi="Arial" w:cs="Arial"/>
          <w:b w:val="0"/>
          <w:sz w:val="22"/>
          <w:szCs w:val="22"/>
          <w:lang w:val="es-PE"/>
        </w:rPr>
      </w:pPr>
      <w:r w:rsidRPr="0019091D">
        <w:rPr>
          <w:rFonts w:ascii="Arial" w:hAnsi="Arial" w:cs="Arial"/>
          <w:b w:val="0"/>
          <w:sz w:val="22"/>
          <w:szCs w:val="22"/>
          <w:lang w:val="es-PE"/>
        </w:rPr>
        <w:t xml:space="preserve">Los resultados obtenidos en la primera etapa de aplicación del método de recuperación secuencial con SLS en tres niveles han sido altamente satisfactorios. Se alcanzó una recuperación de mineral del 98%, superando ampliamente el 90% proyectado. Asimismo, se logró una reducción progresiva de la </w:t>
      </w:r>
      <w:proofErr w:type="spellStart"/>
      <w:r w:rsidRPr="0019091D">
        <w:rPr>
          <w:rFonts w:ascii="Arial" w:hAnsi="Arial" w:cs="Arial"/>
          <w:b w:val="0"/>
          <w:sz w:val="22"/>
          <w:szCs w:val="22"/>
          <w:lang w:val="es-PE"/>
        </w:rPr>
        <w:t>sobre</w:t>
      </w:r>
      <w:r w:rsidR="000600D8">
        <w:rPr>
          <w:rFonts w:ascii="Arial" w:hAnsi="Arial" w:cs="Arial"/>
          <w:b w:val="0"/>
          <w:sz w:val="22"/>
          <w:szCs w:val="22"/>
          <w:lang w:val="es-PE"/>
        </w:rPr>
        <w:t>-</w:t>
      </w:r>
      <w:r w:rsidRPr="0019091D">
        <w:rPr>
          <w:rFonts w:ascii="Arial" w:hAnsi="Arial" w:cs="Arial"/>
          <w:b w:val="0"/>
          <w:sz w:val="22"/>
          <w:szCs w:val="22"/>
          <w:lang w:val="es-PE"/>
        </w:rPr>
        <w:t>rotura</w:t>
      </w:r>
      <w:proofErr w:type="spellEnd"/>
      <w:r w:rsidRPr="0019091D">
        <w:rPr>
          <w:rFonts w:ascii="Arial" w:hAnsi="Arial" w:cs="Arial"/>
          <w:b w:val="0"/>
          <w:sz w:val="22"/>
          <w:szCs w:val="22"/>
          <w:lang w:val="es-PE"/>
        </w:rPr>
        <w:t xml:space="preserve"> en el relleno circundante, disminuyendo del 18% inicial a</w:t>
      </w:r>
      <w:r w:rsidR="0011523C" w:rsidRPr="0019091D">
        <w:rPr>
          <w:rFonts w:ascii="Arial" w:hAnsi="Arial" w:cs="Arial"/>
          <w:b w:val="0"/>
          <w:sz w:val="22"/>
          <w:szCs w:val="22"/>
          <w:lang w:val="es-PE"/>
        </w:rPr>
        <w:t>l</w:t>
      </w:r>
      <w:r w:rsidRPr="0019091D">
        <w:rPr>
          <w:rFonts w:ascii="Arial" w:hAnsi="Arial" w:cs="Arial"/>
          <w:b w:val="0"/>
          <w:sz w:val="22"/>
          <w:szCs w:val="22"/>
          <w:lang w:val="es-PE"/>
        </w:rPr>
        <w:t xml:space="preserve"> 10%.</w:t>
      </w:r>
    </w:p>
    <w:p w14:paraId="2BB44D76" w14:textId="77777777" w:rsidR="006C4604" w:rsidRPr="0019091D" w:rsidRDefault="006C4604" w:rsidP="00940E42">
      <w:pPr>
        <w:spacing w:after="160" w:line="360" w:lineRule="auto"/>
        <w:jc w:val="both"/>
        <w:rPr>
          <w:rFonts w:ascii="Arial" w:hAnsi="Arial" w:cs="Arial"/>
          <w:b w:val="0"/>
          <w:sz w:val="22"/>
          <w:szCs w:val="22"/>
          <w:lang w:val="es-PE"/>
        </w:rPr>
      </w:pPr>
      <w:r w:rsidRPr="0019091D">
        <w:rPr>
          <w:rFonts w:ascii="Arial" w:hAnsi="Arial" w:cs="Arial"/>
          <w:b w:val="0"/>
          <w:sz w:val="22"/>
          <w:szCs w:val="22"/>
          <w:lang w:val="es-PE"/>
        </w:rPr>
        <w:lastRenderedPageBreak/>
        <w:t>Este desempeño ha representado para Minera Colquisiri un valor generado de USD 54,000 por cada tajo secundario recuperado, así como un valor de oportunidad anual estimado en USD 650,000, consolidando así la viabilidad técnica y económica de esta estrategia de recuperación.</w:t>
      </w:r>
    </w:p>
    <w:p w14:paraId="49B2BB81" w14:textId="77777777" w:rsidR="00AF6393" w:rsidRPr="00FB3CE3" w:rsidRDefault="00AF6393" w:rsidP="00940E42">
      <w:pPr>
        <w:pStyle w:val="Prrafodelista"/>
        <w:numPr>
          <w:ilvl w:val="0"/>
          <w:numId w:val="3"/>
        </w:numPr>
        <w:spacing w:line="360" w:lineRule="auto"/>
        <w:jc w:val="both"/>
        <w:rPr>
          <w:rFonts w:ascii="Arial" w:hAnsi="Arial" w:cs="Arial"/>
          <w:b/>
          <w:bCs/>
          <w:lang w:val="es-PE"/>
        </w:rPr>
      </w:pPr>
      <w:r w:rsidRPr="00FB3CE3">
        <w:rPr>
          <w:rFonts w:ascii="Arial" w:hAnsi="Arial" w:cs="Arial"/>
          <w:b/>
          <w:bCs/>
          <w:lang w:val="es-PE"/>
        </w:rPr>
        <w:t>Reseña</w:t>
      </w:r>
      <w:r>
        <w:rPr>
          <w:rFonts w:ascii="Arial" w:hAnsi="Arial" w:cs="Arial"/>
          <w:b/>
          <w:bCs/>
          <w:lang w:val="es-PE"/>
        </w:rPr>
        <w:t>s</w:t>
      </w:r>
      <w:r w:rsidRPr="00FB3CE3">
        <w:rPr>
          <w:rFonts w:ascii="Arial" w:hAnsi="Arial" w:cs="Arial"/>
          <w:b/>
          <w:bCs/>
          <w:lang w:val="es-PE"/>
        </w:rPr>
        <w:t xml:space="preserve"> profesional</w:t>
      </w:r>
      <w:r>
        <w:rPr>
          <w:rFonts w:ascii="Arial" w:hAnsi="Arial" w:cs="Arial"/>
          <w:b/>
          <w:bCs/>
          <w:lang w:val="es-PE"/>
        </w:rPr>
        <w:t>es</w:t>
      </w:r>
      <w:r w:rsidRPr="00FB3CE3">
        <w:rPr>
          <w:rFonts w:ascii="Arial" w:hAnsi="Arial" w:cs="Arial"/>
          <w:b/>
          <w:bCs/>
          <w:lang w:val="es-PE"/>
        </w:rPr>
        <w:t xml:space="preserve">: </w:t>
      </w:r>
    </w:p>
    <w:p w14:paraId="02485C28" w14:textId="29ACA31F" w:rsidR="000D772B" w:rsidRPr="00AF6393" w:rsidRDefault="00AF6393" w:rsidP="00940E42">
      <w:pPr>
        <w:pStyle w:val="Prrafodelista"/>
        <w:numPr>
          <w:ilvl w:val="0"/>
          <w:numId w:val="4"/>
        </w:numPr>
        <w:spacing w:line="360" w:lineRule="auto"/>
        <w:jc w:val="both"/>
        <w:rPr>
          <w:rFonts w:ascii="Arial" w:hAnsi="Arial" w:cs="Arial"/>
          <w:iCs/>
          <w:lang w:val="es-ES"/>
        </w:rPr>
      </w:pPr>
      <w:r>
        <w:rPr>
          <w:rFonts w:ascii="Arial" w:hAnsi="Arial" w:cs="Arial"/>
          <w:iCs/>
          <w:lang w:val="es-ES"/>
        </w:rPr>
        <w:t xml:space="preserve">Omar Barrios, </w:t>
      </w:r>
      <w:r w:rsidR="000D772B" w:rsidRPr="00AF6393">
        <w:rPr>
          <w:rFonts w:ascii="Arial" w:hAnsi="Arial" w:cs="Arial"/>
          <w:iCs/>
          <w:lang w:val="es-ES"/>
        </w:rPr>
        <w:t xml:space="preserve">Ingeniero de Minas con sólida formación académica por la Universidad Nacional de Ingeniería (UNI). Tengo 8 años en el sector minero en empresas como Exsa-Orica, </w:t>
      </w:r>
      <w:proofErr w:type="spellStart"/>
      <w:r w:rsidR="000D772B" w:rsidRPr="00AF6393">
        <w:rPr>
          <w:rFonts w:ascii="Arial" w:hAnsi="Arial" w:cs="Arial"/>
          <w:iCs/>
          <w:lang w:val="es-ES"/>
        </w:rPr>
        <w:t>Cia</w:t>
      </w:r>
      <w:proofErr w:type="spellEnd"/>
      <w:r w:rsidR="000D772B" w:rsidRPr="00AF6393">
        <w:rPr>
          <w:rFonts w:ascii="Arial" w:hAnsi="Arial" w:cs="Arial"/>
          <w:iCs/>
          <w:lang w:val="es-ES"/>
        </w:rPr>
        <w:t xml:space="preserve">. Minera </w:t>
      </w:r>
      <w:proofErr w:type="spellStart"/>
      <w:r w:rsidR="000D772B" w:rsidRPr="00AF6393">
        <w:rPr>
          <w:rFonts w:ascii="Arial" w:hAnsi="Arial" w:cs="Arial"/>
          <w:iCs/>
          <w:lang w:val="es-ES"/>
        </w:rPr>
        <w:t>Alpayana</w:t>
      </w:r>
      <w:proofErr w:type="spellEnd"/>
      <w:r w:rsidR="000D772B" w:rsidRPr="00AF6393">
        <w:rPr>
          <w:rFonts w:ascii="Arial" w:hAnsi="Arial" w:cs="Arial"/>
          <w:iCs/>
          <w:lang w:val="es-ES"/>
        </w:rPr>
        <w:t xml:space="preserve">, </w:t>
      </w:r>
      <w:proofErr w:type="spellStart"/>
      <w:r w:rsidR="000D772B" w:rsidRPr="00AF6393">
        <w:rPr>
          <w:rFonts w:ascii="Arial" w:hAnsi="Arial" w:cs="Arial"/>
          <w:iCs/>
          <w:lang w:val="es-ES"/>
        </w:rPr>
        <w:t>Cia</w:t>
      </w:r>
      <w:proofErr w:type="spellEnd"/>
      <w:r w:rsidR="000D772B" w:rsidRPr="00AF6393">
        <w:rPr>
          <w:rFonts w:ascii="Arial" w:hAnsi="Arial" w:cs="Arial"/>
          <w:iCs/>
          <w:lang w:val="es-ES"/>
        </w:rPr>
        <w:t xml:space="preserve">. Minera IRL. Actualmente me desempeño como Ingeniero de Voladura de equipo de Asistencia Técnica en las minas de Cía. Minera </w:t>
      </w:r>
      <w:proofErr w:type="spellStart"/>
      <w:r w:rsidR="000D772B" w:rsidRPr="00AF6393">
        <w:rPr>
          <w:rFonts w:ascii="Arial" w:hAnsi="Arial" w:cs="Arial"/>
          <w:iCs/>
          <w:lang w:val="es-ES"/>
        </w:rPr>
        <w:t>Panamerican</w:t>
      </w:r>
      <w:proofErr w:type="spellEnd"/>
      <w:r w:rsidR="000D772B" w:rsidRPr="00AF6393">
        <w:rPr>
          <w:rFonts w:ascii="Arial" w:hAnsi="Arial" w:cs="Arial"/>
          <w:iCs/>
          <w:lang w:val="es-ES"/>
        </w:rPr>
        <w:t xml:space="preserve"> Silver </w:t>
      </w:r>
      <w:proofErr w:type="spellStart"/>
      <w:r w:rsidR="000D772B" w:rsidRPr="00AF6393">
        <w:rPr>
          <w:rFonts w:ascii="Arial" w:hAnsi="Arial" w:cs="Arial"/>
          <w:iCs/>
          <w:lang w:val="es-ES"/>
        </w:rPr>
        <w:t>Huarón</w:t>
      </w:r>
      <w:proofErr w:type="spellEnd"/>
      <w:r w:rsidR="000D772B" w:rsidRPr="00AF6393">
        <w:rPr>
          <w:rFonts w:ascii="Arial" w:hAnsi="Arial" w:cs="Arial"/>
          <w:iCs/>
          <w:lang w:val="es-ES"/>
        </w:rPr>
        <w:t xml:space="preserve"> y Consorcio Minero Horizonte para la generación de valor, y la implementación de tecnologías de voladura centralizada CEBS y proyectos de mejora continua.</w:t>
      </w:r>
    </w:p>
    <w:p w14:paraId="037BF4BC" w14:textId="49FFFC2B" w:rsidR="006620D9" w:rsidRPr="00AF6393" w:rsidRDefault="00AF6393" w:rsidP="00940E42">
      <w:pPr>
        <w:pStyle w:val="Prrafodelista"/>
        <w:numPr>
          <w:ilvl w:val="0"/>
          <w:numId w:val="4"/>
        </w:numPr>
        <w:spacing w:line="360" w:lineRule="auto"/>
        <w:jc w:val="both"/>
        <w:rPr>
          <w:rFonts w:ascii="Arial" w:hAnsi="Arial" w:cs="Arial"/>
          <w:iCs/>
          <w:lang w:val="es-ES"/>
        </w:rPr>
      </w:pPr>
      <w:r>
        <w:rPr>
          <w:rFonts w:ascii="Arial" w:hAnsi="Arial" w:cs="Arial"/>
          <w:iCs/>
          <w:lang w:val="es-ES"/>
        </w:rPr>
        <w:t xml:space="preserve">Ned Vásquez, </w:t>
      </w:r>
      <w:proofErr w:type="spellStart"/>
      <w:r w:rsidR="006620D9" w:rsidRPr="00AF6393">
        <w:rPr>
          <w:rFonts w:ascii="Arial" w:hAnsi="Arial" w:cs="Arial"/>
          <w:iCs/>
          <w:lang w:val="es-ES"/>
        </w:rPr>
        <w:t>MEng</w:t>
      </w:r>
      <w:proofErr w:type="spellEnd"/>
      <w:r w:rsidR="006620D9" w:rsidRPr="00AF6393">
        <w:rPr>
          <w:rFonts w:ascii="Arial" w:hAnsi="Arial" w:cs="Arial"/>
          <w:iCs/>
          <w:lang w:val="es-ES"/>
        </w:rPr>
        <w:t xml:space="preserve">. “Cum </w:t>
      </w:r>
      <w:proofErr w:type="spellStart"/>
      <w:r w:rsidR="006620D9" w:rsidRPr="00AF6393">
        <w:rPr>
          <w:rFonts w:ascii="Arial" w:hAnsi="Arial" w:cs="Arial"/>
          <w:iCs/>
          <w:lang w:val="es-ES"/>
        </w:rPr>
        <w:t>Lauded</w:t>
      </w:r>
      <w:proofErr w:type="spellEnd"/>
      <w:r w:rsidR="006620D9" w:rsidRPr="00AF6393">
        <w:rPr>
          <w:rFonts w:ascii="Arial" w:hAnsi="Arial" w:cs="Arial"/>
          <w:iCs/>
          <w:lang w:val="es-ES"/>
        </w:rPr>
        <w:t>” en Explotación de Minas por la Universidad Politécnica de Madrid. Ingeniero de Minas por la Pontificia Universidad Católica del Perú. Consultor Senior en temas asociados a la perforación y voladura en minería. Profesor TPA en la Facultad de Ciencias e Ingeniería de la PUCP. Con más de 10 años de amplia experiencia en la rama de perforación y voladura para la explotación masiva subterránea por SLS.</w:t>
      </w:r>
    </w:p>
    <w:p w14:paraId="5B206092" w14:textId="3E7F8D49" w:rsidR="002A641B" w:rsidRPr="0019091D" w:rsidRDefault="002A641B" w:rsidP="00940E42">
      <w:pPr>
        <w:spacing w:after="160" w:line="360" w:lineRule="auto"/>
        <w:jc w:val="both"/>
        <w:rPr>
          <w:rFonts w:ascii="Arial" w:hAnsi="Arial" w:cs="Arial"/>
          <w:b w:val="0"/>
          <w:iCs/>
          <w:sz w:val="22"/>
          <w:szCs w:val="22"/>
          <w:lang w:val="es-ES"/>
        </w:rPr>
      </w:pPr>
    </w:p>
    <w:sectPr w:rsidR="002A641B" w:rsidRPr="0019091D">
      <w:footerReference w:type="defaul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581C2" w14:textId="77777777" w:rsidR="0005068A" w:rsidRDefault="0005068A" w:rsidP="00D1250D">
      <w:r>
        <w:separator/>
      </w:r>
    </w:p>
  </w:endnote>
  <w:endnote w:type="continuationSeparator" w:id="0">
    <w:p w14:paraId="68F90CE8" w14:textId="77777777" w:rsidR="0005068A" w:rsidRDefault="0005068A" w:rsidP="00D12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19D48" w14:textId="59432952" w:rsidR="00D1250D" w:rsidRDefault="00D1250D">
    <w:pPr>
      <w:pStyle w:val="Piedepgina"/>
    </w:pPr>
    <w:r>
      <w:rPr>
        <w:noProof/>
        <w:lang w:val="en-US" w:eastAsia="en-US"/>
      </w:rPr>
      <mc:AlternateContent>
        <mc:Choice Requires="wps">
          <w:drawing>
            <wp:anchor distT="0" distB="0" distL="114300" distR="114300" simplePos="0" relativeHeight="251659264" behindDoc="0" locked="0" layoutInCell="0" allowOverlap="1" wp14:anchorId="009507E2" wp14:editId="6CD7F56B">
              <wp:simplePos x="0" y="0"/>
              <wp:positionH relativeFrom="page">
                <wp:posOffset>0</wp:posOffset>
              </wp:positionH>
              <wp:positionV relativeFrom="page">
                <wp:posOffset>9615170</wp:posOffset>
              </wp:positionV>
              <wp:extent cx="7772400" cy="252095"/>
              <wp:effectExtent l="0" t="0" r="0" b="14605"/>
              <wp:wrapNone/>
              <wp:docPr id="1" name="MSIPCM6b7c4182955329f9c5d12cad" descr="{&quot;HashCode&quot;:-378235680,&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C8E4367" w14:textId="47165478" w:rsidR="00D1250D" w:rsidRPr="00D1250D" w:rsidRDefault="00D1250D" w:rsidP="00D1250D">
                          <w:pPr>
                            <w:jc w:val="center"/>
                            <w:rPr>
                              <w:rFonts w:ascii="Arial" w:hAnsi="Arial" w:cs="Arial"/>
                              <w:color w:val="000000"/>
                              <w:sz w:val="20"/>
                            </w:rPr>
                          </w:pP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009507E2" id="_x0000_t202" coordsize="21600,21600" o:spt="202" path="m,l,21600r21600,l21600,xe">
              <v:stroke joinstyle="miter"/>
              <v:path gradientshapeok="t" o:connecttype="rect"/>
            </v:shapetype>
            <v:shape id="MSIPCM6b7c4182955329f9c5d12cad" o:spid="_x0000_s1026" type="#_x0000_t202" alt="{&quot;HashCode&quot;:-378235680,&quot;Height&quot;:792.0,&quot;Width&quot;:612.0,&quot;Placement&quot;:&quot;Footer&quot;,&quot;Index&quot;:&quot;Primary&quot;,&quot;Section&quot;:1,&quot;Top&quot;:0.0,&quot;Left&quot;:0.0}" style="position:absolute;margin-left:0;margin-top:757.1pt;width:612pt;height:19.8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" o:allowincell="f" filled="f" stroked="f" strokeweight=".5pt">
              <v:textbox inset=",0,,0">
                <w:txbxContent>
                  <w:p w14:paraId="4C8E4367" w14:textId="47165478" w:rsidR="00D1250D" w:rsidRPr="00D1250D" w:rsidRDefault="00D1250D" w:rsidP="00D1250D">
                    <w:pPr>
                      <w:jc w:val="center"/>
                      <w:rPr>
                        <w:rFonts w:ascii="Arial" w:hAnsi="Arial" w:cs="Arial"/>
                        <w:color w:val="000000"/>
                        <w:sz w:val="2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E7C36" w14:textId="77777777" w:rsidR="0005068A" w:rsidRDefault="0005068A" w:rsidP="00D1250D">
      <w:r>
        <w:separator/>
      </w:r>
    </w:p>
  </w:footnote>
  <w:footnote w:type="continuationSeparator" w:id="0">
    <w:p w14:paraId="115A2510" w14:textId="77777777" w:rsidR="0005068A" w:rsidRDefault="0005068A" w:rsidP="00D125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46B54"/>
    <w:multiLevelType w:val="hybridMultilevel"/>
    <w:tmpl w:val="97426364"/>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23646FE7"/>
    <w:multiLevelType w:val="multilevel"/>
    <w:tmpl w:val="724E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BA48C5"/>
    <w:multiLevelType w:val="multilevel"/>
    <w:tmpl w:val="E378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E3189B"/>
    <w:multiLevelType w:val="hybridMultilevel"/>
    <w:tmpl w:val="5CD6D860"/>
    <w:lvl w:ilvl="0" w:tplc="19867856">
      <w:start w:val="1"/>
      <w:numFmt w:val="upperRoman"/>
      <w:lvlText w:val="%1."/>
      <w:lvlJc w:val="righ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059128658">
    <w:abstractNumId w:val="2"/>
  </w:num>
  <w:num w:numId="2" w16cid:durableId="999386024">
    <w:abstractNumId w:val="1"/>
  </w:num>
  <w:num w:numId="3" w16cid:durableId="845436061">
    <w:abstractNumId w:val="3"/>
  </w:num>
  <w:num w:numId="4" w16cid:durableId="1575316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866"/>
    <w:rsid w:val="00015162"/>
    <w:rsid w:val="0002265F"/>
    <w:rsid w:val="00026394"/>
    <w:rsid w:val="0003291D"/>
    <w:rsid w:val="00034B5A"/>
    <w:rsid w:val="000412FA"/>
    <w:rsid w:val="00047A22"/>
    <w:rsid w:val="0005068A"/>
    <w:rsid w:val="00057809"/>
    <w:rsid w:val="00057D16"/>
    <w:rsid w:val="000600D8"/>
    <w:rsid w:val="000624B8"/>
    <w:rsid w:val="00066906"/>
    <w:rsid w:val="000825E8"/>
    <w:rsid w:val="00084C66"/>
    <w:rsid w:val="0008729A"/>
    <w:rsid w:val="00091DE3"/>
    <w:rsid w:val="000A0FE4"/>
    <w:rsid w:val="000A22C3"/>
    <w:rsid w:val="000B08EB"/>
    <w:rsid w:val="000B1B90"/>
    <w:rsid w:val="000C0A9A"/>
    <w:rsid w:val="000C1EB0"/>
    <w:rsid w:val="000C7782"/>
    <w:rsid w:val="000D772B"/>
    <w:rsid w:val="000E2AA6"/>
    <w:rsid w:val="000E67EC"/>
    <w:rsid w:val="00102407"/>
    <w:rsid w:val="00102939"/>
    <w:rsid w:val="001037A1"/>
    <w:rsid w:val="00114BCC"/>
    <w:rsid w:val="0011523C"/>
    <w:rsid w:val="00120ACF"/>
    <w:rsid w:val="0012477F"/>
    <w:rsid w:val="001265D5"/>
    <w:rsid w:val="001278F0"/>
    <w:rsid w:val="00141479"/>
    <w:rsid w:val="00144EAB"/>
    <w:rsid w:val="00145992"/>
    <w:rsid w:val="00160E0A"/>
    <w:rsid w:val="00163AE7"/>
    <w:rsid w:val="001640FE"/>
    <w:rsid w:val="00181EC9"/>
    <w:rsid w:val="00187B45"/>
    <w:rsid w:val="0019091D"/>
    <w:rsid w:val="001916D4"/>
    <w:rsid w:val="00194182"/>
    <w:rsid w:val="001A2CF5"/>
    <w:rsid w:val="001A3F01"/>
    <w:rsid w:val="001A4836"/>
    <w:rsid w:val="001B6C7C"/>
    <w:rsid w:val="001C64AB"/>
    <w:rsid w:val="001C6FBB"/>
    <w:rsid w:val="001D51DF"/>
    <w:rsid w:val="001D624B"/>
    <w:rsid w:val="001E06B7"/>
    <w:rsid w:val="001E2C33"/>
    <w:rsid w:val="001E3004"/>
    <w:rsid w:val="001E33D1"/>
    <w:rsid w:val="001E4F97"/>
    <w:rsid w:val="001F0D08"/>
    <w:rsid w:val="00200E8F"/>
    <w:rsid w:val="00202D21"/>
    <w:rsid w:val="00207C0B"/>
    <w:rsid w:val="00212F3C"/>
    <w:rsid w:val="00217F95"/>
    <w:rsid w:val="00221AF6"/>
    <w:rsid w:val="00233C3E"/>
    <w:rsid w:val="00240C5C"/>
    <w:rsid w:val="00241654"/>
    <w:rsid w:val="00246215"/>
    <w:rsid w:val="0025661A"/>
    <w:rsid w:val="00265705"/>
    <w:rsid w:val="002658BA"/>
    <w:rsid w:val="00266F10"/>
    <w:rsid w:val="0027151D"/>
    <w:rsid w:val="002735F0"/>
    <w:rsid w:val="00292B63"/>
    <w:rsid w:val="002973C6"/>
    <w:rsid w:val="00297A4B"/>
    <w:rsid w:val="002A641B"/>
    <w:rsid w:val="002B0B86"/>
    <w:rsid w:val="002C02C1"/>
    <w:rsid w:val="002C7B18"/>
    <w:rsid w:val="002F23A1"/>
    <w:rsid w:val="002F2B58"/>
    <w:rsid w:val="00300908"/>
    <w:rsid w:val="00303888"/>
    <w:rsid w:val="00313E18"/>
    <w:rsid w:val="003259FA"/>
    <w:rsid w:val="00331E5C"/>
    <w:rsid w:val="00335B0D"/>
    <w:rsid w:val="00336785"/>
    <w:rsid w:val="003378AA"/>
    <w:rsid w:val="00341ABB"/>
    <w:rsid w:val="00347575"/>
    <w:rsid w:val="00350DEB"/>
    <w:rsid w:val="00355349"/>
    <w:rsid w:val="00356ACD"/>
    <w:rsid w:val="00356DAC"/>
    <w:rsid w:val="00365ECD"/>
    <w:rsid w:val="00366416"/>
    <w:rsid w:val="00366D08"/>
    <w:rsid w:val="003673B0"/>
    <w:rsid w:val="003875B7"/>
    <w:rsid w:val="003A1F6F"/>
    <w:rsid w:val="003B0792"/>
    <w:rsid w:val="003B1878"/>
    <w:rsid w:val="003B668D"/>
    <w:rsid w:val="003B789B"/>
    <w:rsid w:val="003C0D4D"/>
    <w:rsid w:val="003C4581"/>
    <w:rsid w:val="003C7030"/>
    <w:rsid w:val="003D386C"/>
    <w:rsid w:val="003E0A6D"/>
    <w:rsid w:val="003E310E"/>
    <w:rsid w:val="003F313E"/>
    <w:rsid w:val="003F5F42"/>
    <w:rsid w:val="004020F9"/>
    <w:rsid w:val="00403C88"/>
    <w:rsid w:val="004137D0"/>
    <w:rsid w:val="0042249C"/>
    <w:rsid w:val="00427DB0"/>
    <w:rsid w:val="004362C0"/>
    <w:rsid w:val="00436D0A"/>
    <w:rsid w:val="004374C5"/>
    <w:rsid w:val="00447ED6"/>
    <w:rsid w:val="004671A0"/>
    <w:rsid w:val="00467BD1"/>
    <w:rsid w:val="00470F3B"/>
    <w:rsid w:val="00476873"/>
    <w:rsid w:val="004774C5"/>
    <w:rsid w:val="00480368"/>
    <w:rsid w:val="00486A42"/>
    <w:rsid w:val="0049005D"/>
    <w:rsid w:val="0049060E"/>
    <w:rsid w:val="0049566B"/>
    <w:rsid w:val="00496C6A"/>
    <w:rsid w:val="0049797A"/>
    <w:rsid w:val="004A162C"/>
    <w:rsid w:val="004B056C"/>
    <w:rsid w:val="004B4216"/>
    <w:rsid w:val="004B66EB"/>
    <w:rsid w:val="004B7B2B"/>
    <w:rsid w:val="004C78FC"/>
    <w:rsid w:val="004D0C25"/>
    <w:rsid w:val="004F1264"/>
    <w:rsid w:val="004F4E97"/>
    <w:rsid w:val="00501F5A"/>
    <w:rsid w:val="00503C8C"/>
    <w:rsid w:val="00507114"/>
    <w:rsid w:val="0052362B"/>
    <w:rsid w:val="005246FC"/>
    <w:rsid w:val="00525074"/>
    <w:rsid w:val="00527747"/>
    <w:rsid w:val="005335FE"/>
    <w:rsid w:val="005355D4"/>
    <w:rsid w:val="00537468"/>
    <w:rsid w:val="00552CEA"/>
    <w:rsid w:val="00554CA1"/>
    <w:rsid w:val="005564A2"/>
    <w:rsid w:val="005602BD"/>
    <w:rsid w:val="00560DA4"/>
    <w:rsid w:val="005718EE"/>
    <w:rsid w:val="00573AEA"/>
    <w:rsid w:val="0058012A"/>
    <w:rsid w:val="005832BE"/>
    <w:rsid w:val="00587581"/>
    <w:rsid w:val="00587AAB"/>
    <w:rsid w:val="005A03EA"/>
    <w:rsid w:val="005A779F"/>
    <w:rsid w:val="005B1769"/>
    <w:rsid w:val="005B7A64"/>
    <w:rsid w:val="005C0110"/>
    <w:rsid w:val="005C1EA4"/>
    <w:rsid w:val="005C469D"/>
    <w:rsid w:val="005C4BB3"/>
    <w:rsid w:val="005D436C"/>
    <w:rsid w:val="005D5D35"/>
    <w:rsid w:val="005E21C5"/>
    <w:rsid w:val="005E37E3"/>
    <w:rsid w:val="005E7D0E"/>
    <w:rsid w:val="00602599"/>
    <w:rsid w:val="006035E2"/>
    <w:rsid w:val="00603B58"/>
    <w:rsid w:val="0060418B"/>
    <w:rsid w:val="0060532B"/>
    <w:rsid w:val="00615FD6"/>
    <w:rsid w:val="00626BBE"/>
    <w:rsid w:val="00653866"/>
    <w:rsid w:val="006620D9"/>
    <w:rsid w:val="00665BE0"/>
    <w:rsid w:val="00675373"/>
    <w:rsid w:val="006757BD"/>
    <w:rsid w:val="00677434"/>
    <w:rsid w:val="0068629C"/>
    <w:rsid w:val="006942E5"/>
    <w:rsid w:val="0069697C"/>
    <w:rsid w:val="006A5782"/>
    <w:rsid w:val="006B2DA6"/>
    <w:rsid w:val="006B4ABE"/>
    <w:rsid w:val="006B4F51"/>
    <w:rsid w:val="006B6284"/>
    <w:rsid w:val="006C0725"/>
    <w:rsid w:val="006C0F6E"/>
    <w:rsid w:val="006C1052"/>
    <w:rsid w:val="006C2E6A"/>
    <w:rsid w:val="006C43C2"/>
    <w:rsid w:val="006C4567"/>
    <w:rsid w:val="006C4604"/>
    <w:rsid w:val="006C496F"/>
    <w:rsid w:val="006D11E2"/>
    <w:rsid w:val="006D1E58"/>
    <w:rsid w:val="006D3EBD"/>
    <w:rsid w:val="006D55AD"/>
    <w:rsid w:val="00700AEE"/>
    <w:rsid w:val="00703C36"/>
    <w:rsid w:val="00707907"/>
    <w:rsid w:val="0071211A"/>
    <w:rsid w:val="00734CCD"/>
    <w:rsid w:val="007449B6"/>
    <w:rsid w:val="00760B52"/>
    <w:rsid w:val="00763C3B"/>
    <w:rsid w:val="00764BF7"/>
    <w:rsid w:val="007731AB"/>
    <w:rsid w:val="00780C56"/>
    <w:rsid w:val="0078474F"/>
    <w:rsid w:val="00791F95"/>
    <w:rsid w:val="007A3335"/>
    <w:rsid w:val="007A504E"/>
    <w:rsid w:val="007B1ED3"/>
    <w:rsid w:val="007C096F"/>
    <w:rsid w:val="007C1FF5"/>
    <w:rsid w:val="007C7F1A"/>
    <w:rsid w:val="007D595A"/>
    <w:rsid w:val="007E1A2C"/>
    <w:rsid w:val="007E3169"/>
    <w:rsid w:val="007E6392"/>
    <w:rsid w:val="007E6D4C"/>
    <w:rsid w:val="0080105C"/>
    <w:rsid w:val="00802CE6"/>
    <w:rsid w:val="00807F43"/>
    <w:rsid w:val="0081184D"/>
    <w:rsid w:val="00812C72"/>
    <w:rsid w:val="00817142"/>
    <w:rsid w:val="008301BE"/>
    <w:rsid w:val="00833689"/>
    <w:rsid w:val="008471B7"/>
    <w:rsid w:val="00855BA8"/>
    <w:rsid w:val="00864B11"/>
    <w:rsid w:val="0086697E"/>
    <w:rsid w:val="00882A89"/>
    <w:rsid w:val="00883975"/>
    <w:rsid w:val="00883E41"/>
    <w:rsid w:val="00887517"/>
    <w:rsid w:val="008A28AF"/>
    <w:rsid w:val="008B1713"/>
    <w:rsid w:val="008B20F8"/>
    <w:rsid w:val="008B6CFE"/>
    <w:rsid w:val="008C4CB8"/>
    <w:rsid w:val="008C5B5D"/>
    <w:rsid w:val="008C7948"/>
    <w:rsid w:val="008D4A0E"/>
    <w:rsid w:val="008D5E63"/>
    <w:rsid w:val="008D7707"/>
    <w:rsid w:val="008F0588"/>
    <w:rsid w:val="008F443F"/>
    <w:rsid w:val="008F4497"/>
    <w:rsid w:val="008F4A7A"/>
    <w:rsid w:val="00900182"/>
    <w:rsid w:val="0090250A"/>
    <w:rsid w:val="0090338D"/>
    <w:rsid w:val="009044FF"/>
    <w:rsid w:val="009124F4"/>
    <w:rsid w:val="00917AE4"/>
    <w:rsid w:val="0092240F"/>
    <w:rsid w:val="00922CE9"/>
    <w:rsid w:val="00926024"/>
    <w:rsid w:val="00932550"/>
    <w:rsid w:val="009338D0"/>
    <w:rsid w:val="00940E42"/>
    <w:rsid w:val="0094347F"/>
    <w:rsid w:val="0094445F"/>
    <w:rsid w:val="00945D32"/>
    <w:rsid w:val="0095068D"/>
    <w:rsid w:val="0095114F"/>
    <w:rsid w:val="00957E4E"/>
    <w:rsid w:val="00964E73"/>
    <w:rsid w:val="00976C96"/>
    <w:rsid w:val="00977E35"/>
    <w:rsid w:val="00985331"/>
    <w:rsid w:val="009A1223"/>
    <w:rsid w:val="009A1363"/>
    <w:rsid w:val="009A2D2D"/>
    <w:rsid w:val="009A3D8A"/>
    <w:rsid w:val="009B1CB8"/>
    <w:rsid w:val="009D2C3D"/>
    <w:rsid w:val="009E6E0B"/>
    <w:rsid w:val="009E7286"/>
    <w:rsid w:val="00A040E2"/>
    <w:rsid w:val="00A150FE"/>
    <w:rsid w:val="00A159CD"/>
    <w:rsid w:val="00A21A1B"/>
    <w:rsid w:val="00A35F3B"/>
    <w:rsid w:val="00A366F5"/>
    <w:rsid w:val="00A403D7"/>
    <w:rsid w:val="00A42B11"/>
    <w:rsid w:val="00A42DF1"/>
    <w:rsid w:val="00A502E9"/>
    <w:rsid w:val="00A503DF"/>
    <w:rsid w:val="00A54EDD"/>
    <w:rsid w:val="00A54F77"/>
    <w:rsid w:val="00A55110"/>
    <w:rsid w:val="00A5679C"/>
    <w:rsid w:val="00A72075"/>
    <w:rsid w:val="00A75916"/>
    <w:rsid w:val="00A81BDB"/>
    <w:rsid w:val="00A87289"/>
    <w:rsid w:val="00A93709"/>
    <w:rsid w:val="00A96B3C"/>
    <w:rsid w:val="00AA37CD"/>
    <w:rsid w:val="00AA7591"/>
    <w:rsid w:val="00AB1264"/>
    <w:rsid w:val="00AB28BE"/>
    <w:rsid w:val="00AB5917"/>
    <w:rsid w:val="00AB64B8"/>
    <w:rsid w:val="00AD2871"/>
    <w:rsid w:val="00AD7EF7"/>
    <w:rsid w:val="00AF34E8"/>
    <w:rsid w:val="00AF6393"/>
    <w:rsid w:val="00B02AEF"/>
    <w:rsid w:val="00B07473"/>
    <w:rsid w:val="00B133ED"/>
    <w:rsid w:val="00B219E3"/>
    <w:rsid w:val="00B2249A"/>
    <w:rsid w:val="00B24FBA"/>
    <w:rsid w:val="00B26C36"/>
    <w:rsid w:val="00B3302C"/>
    <w:rsid w:val="00B36D79"/>
    <w:rsid w:val="00B40D77"/>
    <w:rsid w:val="00B478EA"/>
    <w:rsid w:val="00B5111F"/>
    <w:rsid w:val="00B53C44"/>
    <w:rsid w:val="00B54A48"/>
    <w:rsid w:val="00B664EE"/>
    <w:rsid w:val="00B667D5"/>
    <w:rsid w:val="00B74D65"/>
    <w:rsid w:val="00B836DF"/>
    <w:rsid w:val="00B90546"/>
    <w:rsid w:val="00B91AE3"/>
    <w:rsid w:val="00BB257B"/>
    <w:rsid w:val="00BB30A5"/>
    <w:rsid w:val="00BB5007"/>
    <w:rsid w:val="00BB60DF"/>
    <w:rsid w:val="00BB6C01"/>
    <w:rsid w:val="00BC1F6D"/>
    <w:rsid w:val="00BC606C"/>
    <w:rsid w:val="00BD0337"/>
    <w:rsid w:val="00BD130C"/>
    <w:rsid w:val="00BD1754"/>
    <w:rsid w:val="00BD1F1A"/>
    <w:rsid w:val="00BD6FFC"/>
    <w:rsid w:val="00BD7666"/>
    <w:rsid w:val="00BE07C4"/>
    <w:rsid w:val="00BE6339"/>
    <w:rsid w:val="00BF1BCE"/>
    <w:rsid w:val="00BF627F"/>
    <w:rsid w:val="00C12545"/>
    <w:rsid w:val="00C12A59"/>
    <w:rsid w:val="00C22D2A"/>
    <w:rsid w:val="00C2774E"/>
    <w:rsid w:val="00C31014"/>
    <w:rsid w:val="00C3328A"/>
    <w:rsid w:val="00C37A31"/>
    <w:rsid w:val="00C402DD"/>
    <w:rsid w:val="00C45E15"/>
    <w:rsid w:val="00C57EED"/>
    <w:rsid w:val="00C62623"/>
    <w:rsid w:val="00C63494"/>
    <w:rsid w:val="00C72D9B"/>
    <w:rsid w:val="00C73606"/>
    <w:rsid w:val="00C76864"/>
    <w:rsid w:val="00C7693A"/>
    <w:rsid w:val="00C8133B"/>
    <w:rsid w:val="00C9126C"/>
    <w:rsid w:val="00CA3AEB"/>
    <w:rsid w:val="00CB1D2E"/>
    <w:rsid w:val="00CB2916"/>
    <w:rsid w:val="00CB4652"/>
    <w:rsid w:val="00CD721D"/>
    <w:rsid w:val="00CE33A5"/>
    <w:rsid w:val="00CE7930"/>
    <w:rsid w:val="00CF4FA4"/>
    <w:rsid w:val="00D000A7"/>
    <w:rsid w:val="00D02205"/>
    <w:rsid w:val="00D04C01"/>
    <w:rsid w:val="00D0782A"/>
    <w:rsid w:val="00D1250D"/>
    <w:rsid w:val="00D144F2"/>
    <w:rsid w:val="00D213C2"/>
    <w:rsid w:val="00D21EF8"/>
    <w:rsid w:val="00D22F93"/>
    <w:rsid w:val="00D23179"/>
    <w:rsid w:val="00D271A6"/>
    <w:rsid w:val="00D429FD"/>
    <w:rsid w:val="00D5153B"/>
    <w:rsid w:val="00D60BD0"/>
    <w:rsid w:val="00D61591"/>
    <w:rsid w:val="00D62E8B"/>
    <w:rsid w:val="00D70415"/>
    <w:rsid w:val="00D741F7"/>
    <w:rsid w:val="00D80FD5"/>
    <w:rsid w:val="00D812E9"/>
    <w:rsid w:val="00D82400"/>
    <w:rsid w:val="00D910CA"/>
    <w:rsid w:val="00D93FD1"/>
    <w:rsid w:val="00DA09F4"/>
    <w:rsid w:val="00DA6E2F"/>
    <w:rsid w:val="00DB6443"/>
    <w:rsid w:val="00DC3049"/>
    <w:rsid w:val="00DD1A72"/>
    <w:rsid w:val="00DE063C"/>
    <w:rsid w:val="00DF279C"/>
    <w:rsid w:val="00DF33D3"/>
    <w:rsid w:val="00DF65A5"/>
    <w:rsid w:val="00E0201A"/>
    <w:rsid w:val="00E043A5"/>
    <w:rsid w:val="00E07B28"/>
    <w:rsid w:val="00E13167"/>
    <w:rsid w:val="00E14920"/>
    <w:rsid w:val="00E15C1B"/>
    <w:rsid w:val="00E17550"/>
    <w:rsid w:val="00E3022B"/>
    <w:rsid w:val="00E30C56"/>
    <w:rsid w:val="00E36B4A"/>
    <w:rsid w:val="00E373B5"/>
    <w:rsid w:val="00E42724"/>
    <w:rsid w:val="00E54613"/>
    <w:rsid w:val="00E54896"/>
    <w:rsid w:val="00E55BDF"/>
    <w:rsid w:val="00E72503"/>
    <w:rsid w:val="00E81DCB"/>
    <w:rsid w:val="00E83FEC"/>
    <w:rsid w:val="00E85015"/>
    <w:rsid w:val="00E855DC"/>
    <w:rsid w:val="00E90585"/>
    <w:rsid w:val="00E94A90"/>
    <w:rsid w:val="00EA0172"/>
    <w:rsid w:val="00EB6468"/>
    <w:rsid w:val="00EC4309"/>
    <w:rsid w:val="00ED0159"/>
    <w:rsid w:val="00EF1338"/>
    <w:rsid w:val="00EF6280"/>
    <w:rsid w:val="00EF6616"/>
    <w:rsid w:val="00EF702E"/>
    <w:rsid w:val="00F06B10"/>
    <w:rsid w:val="00F169FC"/>
    <w:rsid w:val="00F230C5"/>
    <w:rsid w:val="00F3072C"/>
    <w:rsid w:val="00F328F3"/>
    <w:rsid w:val="00F3715D"/>
    <w:rsid w:val="00F42F96"/>
    <w:rsid w:val="00F44DEC"/>
    <w:rsid w:val="00F47556"/>
    <w:rsid w:val="00F50062"/>
    <w:rsid w:val="00F51A17"/>
    <w:rsid w:val="00F53552"/>
    <w:rsid w:val="00F5491C"/>
    <w:rsid w:val="00F57E0F"/>
    <w:rsid w:val="00F64194"/>
    <w:rsid w:val="00F664A1"/>
    <w:rsid w:val="00F702C3"/>
    <w:rsid w:val="00F719F6"/>
    <w:rsid w:val="00F74207"/>
    <w:rsid w:val="00F823AB"/>
    <w:rsid w:val="00F85EA1"/>
    <w:rsid w:val="00F86944"/>
    <w:rsid w:val="00F95B7D"/>
    <w:rsid w:val="00FB3BEC"/>
    <w:rsid w:val="00FC27FE"/>
    <w:rsid w:val="00FC2D3E"/>
    <w:rsid w:val="00FD655A"/>
    <w:rsid w:val="00FD6CB0"/>
    <w:rsid w:val="00FE17B5"/>
    <w:rsid w:val="00FF2AFB"/>
    <w:rsid w:val="00FF5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2AA891"/>
  <w15:docId w15:val="{E6D7E4C1-3CD1-44C8-8CEB-057E62024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E8F"/>
    <w:pPr>
      <w:spacing w:after="0" w:line="240" w:lineRule="auto"/>
    </w:pPr>
    <w:rPr>
      <w:rFonts w:ascii="Times New Roman" w:eastAsia="Times New Roman" w:hAnsi="Times New Roman" w:cs="Times New Roman"/>
      <w:b/>
      <w:sz w:val="24"/>
      <w:szCs w:val="20"/>
      <w:lang w:val="es-ES_tradnl"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6620D9"/>
    <w:rPr>
      <w:color w:val="0563C1" w:themeColor="hyperlink"/>
      <w:u w:val="single"/>
    </w:rPr>
  </w:style>
  <w:style w:type="character" w:customStyle="1" w:styleId="Mencinsinresolver1">
    <w:name w:val="Mención sin resolver1"/>
    <w:basedOn w:val="Fuentedeprrafopredeter"/>
    <w:uiPriority w:val="99"/>
    <w:semiHidden/>
    <w:unhideWhenUsed/>
    <w:rsid w:val="00F86944"/>
    <w:rPr>
      <w:color w:val="605E5C"/>
      <w:shd w:val="clear" w:color="auto" w:fill="E1DFDD"/>
    </w:rPr>
  </w:style>
  <w:style w:type="paragraph" w:styleId="Encabezado">
    <w:name w:val="header"/>
    <w:basedOn w:val="Normal"/>
    <w:link w:val="EncabezadoCar"/>
    <w:uiPriority w:val="99"/>
    <w:unhideWhenUsed/>
    <w:rsid w:val="00D1250D"/>
    <w:pPr>
      <w:tabs>
        <w:tab w:val="center" w:pos="4680"/>
        <w:tab w:val="right" w:pos="9360"/>
      </w:tabs>
    </w:pPr>
  </w:style>
  <w:style w:type="character" w:customStyle="1" w:styleId="EncabezadoCar">
    <w:name w:val="Encabezado Car"/>
    <w:basedOn w:val="Fuentedeprrafopredeter"/>
    <w:link w:val="Encabezado"/>
    <w:uiPriority w:val="99"/>
    <w:rsid w:val="00D1250D"/>
    <w:rPr>
      <w:rFonts w:ascii="Times New Roman" w:eastAsia="Times New Roman" w:hAnsi="Times New Roman" w:cs="Times New Roman"/>
      <w:b/>
      <w:sz w:val="24"/>
      <w:szCs w:val="20"/>
      <w:lang w:val="es-ES_tradnl" w:eastAsia="es-PE"/>
    </w:rPr>
  </w:style>
  <w:style w:type="paragraph" w:styleId="Piedepgina">
    <w:name w:val="footer"/>
    <w:basedOn w:val="Normal"/>
    <w:link w:val="PiedepginaCar"/>
    <w:uiPriority w:val="99"/>
    <w:unhideWhenUsed/>
    <w:rsid w:val="00D1250D"/>
    <w:pPr>
      <w:tabs>
        <w:tab w:val="center" w:pos="4680"/>
        <w:tab w:val="right" w:pos="9360"/>
      </w:tabs>
    </w:pPr>
  </w:style>
  <w:style w:type="character" w:customStyle="1" w:styleId="PiedepginaCar">
    <w:name w:val="Pie de página Car"/>
    <w:basedOn w:val="Fuentedeprrafopredeter"/>
    <w:link w:val="Piedepgina"/>
    <w:uiPriority w:val="99"/>
    <w:rsid w:val="00D1250D"/>
    <w:rPr>
      <w:rFonts w:ascii="Times New Roman" w:eastAsia="Times New Roman" w:hAnsi="Times New Roman" w:cs="Times New Roman"/>
      <w:b/>
      <w:sz w:val="24"/>
      <w:szCs w:val="20"/>
      <w:lang w:val="es-ES_tradnl" w:eastAsia="es-PE"/>
    </w:rPr>
  </w:style>
  <w:style w:type="paragraph" w:styleId="Textocomentario">
    <w:name w:val="annotation text"/>
    <w:basedOn w:val="Normal"/>
    <w:link w:val="TextocomentarioCar"/>
    <w:uiPriority w:val="99"/>
    <w:semiHidden/>
    <w:unhideWhenUsed/>
    <w:rsid w:val="00057809"/>
    <w:rPr>
      <w:sz w:val="20"/>
    </w:rPr>
  </w:style>
  <w:style w:type="character" w:customStyle="1" w:styleId="TextocomentarioCar">
    <w:name w:val="Texto comentario Car"/>
    <w:basedOn w:val="Fuentedeprrafopredeter"/>
    <w:link w:val="Textocomentario"/>
    <w:uiPriority w:val="99"/>
    <w:semiHidden/>
    <w:rsid w:val="00057809"/>
    <w:rPr>
      <w:rFonts w:ascii="Times New Roman" w:eastAsia="Times New Roman" w:hAnsi="Times New Roman" w:cs="Times New Roman"/>
      <w:b/>
      <w:sz w:val="20"/>
      <w:szCs w:val="20"/>
      <w:lang w:val="es-ES_tradnl" w:eastAsia="es-PE"/>
    </w:rPr>
  </w:style>
  <w:style w:type="character" w:styleId="Refdecomentario">
    <w:name w:val="annotation reference"/>
    <w:basedOn w:val="Fuentedeprrafopredeter"/>
    <w:uiPriority w:val="99"/>
    <w:semiHidden/>
    <w:unhideWhenUsed/>
    <w:rsid w:val="00057809"/>
    <w:rPr>
      <w:sz w:val="16"/>
      <w:szCs w:val="16"/>
    </w:rPr>
  </w:style>
  <w:style w:type="character" w:styleId="Mencinsinresolver">
    <w:name w:val="Unresolved Mention"/>
    <w:basedOn w:val="Fuentedeprrafopredeter"/>
    <w:uiPriority w:val="99"/>
    <w:semiHidden/>
    <w:unhideWhenUsed/>
    <w:rsid w:val="006C2E6A"/>
    <w:rPr>
      <w:color w:val="605E5C"/>
      <w:shd w:val="clear" w:color="auto" w:fill="E1DFDD"/>
    </w:rPr>
  </w:style>
  <w:style w:type="paragraph" w:styleId="Prrafodelista">
    <w:name w:val="List Paragraph"/>
    <w:basedOn w:val="Normal"/>
    <w:uiPriority w:val="1"/>
    <w:qFormat/>
    <w:rsid w:val="001C6FBB"/>
    <w:pPr>
      <w:spacing w:after="160" w:line="259" w:lineRule="auto"/>
      <w:ind w:left="720"/>
      <w:contextualSpacing/>
    </w:pPr>
    <w:rPr>
      <w:rFonts w:asciiTheme="minorHAnsi" w:eastAsiaTheme="minorHAnsi" w:hAnsiTheme="minorHAnsi" w:cstheme="minorBidi"/>
      <w:b w:val="0"/>
      <w:kern w:val="2"/>
      <w:sz w:val="22"/>
      <w:szCs w:val="22"/>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3803">
      <w:bodyDiv w:val="1"/>
      <w:marLeft w:val="0"/>
      <w:marRight w:val="0"/>
      <w:marTop w:val="0"/>
      <w:marBottom w:val="0"/>
      <w:divBdr>
        <w:top w:val="none" w:sz="0" w:space="0" w:color="auto"/>
        <w:left w:val="none" w:sz="0" w:space="0" w:color="auto"/>
        <w:bottom w:val="none" w:sz="0" w:space="0" w:color="auto"/>
        <w:right w:val="none" w:sz="0" w:space="0" w:color="auto"/>
      </w:divBdr>
    </w:div>
    <w:div w:id="644941840">
      <w:bodyDiv w:val="1"/>
      <w:marLeft w:val="0"/>
      <w:marRight w:val="0"/>
      <w:marTop w:val="0"/>
      <w:marBottom w:val="0"/>
      <w:divBdr>
        <w:top w:val="none" w:sz="0" w:space="0" w:color="auto"/>
        <w:left w:val="none" w:sz="0" w:space="0" w:color="auto"/>
        <w:bottom w:val="none" w:sz="0" w:space="0" w:color="auto"/>
        <w:right w:val="none" w:sz="0" w:space="0" w:color="auto"/>
      </w:divBdr>
    </w:div>
    <w:div w:id="682173884">
      <w:bodyDiv w:val="1"/>
      <w:marLeft w:val="0"/>
      <w:marRight w:val="0"/>
      <w:marTop w:val="0"/>
      <w:marBottom w:val="0"/>
      <w:divBdr>
        <w:top w:val="none" w:sz="0" w:space="0" w:color="auto"/>
        <w:left w:val="none" w:sz="0" w:space="0" w:color="auto"/>
        <w:bottom w:val="none" w:sz="0" w:space="0" w:color="auto"/>
        <w:right w:val="none" w:sz="0" w:space="0" w:color="auto"/>
      </w:divBdr>
    </w:div>
    <w:div w:id="890842618">
      <w:bodyDiv w:val="1"/>
      <w:marLeft w:val="0"/>
      <w:marRight w:val="0"/>
      <w:marTop w:val="0"/>
      <w:marBottom w:val="0"/>
      <w:divBdr>
        <w:top w:val="none" w:sz="0" w:space="0" w:color="auto"/>
        <w:left w:val="none" w:sz="0" w:space="0" w:color="auto"/>
        <w:bottom w:val="none" w:sz="0" w:space="0" w:color="auto"/>
        <w:right w:val="none" w:sz="0" w:space="0" w:color="auto"/>
      </w:divBdr>
    </w:div>
    <w:div w:id="965500824">
      <w:bodyDiv w:val="1"/>
      <w:marLeft w:val="0"/>
      <w:marRight w:val="0"/>
      <w:marTop w:val="0"/>
      <w:marBottom w:val="0"/>
      <w:divBdr>
        <w:top w:val="none" w:sz="0" w:space="0" w:color="auto"/>
        <w:left w:val="none" w:sz="0" w:space="0" w:color="auto"/>
        <w:bottom w:val="none" w:sz="0" w:space="0" w:color="auto"/>
        <w:right w:val="none" w:sz="0" w:space="0" w:color="auto"/>
      </w:divBdr>
    </w:div>
    <w:div w:id="1004698848">
      <w:bodyDiv w:val="1"/>
      <w:marLeft w:val="0"/>
      <w:marRight w:val="0"/>
      <w:marTop w:val="0"/>
      <w:marBottom w:val="0"/>
      <w:divBdr>
        <w:top w:val="none" w:sz="0" w:space="0" w:color="auto"/>
        <w:left w:val="none" w:sz="0" w:space="0" w:color="auto"/>
        <w:bottom w:val="none" w:sz="0" w:space="0" w:color="auto"/>
        <w:right w:val="none" w:sz="0" w:space="0" w:color="auto"/>
      </w:divBdr>
    </w:div>
    <w:div w:id="1399085932">
      <w:bodyDiv w:val="1"/>
      <w:marLeft w:val="0"/>
      <w:marRight w:val="0"/>
      <w:marTop w:val="0"/>
      <w:marBottom w:val="0"/>
      <w:divBdr>
        <w:top w:val="none" w:sz="0" w:space="0" w:color="auto"/>
        <w:left w:val="none" w:sz="0" w:space="0" w:color="auto"/>
        <w:bottom w:val="none" w:sz="0" w:space="0" w:color="auto"/>
        <w:right w:val="none" w:sz="0" w:space="0" w:color="auto"/>
      </w:divBdr>
    </w:div>
    <w:div w:id="1411657810">
      <w:bodyDiv w:val="1"/>
      <w:marLeft w:val="0"/>
      <w:marRight w:val="0"/>
      <w:marTop w:val="0"/>
      <w:marBottom w:val="0"/>
      <w:divBdr>
        <w:top w:val="none" w:sz="0" w:space="0" w:color="auto"/>
        <w:left w:val="none" w:sz="0" w:space="0" w:color="auto"/>
        <w:bottom w:val="none" w:sz="0" w:space="0" w:color="auto"/>
        <w:right w:val="none" w:sz="0" w:space="0" w:color="auto"/>
      </w:divBdr>
    </w:div>
    <w:div w:id="1446384713">
      <w:bodyDiv w:val="1"/>
      <w:marLeft w:val="0"/>
      <w:marRight w:val="0"/>
      <w:marTop w:val="0"/>
      <w:marBottom w:val="0"/>
      <w:divBdr>
        <w:top w:val="none" w:sz="0" w:space="0" w:color="auto"/>
        <w:left w:val="none" w:sz="0" w:space="0" w:color="auto"/>
        <w:bottom w:val="none" w:sz="0" w:space="0" w:color="auto"/>
        <w:right w:val="none" w:sz="0" w:space="0" w:color="auto"/>
      </w:divBdr>
    </w:div>
    <w:div w:id="1546870176">
      <w:bodyDiv w:val="1"/>
      <w:marLeft w:val="0"/>
      <w:marRight w:val="0"/>
      <w:marTop w:val="0"/>
      <w:marBottom w:val="0"/>
      <w:divBdr>
        <w:top w:val="none" w:sz="0" w:space="0" w:color="auto"/>
        <w:left w:val="none" w:sz="0" w:space="0" w:color="auto"/>
        <w:bottom w:val="none" w:sz="0" w:space="0" w:color="auto"/>
        <w:right w:val="none" w:sz="0" w:space="0" w:color="auto"/>
      </w:divBdr>
    </w:div>
    <w:div w:id="1561869289">
      <w:bodyDiv w:val="1"/>
      <w:marLeft w:val="0"/>
      <w:marRight w:val="0"/>
      <w:marTop w:val="0"/>
      <w:marBottom w:val="0"/>
      <w:divBdr>
        <w:top w:val="none" w:sz="0" w:space="0" w:color="auto"/>
        <w:left w:val="none" w:sz="0" w:space="0" w:color="auto"/>
        <w:bottom w:val="none" w:sz="0" w:space="0" w:color="auto"/>
        <w:right w:val="none" w:sz="0" w:space="0" w:color="auto"/>
      </w:divBdr>
    </w:div>
    <w:div w:id="1755977491">
      <w:bodyDiv w:val="1"/>
      <w:marLeft w:val="0"/>
      <w:marRight w:val="0"/>
      <w:marTop w:val="0"/>
      <w:marBottom w:val="0"/>
      <w:divBdr>
        <w:top w:val="none" w:sz="0" w:space="0" w:color="auto"/>
        <w:left w:val="none" w:sz="0" w:space="0" w:color="auto"/>
        <w:bottom w:val="none" w:sz="0" w:space="0" w:color="auto"/>
        <w:right w:val="none" w:sz="0" w:space="0" w:color="auto"/>
      </w:divBdr>
    </w:div>
    <w:div w:id="1758358908">
      <w:bodyDiv w:val="1"/>
      <w:marLeft w:val="0"/>
      <w:marRight w:val="0"/>
      <w:marTop w:val="0"/>
      <w:marBottom w:val="0"/>
      <w:divBdr>
        <w:top w:val="none" w:sz="0" w:space="0" w:color="auto"/>
        <w:left w:val="none" w:sz="0" w:space="0" w:color="auto"/>
        <w:bottom w:val="none" w:sz="0" w:space="0" w:color="auto"/>
        <w:right w:val="none" w:sz="0" w:space="0" w:color="auto"/>
      </w:divBdr>
    </w:div>
    <w:div w:id="1868371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ned.vasquez@gmail.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ned.vasquez@orica.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omar.barrios@orica.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5e52777-e37d-46f0-b4e8-f0c1d37fe9c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C6AA9DA5981CE49A9EE99E93CAD6A7F" ma:contentTypeVersion="12" ma:contentTypeDescription="Create a new document." ma:contentTypeScope="" ma:versionID="3ca7a30227708f5d720aa23be5551e4e">
  <xsd:schema xmlns:xsd="http://www.w3.org/2001/XMLSchema" xmlns:xs="http://www.w3.org/2001/XMLSchema" xmlns:p="http://schemas.microsoft.com/office/2006/metadata/properties" xmlns:ns2="f5e52777-e37d-46f0-b4e8-f0c1d37fe9c2" targetNamespace="http://schemas.microsoft.com/office/2006/metadata/properties" ma:root="true" ma:fieldsID="d232904863ce01646ff766dea7e0de49" ns2:_="">
    <xsd:import namespace="f5e52777-e37d-46f0-b4e8-f0c1d37fe9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e52777-e37d-46f0-b4e8-f0c1d37fe9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05a25e7-b7a3-4eb0-b37c-e68149f859b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994C86-0834-41E5-9C2F-986D4380AB7D}">
  <ds:schemaRefs>
    <ds:schemaRef ds:uri="http://schemas.microsoft.com/office/2006/metadata/properties"/>
    <ds:schemaRef ds:uri="http://schemas.microsoft.com/office/infopath/2007/PartnerControls"/>
    <ds:schemaRef ds:uri="f5e52777-e37d-46f0-b4e8-f0c1d37fe9c2"/>
  </ds:schemaRefs>
</ds:datastoreItem>
</file>

<file path=customXml/itemProps2.xml><?xml version="1.0" encoding="utf-8"?>
<ds:datastoreItem xmlns:ds="http://schemas.openxmlformats.org/officeDocument/2006/customXml" ds:itemID="{DC7C9971-0C60-4931-8B1D-92207DCB242B}">
  <ds:schemaRefs>
    <ds:schemaRef ds:uri="http://schemas.openxmlformats.org/officeDocument/2006/bibliography"/>
  </ds:schemaRefs>
</ds:datastoreItem>
</file>

<file path=customXml/itemProps3.xml><?xml version="1.0" encoding="utf-8"?>
<ds:datastoreItem xmlns:ds="http://schemas.openxmlformats.org/officeDocument/2006/customXml" ds:itemID="{909011A8-EBFD-43BB-A39C-CE016A12BA97}">
  <ds:schemaRefs>
    <ds:schemaRef ds:uri="http://schemas.microsoft.com/sharepoint/v3/contenttype/forms"/>
  </ds:schemaRefs>
</ds:datastoreItem>
</file>

<file path=customXml/itemProps4.xml><?xml version="1.0" encoding="utf-8"?>
<ds:datastoreItem xmlns:ds="http://schemas.openxmlformats.org/officeDocument/2006/customXml" ds:itemID="{B6759D7D-A15D-457D-A312-9538ED780F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e52777-e37d-46f0-b4e8-f0c1d37fe9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828</Words>
  <Characters>4554</Characters>
  <Application>Microsoft Office Word</Application>
  <DocSecurity>0</DocSecurity>
  <Lines>37</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user;wticona</dc:creator>
  <cp:lastModifiedBy>Julber Arisaca</cp:lastModifiedBy>
  <cp:revision>18</cp:revision>
  <dcterms:created xsi:type="dcterms:W3CDTF">2025-05-09T18:38:00Z</dcterms:created>
  <dcterms:modified xsi:type="dcterms:W3CDTF">2025-05-09T23:46:00Z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7742a09-bfb0-4510-9e26-b9837db26482_Enabled">
    <vt:lpwstr>true</vt:lpwstr>
  </property>
  <property fmtid="{D5CDD505-2E9C-101B-9397-08002B2CF9AE}" pid="3" name="MSIP_Label_77742a09-bfb0-4510-9e26-b9837db26482_SetDate">
    <vt:lpwstr>2022-03-23T23:39:05Z</vt:lpwstr>
  </property>
  <property fmtid="{D5CDD505-2E9C-101B-9397-08002B2CF9AE}" pid="4" name="MSIP_Label_77742a09-bfb0-4510-9e26-b9837db26482_Method">
    <vt:lpwstr>Privileged</vt:lpwstr>
  </property>
  <property fmtid="{D5CDD505-2E9C-101B-9397-08002B2CF9AE}" pid="5" name="MSIP_Label_77742a09-bfb0-4510-9e26-b9837db26482_Name">
    <vt:lpwstr>General</vt:lpwstr>
  </property>
  <property fmtid="{D5CDD505-2E9C-101B-9397-08002B2CF9AE}" pid="6" name="MSIP_Label_77742a09-bfb0-4510-9e26-b9837db26482_SiteId">
    <vt:lpwstr>a21a716e-fb9a-45c0-b997-e26360b0a3a1</vt:lpwstr>
  </property>
  <property fmtid="{D5CDD505-2E9C-101B-9397-08002B2CF9AE}" pid="7" name="MSIP_Label_77742a09-bfb0-4510-9e26-b9837db26482_ActionId">
    <vt:lpwstr>acae148a-5552-4555-a7f1-89fe0530aef1</vt:lpwstr>
  </property>
  <property fmtid="{D5CDD505-2E9C-101B-9397-08002B2CF9AE}" pid="8" name="MSIP_Label_77742a09-bfb0-4510-9e26-b9837db26482_ContentBits">
    <vt:lpwstr>2</vt:lpwstr>
  </property>
  <property fmtid="{D5CDD505-2E9C-101B-9397-08002B2CF9AE}" pid="9" name="ContentTypeId">
    <vt:lpwstr>0x010100EC6AA9DA5981CE49A9EE99E93CAD6A7F</vt:lpwstr>
  </property>
  <property fmtid="{D5CDD505-2E9C-101B-9397-08002B2CF9AE}" pid="10" name="MediaServiceImageTags">
    <vt:lpwstr/>
  </property>
</Properties>
</file>