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F335" w14:textId="72E8F948" w:rsidR="00E4591F" w:rsidRPr="00C2704D" w:rsidRDefault="00E4591F" w:rsidP="00626F62">
      <w:pPr>
        <w:jc w:val="center"/>
        <w:rPr>
          <w:rFonts w:ascii="Arial" w:hAnsi="Arial" w:cs="Arial"/>
        </w:rPr>
      </w:pPr>
      <w:r w:rsidRPr="00C2704D">
        <w:rPr>
          <w:rFonts w:ascii="Arial" w:hAnsi="Arial" w:cs="Arial"/>
          <w:b/>
          <w:bCs/>
        </w:rPr>
        <w:t>Optimización de la eficiencia de las voladuras: Modelo predictivo para optimizar costos.</w:t>
      </w:r>
      <w:r w:rsidR="00626F62">
        <w:rPr>
          <w:rFonts w:ascii="Arial" w:hAnsi="Arial" w:cs="Arial"/>
          <w:b/>
          <w:bCs/>
        </w:rPr>
        <w:t xml:space="preserve"> </w:t>
      </w:r>
      <w:r w:rsidRPr="00C2704D">
        <w:rPr>
          <w:rFonts w:ascii="Arial" w:hAnsi="Arial" w:cs="Arial"/>
          <w:b/>
          <w:bCs/>
        </w:rPr>
        <w:t>Análisis Estratégico del Incremento de Productividad y su Impacto Económico</w:t>
      </w:r>
      <w:r w:rsidRPr="00C2704D">
        <w:rPr>
          <w:rFonts w:ascii="Arial" w:hAnsi="Arial" w:cs="Arial"/>
          <w:b/>
          <w:bCs/>
        </w:rPr>
        <w:noBreakHyphen/>
        <w:t>Operativo</w:t>
      </w:r>
    </w:p>
    <w:p w14:paraId="1607858E" w14:textId="122D4DFB" w:rsidR="00E4591F" w:rsidRPr="00626F62" w:rsidRDefault="00E4591F" w:rsidP="00E4591F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>Categoría: “</w:t>
      </w:r>
      <w:r w:rsidRPr="00E4591F">
        <w:rPr>
          <w:rFonts w:ascii="Arial" w:hAnsi="Arial" w:cs="Arial"/>
        </w:rPr>
        <w:t xml:space="preserve">Operaciones Mineras y Gestión </w:t>
      </w:r>
      <w:proofErr w:type="gramStart"/>
      <w:r w:rsidRPr="00E4591F">
        <w:rPr>
          <w:rFonts w:ascii="Arial" w:hAnsi="Arial" w:cs="Arial"/>
        </w:rPr>
        <w:t xml:space="preserve">Activos </w:t>
      </w:r>
      <w:r w:rsidRPr="00626F62">
        <w:rPr>
          <w:rFonts w:ascii="Arial" w:hAnsi="Arial" w:cs="Arial"/>
        </w:rPr>
        <w:t>”</w:t>
      </w:r>
      <w:proofErr w:type="gramEnd"/>
    </w:p>
    <w:p w14:paraId="399B5D4C" w14:textId="77777777" w:rsidR="00E4591F" w:rsidRPr="00626F62" w:rsidRDefault="00E4591F" w:rsidP="00E4591F">
      <w:pPr>
        <w:spacing w:line="360" w:lineRule="auto"/>
        <w:ind w:left="142" w:hanging="142"/>
        <w:jc w:val="both"/>
        <w:rPr>
          <w:rFonts w:ascii="Arial" w:hAnsi="Arial" w:cs="Arial"/>
          <w:vertAlign w:val="superscript"/>
        </w:rPr>
      </w:pPr>
      <w:r w:rsidRPr="00626F62">
        <w:rPr>
          <w:rFonts w:ascii="Arial" w:hAnsi="Arial" w:cs="Arial"/>
          <w:vertAlign w:val="superscript"/>
        </w:rPr>
        <w:t xml:space="preserve">1. Autor: Edwin Cereceda Espinoza; Sociedad minera el brocal, Las Begonias 415, Piso 19, San Isidro, Lima, Perú; </w:t>
      </w:r>
      <w:proofErr w:type="gramStart"/>
      <w:r w:rsidRPr="00626F62">
        <w:rPr>
          <w:rFonts w:ascii="Arial" w:hAnsi="Arial" w:cs="Arial"/>
          <w:vertAlign w:val="superscript"/>
        </w:rPr>
        <w:t>Jefe</w:t>
      </w:r>
      <w:proofErr w:type="gramEnd"/>
      <w:r w:rsidRPr="00626F62">
        <w:rPr>
          <w:rFonts w:ascii="Arial" w:hAnsi="Arial" w:cs="Arial"/>
          <w:vertAlign w:val="superscript"/>
        </w:rPr>
        <w:t xml:space="preserve"> de Perforación y Voladura; </w:t>
      </w:r>
      <w:hyperlink r:id="rId5" w:history="1">
        <w:r w:rsidRPr="00626F62">
          <w:rPr>
            <w:rStyle w:val="Hipervnculo"/>
            <w:rFonts w:ascii="Arial" w:hAnsi="Arial" w:cs="Arial"/>
            <w:vertAlign w:val="superscript"/>
          </w:rPr>
          <w:t>edwin.cereceda@elbrocal.com.pe</w:t>
        </w:r>
      </w:hyperlink>
      <w:r w:rsidRPr="00626F62">
        <w:rPr>
          <w:rFonts w:ascii="Arial" w:hAnsi="Arial" w:cs="Arial"/>
          <w:vertAlign w:val="superscript"/>
        </w:rPr>
        <w:t>, 956033357.</w:t>
      </w:r>
    </w:p>
    <w:p w14:paraId="2BDBD903" w14:textId="32309E97" w:rsidR="00E4591F" w:rsidRPr="00626F62" w:rsidRDefault="00E4591F" w:rsidP="00E4591F">
      <w:pPr>
        <w:spacing w:line="360" w:lineRule="auto"/>
        <w:ind w:left="142" w:hanging="142"/>
        <w:jc w:val="both"/>
        <w:rPr>
          <w:rFonts w:ascii="Arial" w:hAnsi="Arial" w:cs="Arial"/>
          <w:vertAlign w:val="superscript"/>
        </w:rPr>
      </w:pPr>
      <w:r w:rsidRPr="00626F62">
        <w:rPr>
          <w:rFonts w:ascii="Arial" w:hAnsi="Arial" w:cs="Arial"/>
          <w:vertAlign w:val="superscript"/>
        </w:rPr>
        <w:t xml:space="preserve">2. Coautor: Jonathan </w:t>
      </w:r>
      <w:proofErr w:type="spellStart"/>
      <w:r w:rsidRPr="00626F62">
        <w:rPr>
          <w:rFonts w:ascii="Arial" w:hAnsi="Arial" w:cs="Arial"/>
          <w:vertAlign w:val="superscript"/>
        </w:rPr>
        <w:t>Huaman</w:t>
      </w:r>
      <w:proofErr w:type="spellEnd"/>
      <w:r w:rsidRPr="00626F62">
        <w:rPr>
          <w:rFonts w:ascii="Arial" w:hAnsi="Arial" w:cs="Arial"/>
          <w:vertAlign w:val="superscript"/>
        </w:rPr>
        <w:t xml:space="preserve"> Reyes; Sociedad minera el brocal, Las Begonias 415, Piso 19, San Isidro, Lima, Perú; </w:t>
      </w:r>
      <w:proofErr w:type="gramStart"/>
      <w:r w:rsidRPr="00626F62">
        <w:rPr>
          <w:rFonts w:ascii="Arial" w:hAnsi="Arial" w:cs="Arial"/>
          <w:vertAlign w:val="superscript"/>
        </w:rPr>
        <w:t>Jefe</w:t>
      </w:r>
      <w:proofErr w:type="gramEnd"/>
      <w:r w:rsidRPr="00626F62">
        <w:rPr>
          <w:rFonts w:ascii="Arial" w:hAnsi="Arial" w:cs="Arial"/>
          <w:vertAlign w:val="superscript"/>
        </w:rPr>
        <w:t xml:space="preserve"> de Turno; </w:t>
      </w:r>
      <w:hyperlink r:id="rId6" w:history="1">
        <w:r w:rsidRPr="00626F62">
          <w:rPr>
            <w:rStyle w:val="Hipervnculo"/>
            <w:rFonts w:ascii="Arial" w:hAnsi="Arial" w:cs="Arial"/>
            <w:vertAlign w:val="superscript"/>
          </w:rPr>
          <w:t>jonathan.huaman@elbrocal.com.pe</w:t>
        </w:r>
      </w:hyperlink>
      <w:r w:rsidRPr="00626F62">
        <w:rPr>
          <w:rFonts w:ascii="Arial" w:hAnsi="Arial" w:cs="Arial"/>
          <w:vertAlign w:val="superscript"/>
        </w:rPr>
        <w:t xml:space="preserve"> , 995036277.</w:t>
      </w:r>
    </w:p>
    <w:p w14:paraId="57B37FB5" w14:textId="04961AC8" w:rsidR="000719F6" w:rsidRPr="000719F6" w:rsidRDefault="000719F6" w:rsidP="00245326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 xml:space="preserve">Actualmente en </w:t>
      </w:r>
      <w:r w:rsidRPr="000719F6">
        <w:rPr>
          <w:rFonts w:ascii="Arial" w:hAnsi="Arial" w:cs="Arial"/>
        </w:rPr>
        <w:t>Sociedad Minera El Brocal SAA se encuentra en un momento clave para fortalecer su posición en el mercado y potenciar su eficiencia operativa en el contexto de la minería peruana actual. Como una de las principales operaciones</w:t>
      </w:r>
      <w:r w:rsidRPr="00626F62">
        <w:rPr>
          <w:rFonts w:ascii="Arial" w:hAnsi="Arial" w:cs="Arial"/>
        </w:rPr>
        <w:t xml:space="preserve"> de mina subterránea</w:t>
      </w:r>
      <w:r w:rsidRPr="000719F6">
        <w:rPr>
          <w:rFonts w:ascii="Arial" w:hAnsi="Arial" w:cs="Arial"/>
        </w:rPr>
        <w:t xml:space="preserve"> de cobre en el país, El Brocal </w:t>
      </w:r>
      <w:r w:rsidR="00626F62" w:rsidRPr="00626F62">
        <w:rPr>
          <w:rFonts w:ascii="Arial" w:hAnsi="Arial" w:cs="Arial"/>
        </w:rPr>
        <w:t>también</w:t>
      </w:r>
      <w:r w:rsidRPr="000719F6">
        <w:rPr>
          <w:rFonts w:ascii="Arial" w:hAnsi="Arial" w:cs="Arial"/>
        </w:rPr>
        <w:t xml:space="preserve"> enfrenta desafíos relacionados con la profundización de sus labores, la calidad de la roca y las condicionantes geotécnicas propias de su mineralización.</w:t>
      </w:r>
    </w:p>
    <w:p w14:paraId="5154967E" w14:textId="7156F881" w:rsidR="000719F6" w:rsidRPr="00626F62" w:rsidRDefault="00946021" w:rsidP="00245326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 xml:space="preserve">En este escenario, la búsqueda de oportunidades para reducir costos </w:t>
      </w:r>
      <w:r w:rsidR="000719F6" w:rsidRPr="00626F62">
        <w:rPr>
          <w:rFonts w:ascii="Arial" w:hAnsi="Arial" w:cs="Arial"/>
        </w:rPr>
        <w:t xml:space="preserve">se integraron técnicas de analítica predictiva inspiradas en el estudio de </w:t>
      </w:r>
      <w:proofErr w:type="spellStart"/>
      <w:r w:rsidR="000719F6" w:rsidRPr="00626F62">
        <w:rPr>
          <w:rFonts w:ascii="Arial" w:hAnsi="Arial" w:cs="Arial"/>
        </w:rPr>
        <w:t>Fattahi</w:t>
      </w:r>
      <w:proofErr w:type="spellEnd"/>
      <w:r w:rsidR="000719F6" w:rsidRPr="00626F62">
        <w:rPr>
          <w:rFonts w:ascii="Arial" w:hAnsi="Arial" w:cs="Arial"/>
        </w:rPr>
        <w:t xml:space="preserve"> et al. (2024), que utilizó algoritmos </w:t>
      </w:r>
      <w:proofErr w:type="spellStart"/>
      <w:r w:rsidR="000719F6" w:rsidRPr="00626F62">
        <w:rPr>
          <w:rFonts w:ascii="Arial" w:hAnsi="Arial" w:cs="Arial"/>
        </w:rPr>
        <w:t>Firefly</w:t>
      </w:r>
      <w:proofErr w:type="spellEnd"/>
      <w:r w:rsidR="000719F6" w:rsidRPr="00626F62">
        <w:rPr>
          <w:rFonts w:ascii="Arial" w:hAnsi="Arial" w:cs="Arial"/>
        </w:rPr>
        <w:t xml:space="preserve"> (FF) y Grey Wolf </w:t>
      </w:r>
      <w:proofErr w:type="spellStart"/>
      <w:r w:rsidR="000719F6" w:rsidRPr="00626F62">
        <w:rPr>
          <w:rFonts w:ascii="Arial" w:hAnsi="Arial" w:cs="Arial"/>
        </w:rPr>
        <w:t>Optimization</w:t>
      </w:r>
      <w:proofErr w:type="spellEnd"/>
      <w:r w:rsidR="000719F6" w:rsidRPr="00626F62">
        <w:rPr>
          <w:rFonts w:ascii="Arial" w:hAnsi="Arial" w:cs="Arial"/>
        </w:rPr>
        <w:t xml:space="preserve"> (GWO) para estimar costos de voladura (BC)</w:t>
      </w:r>
      <w:r w:rsidRPr="00626F62">
        <w:rPr>
          <w:rFonts w:ascii="Arial" w:hAnsi="Arial" w:cs="Arial"/>
        </w:rPr>
        <w:t>.</w:t>
      </w:r>
    </w:p>
    <w:p w14:paraId="7B030F9A" w14:textId="552B894E" w:rsidR="00946021" w:rsidRPr="00626F62" w:rsidRDefault="00946021" w:rsidP="00245326">
      <w:p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Para la optimización se trazaron los siguientes objetivos:</w:t>
      </w:r>
    </w:p>
    <w:p w14:paraId="3A431885" w14:textId="5688BF63" w:rsidR="00946021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Desarrollar un modelo predictivo capaz de estimar fragmentación, factor de carga</w:t>
      </w:r>
      <w:r w:rsidR="00245326" w:rsidRPr="00626F62">
        <w:rPr>
          <w:rFonts w:ascii="Arial" w:hAnsi="Arial" w:cs="Arial"/>
        </w:rPr>
        <w:t xml:space="preserve">, </w:t>
      </w:r>
      <w:proofErr w:type="spellStart"/>
      <w:r w:rsidR="00245326" w:rsidRPr="00626F62">
        <w:rPr>
          <w:rFonts w:ascii="Arial" w:hAnsi="Arial" w:cs="Arial"/>
        </w:rPr>
        <w:t>underbreak</w:t>
      </w:r>
      <w:proofErr w:type="spellEnd"/>
      <w:r w:rsidR="00245326" w:rsidRPr="00626F62">
        <w:rPr>
          <w:rFonts w:ascii="Arial" w:hAnsi="Arial" w:cs="Arial"/>
        </w:rPr>
        <w:t xml:space="preserve"> y </w:t>
      </w:r>
      <w:proofErr w:type="spellStart"/>
      <w:r w:rsidR="00245326" w:rsidRPr="00626F62">
        <w:rPr>
          <w:rFonts w:ascii="Arial" w:hAnsi="Arial" w:cs="Arial"/>
        </w:rPr>
        <w:t>overbreak</w:t>
      </w:r>
      <w:proofErr w:type="spellEnd"/>
      <w:r w:rsidRPr="00626F62">
        <w:rPr>
          <w:rFonts w:ascii="Arial" w:hAnsi="Arial" w:cs="Arial"/>
        </w:rPr>
        <w:t>.</w:t>
      </w:r>
    </w:p>
    <w:p w14:paraId="547BD73D" w14:textId="10306A4B" w:rsidR="00946021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Definir parámetros de diseño que aseguren P80 ≤ </w:t>
      </w:r>
      <w:r w:rsidR="00245326" w:rsidRPr="00626F62">
        <w:rPr>
          <w:rFonts w:ascii="Arial" w:hAnsi="Arial" w:cs="Arial"/>
        </w:rPr>
        <w:t xml:space="preserve">4.0 pulgadas </w:t>
      </w:r>
      <w:r w:rsidRPr="00626F62">
        <w:rPr>
          <w:rFonts w:ascii="Arial" w:hAnsi="Arial" w:cs="Arial"/>
        </w:rPr>
        <w:t>y minimicen el costo total de perforación</w:t>
      </w:r>
      <w:r w:rsidRPr="00626F62">
        <w:rPr>
          <w:rFonts w:ascii="Arial" w:hAnsi="Arial" w:cs="Arial"/>
        </w:rPr>
        <w:noBreakHyphen/>
        <w:t>voladura.</w:t>
      </w:r>
    </w:p>
    <w:p w14:paraId="2F8A31E2" w14:textId="73095FEF" w:rsidR="000719F6" w:rsidRPr="00626F62" w:rsidRDefault="00946021" w:rsidP="0024532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</w:rPr>
        <w:t>Medir el impacto económico</w:t>
      </w:r>
      <w:r w:rsidRPr="00626F62">
        <w:rPr>
          <w:rFonts w:ascii="Arial" w:hAnsi="Arial" w:cs="Arial"/>
        </w:rPr>
        <w:noBreakHyphen/>
        <w:t>operativo de la estrategia</w:t>
      </w:r>
      <w:r w:rsidR="00245326" w:rsidRPr="00626F62">
        <w:rPr>
          <w:rFonts w:ascii="Arial" w:hAnsi="Arial" w:cs="Arial"/>
        </w:rPr>
        <w:t xml:space="preserve"> mina hacia chancado primario</w:t>
      </w:r>
      <w:r w:rsidRPr="00626F62">
        <w:rPr>
          <w:rFonts w:ascii="Arial" w:hAnsi="Arial" w:cs="Arial"/>
        </w:rPr>
        <w:t>.</w:t>
      </w:r>
    </w:p>
    <w:p w14:paraId="50D91785" w14:textId="19C9D439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t>Se consolidaron 18</w:t>
      </w:r>
      <w:r w:rsidR="0004089B">
        <w:rPr>
          <w:rFonts w:ascii="Arial" w:hAnsi="Arial" w:cs="Arial"/>
        </w:rPr>
        <w:t>4</w:t>
      </w:r>
      <w:r w:rsidRPr="00245326">
        <w:rPr>
          <w:rFonts w:ascii="Arial" w:hAnsi="Arial" w:cs="Arial"/>
        </w:rPr>
        <w:t xml:space="preserve"> voladuras con </w:t>
      </w:r>
      <w:r w:rsidR="0004089B">
        <w:rPr>
          <w:rFonts w:ascii="Arial" w:hAnsi="Arial" w:cs="Arial"/>
        </w:rPr>
        <w:t>23</w:t>
      </w:r>
      <w:r w:rsidRPr="00245326">
        <w:rPr>
          <w:rFonts w:ascii="Arial" w:hAnsi="Arial" w:cs="Arial"/>
        </w:rPr>
        <w:t xml:space="preserve"> atributos operativos y </w:t>
      </w:r>
      <w:proofErr w:type="spellStart"/>
      <w:r w:rsidRPr="00245326">
        <w:rPr>
          <w:rFonts w:ascii="Arial" w:hAnsi="Arial" w:cs="Arial"/>
        </w:rPr>
        <w:t>geomecánicos</w:t>
      </w:r>
      <w:proofErr w:type="spellEnd"/>
      <w:r w:rsidRPr="00245326">
        <w:rPr>
          <w:rFonts w:ascii="Arial" w:hAnsi="Arial" w:cs="Arial"/>
        </w:rPr>
        <w:t xml:space="preserve">. Un algoritmo </w:t>
      </w:r>
      <w:proofErr w:type="spellStart"/>
      <w:r w:rsidRPr="00245326">
        <w:rPr>
          <w:rFonts w:ascii="Arial" w:hAnsi="Arial" w:cs="Arial"/>
        </w:rPr>
        <w:t>XGBoost</w:t>
      </w:r>
      <w:proofErr w:type="spellEnd"/>
      <w:r w:rsidRPr="00245326">
        <w:rPr>
          <w:rFonts w:ascii="Arial" w:hAnsi="Arial" w:cs="Arial"/>
        </w:rPr>
        <w:t xml:space="preserve"> (validación k</w:t>
      </w:r>
      <w:r w:rsidRPr="00245326">
        <w:rPr>
          <w:rFonts w:ascii="Arial" w:hAnsi="Arial" w:cs="Arial"/>
        </w:rPr>
        <w:noBreakHyphen/>
      </w:r>
      <w:proofErr w:type="spellStart"/>
      <w:r w:rsidRPr="00245326">
        <w:rPr>
          <w:rFonts w:ascii="Arial" w:hAnsi="Arial" w:cs="Arial"/>
        </w:rPr>
        <w:t>fold</w:t>
      </w:r>
      <w:proofErr w:type="spellEnd"/>
      <w:r w:rsidRPr="00245326">
        <w:rPr>
          <w:rFonts w:ascii="Arial" w:hAnsi="Arial" w:cs="Arial"/>
        </w:rPr>
        <w:t xml:space="preserve"> 5) predice P80 y kg/t; sobre esta base, una búsqueda bayesiana optimiza </w:t>
      </w:r>
      <w:proofErr w:type="spellStart"/>
      <w:r w:rsidRPr="00245326">
        <w:rPr>
          <w:rFonts w:ascii="Arial" w:hAnsi="Arial" w:cs="Arial"/>
        </w:rPr>
        <w:t>burden</w:t>
      </w:r>
      <w:proofErr w:type="spellEnd"/>
      <w:r w:rsidRPr="00245326">
        <w:rPr>
          <w:rFonts w:ascii="Arial" w:hAnsi="Arial" w:cs="Arial"/>
        </w:rPr>
        <w:t>, espaciamiento y diámetro bajo restricciones de PPV &lt; 10 mm/s y σ de fragmentación &lt; 20 </w:t>
      </w:r>
      <w:proofErr w:type="spellStart"/>
      <w:r w:rsidRPr="00245326">
        <w:rPr>
          <w:rFonts w:ascii="Arial" w:hAnsi="Arial" w:cs="Arial"/>
        </w:rPr>
        <w:t>mm.</w:t>
      </w:r>
      <w:proofErr w:type="spellEnd"/>
      <w:r w:rsidRPr="00245326">
        <w:rPr>
          <w:rFonts w:ascii="Arial" w:hAnsi="Arial" w:cs="Arial"/>
        </w:rPr>
        <w:t xml:space="preserve"> El esquema se pilotó en dos bloques (2 100 m de taladros</w:t>
      </w:r>
      <w:r w:rsidRPr="00626F62">
        <w:rPr>
          <w:rFonts w:ascii="Arial" w:hAnsi="Arial" w:cs="Arial"/>
        </w:rPr>
        <w:t xml:space="preserve"> perforados,</w:t>
      </w:r>
      <w:r w:rsidRPr="00245326">
        <w:rPr>
          <w:rFonts w:ascii="Arial" w:hAnsi="Arial" w:cs="Arial"/>
        </w:rPr>
        <w:t xml:space="preserve"> </w:t>
      </w:r>
      <w:r w:rsidRPr="00626F62">
        <w:rPr>
          <w:rFonts w:ascii="Arial" w:hAnsi="Arial" w:cs="Arial"/>
        </w:rPr>
        <w:t>18</w:t>
      </w:r>
      <w:r w:rsidRPr="00245326">
        <w:rPr>
          <w:rFonts w:ascii="Arial" w:hAnsi="Arial" w:cs="Arial"/>
        </w:rPr>
        <w:t> </w:t>
      </w:r>
      <w:proofErr w:type="spellStart"/>
      <w:r w:rsidRPr="00245326">
        <w:rPr>
          <w:rFonts w:ascii="Arial" w:hAnsi="Arial" w:cs="Arial"/>
        </w:rPr>
        <w:t>kt</w:t>
      </w:r>
      <w:proofErr w:type="spellEnd"/>
      <w:r w:rsidRPr="00245326">
        <w:rPr>
          <w:rFonts w:ascii="Arial" w:hAnsi="Arial" w:cs="Arial"/>
        </w:rPr>
        <w:t xml:space="preserve">) empleando voladura remota y control de bocamina en tiempo real. La topografía </w:t>
      </w:r>
      <w:proofErr w:type="spellStart"/>
      <w:r w:rsidRPr="00245326">
        <w:rPr>
          <w:rFonts w:ascii="Arial" w:hAnsi="Arial" w:cs="Arial"/>
        </w:rPr>
        <w:t>pos</w:t>
      </w:r>
      <w:r w:rsidRPr="00245326">
        <w:rPr>
          <w:rFonts w:ascii="Arial" w:hAnsi="Arial" w:cs="Arial"/>
        </w:rPr>
        <w:noBreakHyphen/>
        <w:t>disparo</w:t>
      </w:r>
      <w:proofErr w:type="spellEnd"/>
      <w:r w:rsidRPr="00245326">
        <w:rPr>
          <w:rFonts w:ascii="Arial" w:hAnsi="Arial" w:cs="Arial"/>
        </w:rPr>
        <w:t xml:space="preserve"> se capturó con drones y se integró al software </w:t>
      </w:r>
      <w:r w:rsidRPr="00626F62">
        <w:rPr>
          <w:rFonts w:ascii="Arial" w:hAnsi="Arial" w:cs="Arial"/>
        </w:rPr>
        <w:t>de diseño de voladura</w:t>
      </w:r>
      <w:r w:rsidRPr="00245326">
        <w:rPr>
          <w:rFonts w:ascii="Arial" w:hAnsi="Arial" w:cs="Arial"/>
        </w:rPr>
        <w:t xml:space="preserve"> mediante </w:t>
      </w:r>
      <w:proofErr w:type="spellStart"/>
      <w:r w:rsidRPr="00245326">
        <w:rPr>
          <w:rFonts w:ascii="Arial" w:hAnsi="Arial" w:cs="Arial"/>
        </w:rPr>
        <w:t>Power</w:t>
      </w:r>
      <w:proofErr w:type="spellEnd"/>
      <w:r w:rsidRPr="00245326">
        <w:rPr>
          <w:rFonts w:ascii="Arial" w:hAnsi="Arial" w:cs="Arial"/>
        </w:rPr>
        <w:t> BI para alertas de desviaciones.</w:t>
      </w:r>
    </w:p>
    <w:p w14:paraId="33683789" w14:textId="350BE24A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t xml:space="preserve">Durante el diagnóstico se contrastaron datos históricos con mediciones de velocidad de detonación </w:t>
      </w:r>
      <w:proofErr w:type="spellStart"/>
      <w:r w:rsidRPr="00245326">
        <w:rPr>
          <w:rFonts w:ascii="Arial" w:hAnsi="Arial" w:cs="Arial"/>
        </w:rPr>
        <w:t>in</w:t>
      </w:r>
      <w:r w:rsidRPr="00245326">
        <w:rPr>
          <w:rFonts w:ascii="Arial" w:hAnsi="Arial" w:cs="Arial"/>
        </w:rPr>
        <w:noBreakHyphen/>
        <w:t>situ</w:t>
      </w:r>
      <w:proofErr w:type="spellEnd"/>
      <w:r w:rsidRPr="00245326">
        <w:rPr>
          <w:rFonts w:ascii="Arial" w:hAnsi="Arial" w:cs="Arial"/>
        </w:rPr>
        <w:t xml:space="preserve"> y escaneo láser de frente, corrigiendo 0,12 m de error promedio </w:t>
      </w:r>
      <w:r w:rsidRPr="00245326">
        <w:rPr>
          <w:rFonts w:ascii="Arial" w:hAnsi="Arial" w:cs="Arial"/>
        </w:rPr>
        <w:lastRenderedPageBreak/>
        <w:t xml:space="preserve">en </w:t>
      </w:r>
      <w:proofErr w:type="spellStart"/>
      <w:r w:rsidRPr="00245326">
        <w:rPr>
          <w:rFonts w:ascii="Arial" w:hAnsi="Arial" w:cs="Arial"/>
        </w:rPr>
        <w:t>burden</w:t>
      </w:r>
      <w:proofErr w:type="spellEnd"/>
      <w:r w:rsidRPr="00245326">
        <w:rPr>
          <w:rFonts w:ascii="Arial" w:hAnsi="Arial" w:cs="Arial"/>
        </w:rPr>
        <w:t xml:space="preserve"> declarado. El </w:t>
      </w:r>
      <w:r w:rsidRPr="00626F62">
        <w:rPr>
          <w:rFonts w:ascii="Arial" w:hAnsi="Arial" w:cs="Arial"/>
        </w:rPr>
        <w:t>proceso de ajuste y aprendizaje</w:t>
      </w:r>
      <w:r w:rsidRPr="00245326">
        <w:rPr>
          <w:rFonts w:ascii="Arial" w:hAnsi="Arial" w:cs="Arial"/>
        </w:rPr>
        <w:t xml:space="preserve"> incluyó balanceo de clases para eventos escasos de </w:t>
      </w:r>
      <w:proofErr w:type="spellStart"/>
      <w:r w:rsidRPr="00626F62">
        <w:rPr>
          <w:rFonts w:ascii="Arial" w:hAnsi="Arial" w:cs="Arial"/>
        </w:rPr>
        <w:t>underbreak</w:t>
      </w:r>
      <w:proofErr w:type="spellEnd"/>
      <w:r w:rsidRPr="00626F62">
        <w:rPr>
          <w:rFonts w:ascii="Arial" w:hAnsi="Arial" w:cs="Arial"/>
        </w:rPr>
        <w:t xml:space="preserve"> y </w:t>
      </w:r>
      <w:proofErr w:type="spellStart"/>
      <w:r w:rsidRPr="00626F62">
        <w:rPr>
          <w:rFonts w:ascii="Arial" w:hAnsi="Arial" w:cs="Arial"/>
        </w:rPr>
        <w:t>overbreak</w:t>
      </w:r>
      <w:proofErr w:type="spellEnd"/>
      <w:r w:rsidRPr="00245326">
        <w:rPr>
          <w:rFonts w:ascii="Arial" w:hAnsi="Arial" w:cs="Arial"/>
        </w:rPr>
        <w:t xml:space="preserve"> y pruebas de robustez con perturbaciones de ±10 % en variables críticas.</w:t>
      </w:r>
    </w:p>
    <w:p w14:paraId="40276407" w14:textId="0AD1C92C" w:rsidR="00245326" w:rsidRPr="00245326" w:rsidRDefault="00245326" w:rsidP="00245326">
      <w:pPr>
        <w:spacing w:line="360" w:lineRule="auto"/>
        <w:rPr>
          <w:rFonts w:ascii="Arial" w:hAnsi="Arial" w:cs="Arial"/>
        </w:rPr>
      </w:pPr>
      <w:r w:rsidRPr="00245326">
        <w:rPr>
          <w:rFonts w:ascii="Arial" w:hAnsi="Arial" w:cs="Arial"/>
        </w:rPr>
        <w:t xml:space="preserve">Para vincular mina y planta, se modeló el impacto de la fragmentación en </w:t>
      </w:r>
      <w:r w:rsidRPr="00626F62">
        <w:rPr>
          <w:rFonts w:ascii="Arial" w:hAnsi="Arial" w:cs="Arial"/>
        </w:rPr>
        <w:t>el chancado</w:t>
      </w:r>
      <w:r w:rsidRPr="00245326">
        <w:rPr>
          <w:rFonts w:ascii="Arial" w:hAnsi="Arial" w:cs="Arial"/>
        </w:rPr>
        <w:t xml:space="preserve">: cada 10 % de reducción en P80 disminuye 0,18 kWh/t en el circuito. La fragmentación mejorada elevó el factor </w:t>
      </w:r>
      <w:r w:rsidRPr="00626F62">
        <w:rPr>
          <w:rFonts w:ascii="Arial" w:hAnsi="Arial" w:cs="Arial"/>
        </w:rPr>
        <w:t xml:space="preserve">carguío de los </w:t>
      </w:r>
      <w:proofErr w:type="spellStart"/>
      <w:r w:rsidRPr="00626F62">
        <w:rPr>
          <w:rFonts w:ascii="Arial" w:hAnsi="Arial" w:cs="Arial"/>
        </w:rPr>
        <w:t>scoops</w:t>
      </w:r>
      <w:proofErr w:type="spellEnd"/>
      <w:r w:rsidRPr="00245326">
        <w:rPr>
          <w:rFonts w:ascii="Arial" w:hAnsi="Arial" w:cs="Arial"/>
        </w:rPr>
        <w:t xml:space="preserve"> de 72 % a 79 %, reduciendo </w:t>
      </w:r>
      <w:proofErr w:type="spellStart"/>
      <w:r w:rsidRPr="00245326">
        <w:rPr>
          <w:rFonts w:ascii="Arial" w:hAnsi="Arial" w:cs="Arial"/>
        </w:rPr>
        <w:t>reperforado</w:t>
      </w:r>
      <w:proofErr w:type="spellEnd"/>
      <w:r w:rsidRPr="00245326">
        <w:rPr>
          <w:rFonts w:ascii="Arial" w:hAnsi="Arial" w:cs="Arial"/>
        </w:rPr>
        <w:t xml:space="preserve"> </w:t>
      </w:r>
      <w:r w:rsidRPr="00626F62">
        <w:rPr>
          <w:rFonts w:ascii="Arial" w:hAnsi="Arial" w:cs="Arial"/>
        </w:rPr>
        <w:t xml:space="preserve">por las voladuras masivas </w:t>
      </w:r>
      <w:r w:rsidRPr="00245326">
        <w:rPr>
          <w:rFonts w:ascii="Arial" w:hAnsi="Arial" w:cs="Arial"/>
        </w:rPr>
        <w:t>y ciclos de carguío.</w:t>
      </w:r>
    </w:p>
    <w:p w14:paraId="5FA55786" w14:textId="0A6D2389" w:rsidR="00E4591F" w:rsidRPr="00E4591F" w:rsidRDefault="00E4591F" w:rsidP="00E4591F">
      <w:pPr>
        <w:spacing w:line="360" w:lineRule="auto"/>
        <w:rPr>
          <w:rFonts w:ascii="Arial" w:hAnsi="Arial" w:cs="Arial"/>
        </w:rPr>
      </w:pPr>
      <w:r w:rsidRPr="00E4591F">
        <w:rPr>
          <w:rFonts w:ascii="Arial" w:hAnsi="Arial" w:cs="Arial"/>
        </w:rPr>
        <w:t>El modelo logró reducir significativamente los errores en las predicciones, con un RMSE</w:t>
      </w:r>
      <w:r w:rsidRPr="00626F62">
        <w:rPr>
          <w:rFonts w:ascii="Arial" w:hAnsi="Arial" w:cs="Arial"/>
        </w:rPr>
        <w:t xml:space="preserve"> (</w:t>
      </w:r>
      <w:proofErr w:type="spellStart"/>
      <w:r w:rsidRPr="00626F62">
        <w:rPr>
          <w:rFonts w:ascii="Arial" w:hAnsi="Arial" w:cs="Arial"/>
        </w:rPr>
        <w:t>Root</w:t>
      </w:r>
      <w:proofErr w:type="spellEnd"/>
      <w:r w:rsidRPr="00626F62">
        <w:rPr>
          <w:rFonts w:ascii="Arial" w:hAnsi="Arial" w:cs="Arial"/>
        </w:rPr>
        <w:t xml:space="preserve"> Mean </w:t>
      </w:r>
      <w:proofErr w:type="spellStart"/>
      <w:r w:rsidRPr="00626F62">
        <w:rPr>
          <w:rFonts w:ascii="Arial" w:hAnsi="Arial" w:cs="Arial"/>
        </w:rPr>
        <w:t>Squared</w:t>
      </w:r>
      <w:proofErr w:type="spellEnd"/>
      <w:r w:rsidRPr="00626F62">
        <w:rPr>
          <w:rFonts w:ascii="Arial" w:hAnsi="Arial" w:cs="Arial"/>
        </w:rPr>
        <w:t xml:space="preserve"> Error</w:t>
      </w:r>
      <w:r w:rsidRPr="00626F62">
        <w:rPr>
          <w:rFonts w:ascii="Arial" w:hAnsi="Arial" w:cs="Arial"/>
        </w:rPr>
        <w:t>)</w:t>
      </w:r>
      <w:r w:rsidRPr="00E4591F">
        <w:rPr>
          <w:rFonts w:ascii="Arial" w:hAnsi="Arial" w:cs="Arial"/>
        </w:rPr>
        <w:t xml:space="preserve"> de 18 </w:t>
      </w:r>
      <w:proofErr w:type="spellStart"/>
      <w:r w:rsidRPr="00E4591F">
        <w:rPr>
          <w:rFonts w:ascii="Arial" w:hAnsi="Arial" w:cs="Arial"/>
        </w:rPr>
        <w:t>mm.</w:t>
      </w:r>
      <w:proofErr w:type="spellEnd"/>
      <w:r w:rsidRPr="00E4591F">
        <w:rPr>
          <w:rFonts w:ascii="Arial" w:hAnsi="Arial" w:cs="Arial"/>
        </w:rPr>
        <w:t xml:space="preserve"> Además, permitió disminuir el uso de explosivos en un 1</w:t>
      </w:r>
      <w:r w:rsidR="0004089B">
        <w:rPr>
          <w:rFonts w:ascii="Arial" w:hAnsi="Arial" w:cs="Arial"/>
        </w:rPr>
        <w:t>2</w:t>
      </w:r>
      <w:r w:rsidRPr="00E4591F">
        <w:rPr>
          <w:rFonts w:ascii="Arial" w:hAnsi="Arial" w:cs="Arial"/>
        </w:rPr>
        <w:t xml:space="preserve">%, ahorrando aproximadamente USD </w:t>
      </w:r>
      <w:r w:rsidRPr="00626F62">
        <w:rPr>
          <w:rFonts w:ascii="Arial" w:hAnsi="Arial" w:cs="Arial"/>
        </w:rPr>
        <w:t>250k</w:t>
      </w:r>
      <w:r w:rsidRPr="00E4591F">
        <w:rPr>
          <w:rFonts w:ascii="Arial" w:hAnsi="Arial" w:cs="Arial"/>
        </w:rPr>
        <w:t xml:space="preserve"> al año. La distribución del tamaño del material mejoró casi a la mitad, haciendo que la carga sea más eficiente, lo que incrementó un 9 % la productividad en el carguío y redujo en un 6,5 % el tiempo en el proceso de chancado. También se redujo </w:t>
      </w:r>
      <w:r w:rsidRPr="00626F62">
        <w:rPr>
          <w:rFonts w:ascii="Arial" w:hAnsi="Arial" w:cs="Arial"/>
        </w:rPr>
        <w:t xml:space="preserve">el </w:t>
      </w:r>
      <w:proofErr w:type="spellStart"/>
      <w:r w:rsidRPr="00626F62">
        <w:rPr>
          <w:rFonts w:ascii="Arial" w:hAnsi="Arial" w:cs="Arial"/>
        </w:rPr>
        <w:t>underbreak</w:t>
      </w:r>
      <w:proofErr w:type="spellEnd"/>
      <w:r w:rsidRPr="00626F62">
        <w:rPr>
          <w:rFonts w:ascii="Arial" w:hAnsi="Arial" w:cs="Arial"/>
        </w:rPr>
        <w:t xml:space="preserve"> y </w:t>
      </w:r>
      <w:proofErr w:type="spellStart"/>
      <w:r w:rsidRPr="00626F62">
        <w:rPr>
          <w:rFonts w:ascii="Arial" w:hAnsi="Arial" w:cs="Arial"/>
        </w:rPr>
        <w:t>overbreak</w:t>
      </w:r>
      <w:proofErr w:type="spellEnd"/>
      <w:r w:rsidRPr="00E4591F">
        <w:rPr>
          <w:rFonts w:ascii="Arial" w:hAnsi="Arial" w:cs="Arial"/>
        </w:rPr>
        <w:t xml:space="preserve"> en los</w:t>
      </w:r>
      <w:r w:rsidRPr="00626F62">
        <w:rPr>
          <w:rFonts w:ascii="Arial" w:hAnsi="Arial" w:cs="Arial"/>
        </w:rPr>
        <w:t xml:space="preserve"> tajos</w:t>
      </w:r>
      <w:r w:rsidRPr="00E4591F">
        <w:rPr>
          <w:rFonts w:ascii="Arial" w:hAnsi="Arial" w:cs="Arial"/>
        </w:rPr>
        <w:t>, bajando del 1</w:t>
      </w:r>
      <w:r w:rsidRPr="00626F62">
        <w:rPr>
          <w:rFonts w:ascii="Arial" w:hAnsi="Arial" w:cs="Arial"/>
        </w:rPr>
        <w:t>2</w:t>
      </w:r>
      <w:r w:rsidRPr="00E4591F">
        <w:rPr>
          <w:rFonts w:ascii="Arial" w:hAnsi="Arial" w:cs="Arial"/>
        </w:rPr>
        <w:t xml:space="preserve"> % al </w:t>
      </w:r>
      <w:r w:rsidRPr="00626F62">
        <w:rPr>
          <w:rFonts w:ascii="Arial" w:hAnsi="Arial" w:cs="Arial"/>
        </w:rPr>
        <w:t>8</w:t>
      </w:r>
      <w:r w:rsidRPr="00E4591F">
        <w:rPr>
          <w:rFonts w:ascii="Arial" w:hAnsi="Arial" w:cs="Arial"/>
        </w:rPr>
        <w:t xml:space="preserve"> %. Por último, la concentración de la voladura centralizada permitió acortar en </w:t>
      </w:r>
      <w:r w:rsidRPr="00626F62">
        <w:rPr>
          <w:rFonts w:ascii="Arial" w:hAnsi="Arial" w:cs="Arial"/>
        </w:rPr>
        <w:t>30</w:t>
      </w:r>
      <w:r w:rsidRPr="00E4591F">
        <w:rPr>
          <w:rFonts w:ascii="Arial" w:hAnsi="Arial" w:cs="Arial"/>
        </w:rPr>
        <w:t xml:space="preserve"> minutos la ventana de disparo, liberando </w:t>
      </w:r>
      <w:r w:rsidRPr="00626F62">
        <w:rPr>
          <w:rFonts w:ascii="Arial" w:hAnsi="Arial" w:cs="Arial"/>
        </w:rPr>
        <w:t>3 horas por día</w:t>
      </w:r>
      <w:r w:rsidRPr="00E4591F">
        <w:rPr>
          <w:rFonts w:ascii="Arial" w:hAnsi="Arial" w:cs="Arial"/>
        </w:rPr>
        <w:t xml:space="preserve"> para avanzar en el trabajo y mejorar la</w:t>
      </w:r>
      <w:r w:rsidRPr="00626F62">
        <w:rPr>
          <w:rFonts w:ascii="Arial" w:hAnsi="Arial" w:cs="Arial"/>
        </w:rPr>
        <w:t xml:space="preserve"> productividad de varios procesos.</w:t>
      </w:r>
    </w:p>
    <w:p w14:paraId="3FC77A97" w14:textId="77777777" w:rsidR="00626F62" w:rsidRPr="00626F62" w:rsidRDefault="00626F62" w:rsidP="00626F62">
      <w:pPr>
        <w:spacing w:line="360" w:lineRule="auto"/>
        <w:rPr>
          <w:rFonts w:ascii="Arial" w:hAnsi="Arial" w:cs="Arial"/>
        </w:rPr>
      </w:pPr>
      <w:r w:rsidRPr="00626F62">
        <w:rPr>
          <w:rFonts w:ascii="Arial" w:hAnsi="Arial" w:cs="Arial"/>
        </w:rPr>
        <w:t>La aplicación de análisis en las voladuras permitió a SMEB ahorrar aproximadamente USD 0,8 millones anuales y optimizó la alimentación del proceso de chancado, mejorando así la eficiencia y reduciendo costos.</w:t>
      </w:r>
    </w:p>
    <w:p w14:paraId="4689DCAD" w14:textId="77777777" w:rsid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</w:p>
    <w:p w14:paraId="7B2D1741" w14:textId="488C3995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Edwin Cereceda Espinoza</w:t>
      </w:r>
    </w:p>
    <w:p w14:paraId="0BE20E08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Reseña profesional</w:t>
      </w:r>
    </w:p>
    <w:p w14:paraId="7A40EE4B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 xml:space="preserve">Ingeniero de Minas de la Universidad Nacional de San Agustín, más de 12 años de experiencia en minería subterránea en operaciones mina. Actualmente </w:t>
      </w:r>
      <w:proofErr w:type="gramStart"/>
      <w:r w:rsidRPr="00626F62">
        <w:rPr>
          <w:rFonts w:ascii="Arial" w:hAnsi="Arial" w:cs="Arial"/>
          <w:bCs/>
        </w:rPr>
        <w:t>Jefe</w:t>
      </w:r>
      <w:proofErr w:type="gramEnd"/>
      <w:r w:rsidRPr="00626F62">
        <w:rPr>
          <w:rFonts w:ascii="Arial" w:hAnsi="Arial" w:cs="Arial"/>
          <w:bCs/>
        </w:rPr>
        <w:t xml:space="preserve"> de Perforación y Voladura – Sociedad Minera el Brocal.</w:t>
      </w:r>
    </w:p>
    <w:p w14:paraId="2802A597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 xml:space="preserve">Ganador del primer lugar del concurso de Comunicaciones del </w:t>
      </w:r>
      <w:proofErr w:type="gramStart"/>
      <w:r w:rsidRPr="00626F62">
        <w:rPr>
          <w:rFonts w:ascii="Arial" w:hAnsi="Arial" w:cs="Arial"/>
          <w:bCs/>
        </w:rPr>
        <w:t>Hub</w:t>
      </w:r>
      <w:proofErr w:type="gramEnd"/>
      <w:r w:rsidRPr="00626F62">
        <w:rPr>
          <w:rFonts w:ascii="Arial" w:hAnsi="Arial" w:cs="Arial"/>
          <w:bCs/>
        </w:rPr>
        <w:t xml:space="preserve"> de Innovación Minera del Perú - 2021</w:t>
      </w:r>
    </w:p>
    <w:p w14:paraId="08974C87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Jonathan Huamán Reyes</w:t>
      </w:r>
    </w:p>
    <w:p w14:paraId="2F5F9323" w14:textId="77777777" w:rsidR="00626F62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bCs/>
        </w:rPr>
      </w:pPr>
      <w:r w:rsidRPr="00626F62">
        <w:rPr>
          <w:rFonts w:ascii="Arial" w:hAnsi="Arial" w:cs="Arial"/>
          <w:bCs/>
        </w:rPr>
        <w:t>Reseña profesional</w:t>
      </w:r>
    </w:p>
    <w:p w14:paraId="7E4791AF" w14:textId="1AB46A67" w:rsidR="00E4591F" w:rsidRPr="00626F62" w:rsidRDefault="00626F62" w:rsidP="00626F62">
      <w:pPr>
        <w:widowControl w:val="0"/>
        <w:autoSpaceDE w:val="0"/>
        <w:autoSpaceDN w:val="0"/>
        <w:adjustRightInd w:val="0"/>
        <w:spacing w:line="360" w:lineRule="auto"/>
        <w:rPr>
          <w:rFonts w:ascii="Arial" w:hAnsi="Arial" w:cs="Arial"/>
          <w:lang w:val="es-ES"/>
        </w:rPr>
      </w:pPr>
      <w:r w:rsidRPr="00626F62">
        <w:rPr>
          <w:rFonts w:ascii="Arial" w:hAnsi="Arial" w:cs="Arial"/>
          <w:bCs/>
        </w:rPr>
        <w:t xml:space="preserve">Ingeniero de Minas de la Pontificia Universidad Católica del Perú, 5 años de experiencia en minería subterránea en operaciones mina. Actualmente </w:t>
      </w:r>
      <w:proofErr w:type="gramStart"/>
      <w:r w:rsidRPr="00626F62">
        <w:rPr>
          <w:rFonts w:ascii="Arial" w:hAnsi="Arial" w:cs="Arial"/>
          <w:bCs/>
        </w:rPr>
        <w:t>Jefe</w:t>
      </w:r>
      <w:proofErr w:type="gramEnd"/>
      <w:r w:rsidRPr="00626F62">
        <w:rPr>
          <w:rFonts w:ascii="Arial" w:hAnsi="Arial" w:cs="Arial"/>
          <w:bCs/>
        </w:rPr>
        <w:t xml:space="preserve"> de Turno Mina – Área de Gestión de Operaciones – Sociedad Minera el Brocal.</w:t>
      </w:r>
    </w:p>
    <w:sectPr w:rsidR="00E4591F" w:rsidRPr="00626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5F8"/>
    <w:multiLevelType w:val="multilevel"/>
    <w:tmpl w:val="FFAE5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2514"/>
    <w:multiLevelType w:val="multilevel"/>
    <w:tmpl w:val="642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41E8"/>
    <w:multiLevelType w:val="multilevel"/>
    <w:tmpl w:val="2800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D31C5"/>
    <w:multiLevelType w:val="multilevel"/>
    <w:tmpl w:val="224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D003CF"/>
    <w:multiLevelType w:val="multilevel"/>
    <w:tmpl w:val="A06C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E7E56"/>
    <w:multiLevelType w:val="multilevel"/>
    <w:tmpl w:val="D6CE3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10F9F"/>
    <w:multiLevelType w:val="multilevel"/>
    <w:tmpl w:val="06B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62199D"/>
    <w:multiLevelType w:val="multilevel"/>
    <w:tmpl w:val="27A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B1EC7"/>
    <w:multiLevelType w:val="multilevel"/>
    <w:tmpl w:val="27A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708489">
    <w:abstractNumId w:val="4"/>
  </w:num>
  <w:num w:numId="2" w16cid:durableId="821655078">
    <w:abstractNumId w:val="6"/>
  </w:num>
  <w:num w:numId="3" w16cid:durableId="1149325518">
    <w:abstractNumId w:val="0"/>
  </w:num>
  <w:num w:numId="4" w16cid:durableId="2026011566">
    <w:abstractNumId w:val="2"/>
  </w:num>
  <w:num w:numId="5" w16cid:durableId="104885367">
    <w:abstractNumId w:val="3"/>
  </w:num>
  <w:num w:numId="6" w16cid:durableId="1020008571">
    <w:abstractNumId w:val="5"/>
  </w:num>
  <w:num w:numId="7" w16cid:durableId="1256015056">
    <w:abstractNumId w:val="7"/>
  </w:num>
  <w:num w:numId="8" w16cid:durableId="2083405981">
    <w:abstractNumId w:val="8"/>
  </w:num>
  <w:num w:numId="9" w16cid:durableId="100913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6B"/>
    <w:rsid w:val="0004089B"/>
    <w:rsid w:val="000719F6"/>
    <w:rsid w:val="000A496B"/>
    <w:rsid w:val="000D7F60"/>
    <w:rsid w:val="00245326"/>
    <w:rsid w:val="00485F17"/>
    <w:rsid w:val="00626F62"/>
    <w:rsid w:val="00946021"/>
    <w:rsid w:val="00E4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C5FED"/>
  <w15:chartTrackingRefBased/>
  <w15:docId w15:val="{DAFC68F1-0097-49A8-B9A3-4D0B48C9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9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9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9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9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96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uiPriority w:val="99"/>
    <w:unhideWhenUsed/>
    <w:rsid w:val="00E459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nathan.huaman@elbrocal.com.pe" TargetMode="External"/><Relationship Id="rId5" Type="http://schemas.openxmlformats.org/officeDocument/2006/relationships/hyperlink" Target="mailto:edwin.cereceda@elbrocal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2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Cereceda</dc:creator>
  <cp:keywords/>
  <dc:description/>
  <cp:lastModifiedBy>Edwin Cereceda</cp:lastModifiedBy>
  <cp:revision>2</cp:revision>
  <dcterms:created xsi:type="dcterms:W3CDTF">2025-05-06T23:14:00Z</dcterms:created>
  <dcterms:modified xsi:type="dcterms:W3CDTF">2025-05-13T03:45:00Z</dcterms:modified>
</cp:coreProperties>
</file>