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DA201" w14:textId="6C881247" w:rsidR="00052B0F" w:rsidRPr="00B42B5F" w:rsidRDefault="00052B0F" w:rsidP="00965D7F">
      <w:pPr>
        <w:spacing w:after="0" w:line="360" w:lineRule="auto"/>
        <w:rPr>
          <w:rFonts w:ascii="Arial" w:hAnsi="Arial" w:cs="Arial"/>
          <w:sz w:val="22"/>
          <w:szCs w:val="22"/>
          <w:lang w:val="es-PE"/>
        </w:rPr>
      </w:pPr>
      <w:r w:rsidRPr="00B42B5F">
        <w:rPr>
          <w:rFonts w:ascii="Arial" w:hAnsi="Arial" w:cs="Arial"/>
          <w:b/>
          <w:bCs/>
          <w:sz w:val="22"/>
          <w:szCs w:val="22"/>
          <w:u w:val="single"/>
          <w:lang w:val="es-PE"/>
        </w:rPr>
        <w:t>Título:</w:t>
      </w:r>
      <w:r w:rsidRPr="00B42B5F">
        <w:rPr>
          <w:rFonts w:ascii="Arial" w:hAnsi="Arial" w:cs="Arial"/>
          <w:sz w:val="22"/>
          <w:szCs w:val="22"/>
          <w:lang w:val="es-PE"/>
        </w:rPr>
        <w:t xml:space="preserve"> Sistema de Gestión de Compras - Antamina</w:t>
      </w:r>
    </w:p>
    <w:p w14:paraId="610CF1A7" w14:textId="70FFD8A2" w:rsidR="00052B0F" w:rsidRPr="00B42B5F" w:rsidRDefault="00052B0F" w:rsidP="00965D7F">
      <w:pPr>
        <w:spacing w:after="0" w:line="360" w:lineRule="auto"/>
        <w:rPr>
          <w:rFonts w:ascii="Arial" w:hAnsi="Arial" w:cs="Arial"/>
          <w:sz w:val="22"/>
          <w:szCs w:val="22"/>
          <w:lang w:val="es-PE"/>
        </w:rPr>
      </w:pPr>
      <w:r w:rsidRPr="00B42B5F">
        <w:rPr>
          <w:rFonts w:ascii="Arial" w:hAnsi="Arial" w:cs="Arial"/>
          <w:b/>
          <w:bCs/>
          <w:sz w:val="22"/>
          <w:szCs w:val="22"/>
          <w:u w:val="single"/>
          <w:lang w:val="es-PE"/>
        </w:rPr>
        <w:t>Tema:</w:t>
      </w:r>
      <w:r w:rsidRPr="00B42B5F">
        <w:rPr>
          <w:rFonts w:ascii="Arial" w:hAnsi="Arial" w:cs="Arial"/>
          <w:sz w:val="22"/>
          <w:szCs w:val="22"/>
          <w:lang w:val="es-PE"/>
        </w:rPr>
        <w:t xml:space="preserve"> Optimización de procesos en Minería con Analítica de Datos</w:t>
      </w:r>
    </w:p>
    <w:p w14:paraId="42EF743F" w14:textId="0CB19913" w:rsidR="00052B0F" w:rsidRPr="00B42B5F" w:rsidRDefault="00052B0F" w:rsidP="00965D7F">
      <w:pPr>
        <w:spacing w:after="0" w:line="360" w:lineRule="auto"/>
        <w:rPr>
          <w:rFonts w:ascii="Arial" w:hAnsi="Arial" w:cs="Arial"/>
          <w:sz w:val="22"/>
          <w:szCs w:val="22"/>
          <w:lang w:val="es-PE"/>
        </w:rPr>
      </w:pPr>
      <w:r w:rsidRPr="00B42B5F">
        <w:rPr>
          <w:rFonts w:ascii="Arial" w:hAnsi="Arial" w:cs="Arial"/>
          <w:b/>
          <w:bCs/>
          <w:sz w:val="22"/>
          <w:szCs w:val="22"/>
          <w:u w:val="single"/>
          <w:lang w:val="es-PE"/>
        </w:rPr>
        <w:t>Categoría:</w:t>
      </w:r>
      <w:r w:rsidRPr="00B42B5F">
        <w:rPr>
          <w:rFonts w:ascii="Arial" w:hAnsi="Arial" w:cs="Arial"/>
          <w:sz w:val="22"/>
          <w:szCs w:val="22"/>
          <w:lang w:val="es-PE"/>
        </w:rPr>
        <w:t xml:space="preserve"> Minería 4.0</w:t>
      </w:r>
    </w:p>
    <w:p w14:paraId="09A30BC6" w14:textId="5F4934A3" w:rsidR="0079762A" w:rsidRPr="00B42B5F" w:rsidRDefault="00277170" w:rsidP="00965D7F">
      <w:pPr>
        <w:spacing w:after="0" w:line="360" w:lineRule="auto"/>
        <w:rPr>
          <w:rFonts w:ascii="Arial" w:hAnsi="Arial" w:cs="Arial"/>
          <w:sz w:val="22"/>
          <w:szCs w:val="22"/>
          <w:lang w:val="es-PE"/>
        </w:rPr>
      </w:pPr>
      <w:r w:rsidRPr="00B42B5F">
        <w:rPr>
          <w:rFonts w:ascii="Arial" w:hAnsi="Arial" w:cs="Arial"/>
          <w:b/>
          <w:bCs/>
          <w:sz w:val="22"/>
          <w:szCs w:val="22"/>
          <w:u w:val="single"/>
          <w:lang w:val="es-PE"/>
        </w:rPr>
        <w:t>Autor</w:t>
      </w:r>
      <w:r w:rsidR="0079762A" w:rsidRPr="00B42B5F">
        <w:rPr>
          <w:rFonts w:ascii="Arial" w:hAnsi="Arial" w:cs="Arial"/>
          <w:b/>
          <w:bCs/>
          <w:sz w:val="22"/>
          <w:szCs w:val="22"/>
          <w:u w:val="single"/>
          <w:lang w:val="es-PE"/>
        </w:rPr>
        <w:t>:</w:t>
      </w:r>
      <w:r w:rsidR="0079762A" w:rsidRPr="00B42B5F">
        <w:rPr>
          <w:rFonts w:ascii="Arial" w:hAnsi="Arial" w:cs="Arial"/>
          <w:sz w:val="22"/>
          <w:szCs w:val="22"/>
          <w:lang w:val="es-PE"/>
        </w:rPr>
        <w:t xml:space="preserve"> </w:t>
      </w:r>
      <w:r w:rsidR="004E1911" w:rsidRPr="00B42B5F">
        <w:rPr>
          <w:rFonts w:ascii="Arial" w:hAnsi="Arial" w:cs="Arial"/>
          <w:sz w:val="22"/>
          <w:szCs w:val="22"/>
          <w:lang w:val="es-PE"/>
        </w:rPr>
        <w:t xml:space="preserve">Giancarlo Morales Reyes / </w:t>
      </w:r>
      <w:r w:rsidR="0047631E" w:rsidRPr="00B42B5F">
        <w:rPr>
          <w:rFonts w:ascii="Arial" w:hAnsi="Arial" w:cs="Arial"/>
          <w:sz w:val="22"/>
          <w:szCs w:val="22"/>
          <w:lang w:val="es-PE"/>
        </w:rPr>
        <w:t xml:space="preserve">Compañía Minera Antamina / </w:t>
      </w:r>
      <w:r w:rsidR="004E1911" w:rsidRPr="00B42B5F">
        <w:rPr>
          <w:rFonts w:ascii="Arial" w:hAnsi="Arial" w:cs="Arial"/>
          <w:sz w:val="22"/>
          <w:szCs w:val="22"/>
          <w:lang w:val="es-PE"/>
        </w:rPr>
        <w:t xml:space="preserve">Administrador de Procesos de Cadena de Abastecimiento / </w:t>
      </w:r>
      <w:r w:rsidR="00E52BC8" w:rsidRPr="00B42B5F">
        <w:rPr>
          <w:rFonts w:ascii="Arial" w:hAnsi="Arial" w:cs="Arial"/>
          <w:sz w:val="22"/>
          <w:szCs w:val="22"/>
          <w:lang w:val="es-PE"/>
        </w:rPr>
        <w:t xml:space="preserve">Av. El Derby 055 Torre 1 </w:t>
      </w:r>
      <w:proofErr w:type="spellStart"/>
      <w:r w:rsidR="00E52BC8" w:rsidRPr="00B42B5F">
        <w:rPr>
          <w:rFonts w:ascii="Arial" w:hAnsi="Arial" w:cs="Arial"/>
          <w:sz w:val="22"/>
          <w:szCs w:val="22"/>
          <w:lang w:val="es-PE"/>
        </w:rPr>
        <w:t>Of</w:t>
      </w:r>
      <w:proofErr w:type="spellEnd"/>
      <w:r w:rsidR="00E52BC8" w:rsidRPr="00B42B5F">
        <w:rPr>
          <w:rFonts w:ascii="Arial" w:hAnsi="Arial" w:cs="Arial"/>
          <w:sz w:val="22"/>
          <w:szCs w:val="22"/>
          <w:lang w:val="es-PE"/>
        </w:rPr>
        <w:t xml:space="preserve">. 801 / </w:t>
      </w:r>
      <w:hyperlink r:id="rId8" w:history="1">
        <w:r w:rsidR="001D016E" w:rsidRPr="00B42B5F">
          <w:rPr>
            <w:rStyle w:val="Hyperlink"/>
            <w:rFonts w:ascii="Arial" w:hAnsi="Arial" w:cs="Arial"/>
            <w:sz w:val="22"/>
            <w:szCs w:val="22"/>
            <w:lang w:val="es-PE"/>
          </w:rPr>
          <w:t>gmoralesr@antamina.com</w:t>
        </w:r>
      </w:hyperlink>
      <w:r w:rsidR="001D016E" w:rsidRPr="00B42B5F">
        <w:rPr>
          <w:rFonts w:ascii="Arial" w:hAnsi="Arial" w:cs="Arial"/>
          <w:sz w:val="22"/>
          <w:szCs w:val="22"/>
          <w:lang w:val="es-PE"/>
        </w:rPr>
        <w:t xml:space="preserve"> / 942696904</w:t>
      </w:r>
    </w:p>
    <w:p w14:paraId="336A4487" w14:textId="60D0BCF2" w:rsidR="005E367A" w:rsidRPr="00B42B5F" w:rsidRDefault="005E367A" w:rsidP="00965D7F">
      <w:pPr>
        <w:spacing w:after="0" w:line="360" w:lineRule="auto"/>
        <w:rPr>
          <w:rFonts w:ascii="Arial" w:hAnsi="Arial" w:cs="Arial"/>
          <w:sz w:val="22"/>
          <w:szCs w:val="22"/>
          <w:lang w:val="es-PE"/>
        </w:rPr>
      </w:pPr>
      <w:r w:rsidRPr="00B42B5F">
        <w:rPr>
          <w:rFonts w:ascii="Arial" w:hAnsi="Arial" w:cs="Arial"/>
          <w:b/>
          <w:bCs/>
          <w:sz w:val="22"/>
          <w:szCs w:val="22"/>
          <w:u w:val="single"/>
          <w:lang w:val="es-PE"/>
        </w:rPr>
        <w:t>Co Autor</w:t>
      </w:r>
      <w:r w:rsidRPr="00B42B5F">
        <w:rPr>
          <w:rFonts w:ascii="Arial" w:hAnsi="Arial" w:cs="Arial"/>
          <w:sz w:val="22"/>
          <w:szCs w:val="22"/>
          <w:lang w:val="es-PE"/>
        </w:rPr>
        <w:t xml:space="preserve">: Juan Manuel Polar Arias / Compañía Minera Antamina / Ingeniero de Sistemas / Av. El Derby 055 Torre 1 </w:t>
      </w:r>
      <w:proofErr w:type="spellStart"/>
      <w:r w:rsidRPr="00B42B5F">
        <w:rPr>
          <w:rFonts w:ascii="Arial" w:hAnsi="Arial" w:cs="Arial"/>
          <w:sz w:val="22"/>
          <w:szCs w:val="22"/>
          <w:lang w:val="es-PE"/>
        </w:rPr>
        <w:t>Of</w:t>
      </w:r>
      <w:proofErr w:type="spellEnd"/>
      <w:r w:rsidRPr="00B42B5F">
        <w:rPr>
          <w:rFonts w:ascii="Arial" w:hAnsi="Arial" w:cs="Arial"/>
          <w:sz w:val="22"/>
          <w:szCs w:val="22"/>
          <w:lang w:val="es-PE"/>
        </w:rPr>
        <w:t xml:space="preserve">. 801 / </w:t>
      </w:r>
      <w:hyperlink r:id="rId9" w:history="1">
        <w:r w:rsidRPr="00B42B5F">
          <w:rPr>
            <w:rStyle w:val="Hyperlink"/>
            <w:rFonts w:ascii="Arial" w:hAnsi="Arial" w:cs="Arial"/>
            <w:sz w:val="22"/>
            <w:szCs w:val="22"/>
            <w:lang w:val="es-PE"/>
          </w:rPr>
          <w:t>jpolar@antamina.com</w:t>
        </w:r>
      </w:hyperlink>
      <w:r w:rsidRPr="00B42B5F">
        <w:rPr>
          <w:rFonts w:ascii="Arial" w:hAnsi="Arial" w:cs="Arial"/>
          <w:sz w:val="22"/>
          <w:szCs w:val="22"/>
          <w:lang w:val="es-PE"/>
        </w:rPr>
        <w:t xml:space="preserve"> / 995755938</w:t>
      </w:r>
    </w:p>
    <w:p w14:paraId="614BA8F4" w14:textId="6A241241" w:rsidR="007C2EE6" w:rsidRPr="00B42B5F" w:rsidRDefault="007C2EE6" w:rsidP="00965D7F">
      <w:pPr>
        <w:spacing w:after="0" w:line="360" w:lineRule="auto"/>
        <w:rPr>
          <w:rFonts w:ascii="Arial" w:hAnsi="Arial" w:cs="Arial"/>
          <w:sz w:val="22"/>
          <w:szCs w:val="22"/>
          <w:lang w:val="es-PE"/>
        </w:rPr>
      </w:pPr>
      <w:r w:rsidRPr="00B42B5F">
        <w:rPr>
          <w:rFonts w:ascii="Arial" w:hAnsi="Arial" w:cs="Arial"/>
          <w:b/>
          <w:bCs/>
          <w:sz w:val="22"/>
          <w:szCs w:val="22"/>
          <w:u w:val="single"/>
          <w:lang w:val="es-PE"/>
        </w:rPr>
        <w:t>Co Autor</w:t>
      </w:r>
      <w:r w:rsidRPr="00B42B5F">
        <w:rPr>
          <w:rFonts w:ascii="Arial" w:hAnsi="Arial" w:cs="Arial"/>
          <w:sz w:val="22"/>
          <w:szCs w:val="22"/>
          <w:lang w:val="es-PE"/>
        </w:rPr>
        <w:t xml:space="preserve">: </w:t>
      </w:r>
      <w:r w:rsidR="00BF017E" w:rsidRPr="00B42B5F">
        <w:rPr>
          <w:rFonts w:ascii="Arial" w:hAnsi="Arial" w:cs="Arial"/>
          <w:sz w:val="22"/>
          <w:szCs w:val="22"/>
          <w:lang w:val="es-PE"/>
        </w:rPr>
        <w:t xml:space="preserve">Jimmy Orellana Gamarra / Compañía Minera Antamina / </w:t>
      </w:r>
      <w:r w:rsidR="001078E7" w:rsidRPr="00B42B5F">
        <w:rPr>
          <w:rFonts w:ascii="Arial" w:hAnsi="Arial" w:cs="Arial"/>
          <w:sz w:val="22"/>
          <w:szCs w:val="22"/>
          <w:lang w:val="es-PE"/>
        </w:rPr>
        <w:t>Supervisor de Inteligencia de Negocios</w:t>
      </w:r>
      <w:r w:rsidR="00BF017E" w:rsidRPr="00B42B5F">
        <w:rPr>
          <w:rFonts w:ascii="Arial" w:hAnsi="Arial" w:cs="Arial"/>
          <w:sz w:val="22"/>
          <w:szCs w:val="22"/>
          <w:lang w:val="es-PE"/>
        </w:rPr>
        <w:t xml:space="preserve"> / Av. El Derby 055 Torre 1 </w:t>
      </w:r>
      <w:proofErr w:type="spellStart"/>
      <w:r w:rsidR="00BF017E" w:rsidRPr="00B42B5F">
        <w:rPr>
          <w:rFonts w:ascii="Arial" w:hAnsi="Arial" w:cs="Arial"/>
          <w:sz w:val="22"/>
          <w:szCs w:val="22"/>
          <w:lang w:val="es-PE"/>
        </w:rPr>
        <w:t>Of</w:t>
      </w:r>
      <w:proofErr w:type="spellEnd"/>
      <w:r w:rsidR="00BF017E" w:rsidRPr="00B42B5F">
        <w:rPr>
          <w:rFonts w:ascii="Arial" w:hAnsi="Arial" w:cs="Arial"/>
          <w:sz w:val="22"/>
          <w:szCs w:val="22"/>
          <w:lang w:val="es-PE"/>
        </w:rPr>
        <w:t xml:space="preserve">. 801 / </w:t>
      </w:r>
      <w:hyperlink r:id="rId10" w:history="1">
        <w:r w:rsidR="00B5577D" w:rsidRPr="00B42B5F">
          <w:rPr>
            <w:rStyle w:val="Hyperlink"/>
            <w:rFonts w:ascii="Arial" w:hAnsi="Arial" w:cs="Arial"/>
            <w:sz w:val="22"/>
            <w:szCs w:val="22"/>
            <w:lang w:val="es-PE"/>
          </w:rPr>
          <w:t>jorellana@antamina.com</w:t>
        </w:r>
      </w:hyperlink>
      <w:r w:rsidR="00F87355" w:rsidRPr="00B42B5F">
        <w:rPr>
          <w:rFonts w:ascii="Arial" w:hAnsi="Arial" w:cs="Arial"/>
          <w:sz w:val="22"/>
          <w:szCs w:val="22"/>
          <w:lang w:val="es-PE"/>
        </w:rPr>
        <w:t xml:space="preserve"> </w:t>
      </w:r>
      <w:r w:rsidR="00BF017E" w:rsidRPr="00B42B5F">
        <w:rPr>
          <w:rFonts w:ascii="Arial" w:hAnsi="Arial" w:cs="Arial"/>
          <w:sz w:val="22"/>
          <w:szCs w:val="22"/>
          <w:lang w:val="es-PE"/>
        </w:rPr>
        <w:t xml:space="preserve">/ </w:t>
      </w:r>
      <w:r w:rsidR="00F87355" w:rsidRPr="00B42B5F">
        <w:rPr>
          <w:rFonts w:ascii="Arial" w:hAnsi="Arial" w:cs="Arial"/>
          <w:sz w:val="22"/>
          <w:szCs w:val="22"/>
          <w:lang w:val="es-PE"/>
        </w:rPr>
        <w:t>950275970</w:t>
      </w:r>
    </w:p>
    <w:p w14:paraId="2DA4ED3F" w14:textId="1AFB6896" w:rsidR="005E367A" w:rsidRPr="00B42B5F" w:rsidRDefault="00052B0F" w:rsidP="00965D7F">
      <w:pPr>
        <w:spacing w:after="0" w:line="360" w:lineRule="auto"/>
        <w:rPr>
          <w:rFonts w:ascii="Arial" w:hAnsi="Arial" w:cs="Arial"/>
          <w:sz w:val="22"/>
          <w:szCs w:val="22"/>
          <w:lang w:val="es-PE"/>
        </w:rPr>
      </w:pPr>
      <w:r w:rsidRPr="00B42B5F">
        <w:rPr>
          <w:rFonts w:ascii="Arial" w:hAnsi="Arial" w:cs="Arial"/>
          <w:b/>
          <w:bCs/>
          <w:sz w:val="22"/>
          <w:szCs w:val="22"/>
          <w:u w:val="single"/>
          <w:lang w:val="es-PE"/>
        </w:rPr>
        <w:t>Palabras clave:</w:t>
      </w:r>
      <w:r w:rsidRPr="00B42B5F">
        <w:rPr>
          <w:rFonts w:ascii="Arial" w:hAnsi="Arial" w:cs="Arial"/>
          <w:sz w:val="22"/>
          <w:szCs w:val="22"/>
          <w:lang w:val="es-PE"/>
        </w:rPr>
        <w:t xml:space="preserve"> Minería 4.0, compras transaccionales, automatización, inteligencia artificial, gestión de proveedores, auditorías  </w:t>
      </w:r>
    </w:p>
    <w:p w14:paraId="17102E16" w14:textId="7D1BC3BD" w:rsidR="00052B0F" w:rsidRPr="00B42B5F" w:rsidRDefault="00052B0F" w:rsidP="00965D7F">
      <w:pPr>
        <w:pStyle w:val="ListParagraph"/>
        <w:numPr>
          <w:ilvl w:val="0"/>
          <w:numId w:val="2"/>
        </w:numPr>
        <w:spacing w:after="0" w:line="360" w:lineRule="auto"/>
        <w:ind w:left="360"/>
        <w:rPr>
          <w:rFonts w:ascii="Arial" w:hAnsi="Arial" w:cs="Arial"/>
          <w:b/>
          <w:bCs/>
          <w:sz w:val="22"/>
          <w:szCs w:val="22"/>
          <w:u w:val="single"/>
          <w:lang w:val="es-PE"/>
        </w:rPr>
      </w:pPr>
      <w:r w:rsidRPr="00B42B5F">
        <w:rPr>
          <w:rFonts w:ascii="Arial" w:hAnsi="Arial" w:cs="Arial"/>
          <w:b/>
          <w:bCs/>
          <w:sz w:val="22"/>
          <w:szCs w:val="22"/>
          <w:u w:val="single"/>
          <w:lang w:val="es-PE"/>
        </w:rPr>
        <w:t>Contexto y alcances del trabajo</w:t>
      </w:r>
    </w:p>
    <w:p w14:paraId="62C4B1A5" w14:textId="2C824C81" w:rsidR="00052B0F" w:rsidRPr="00B42B5F" w:rsidRDefault="00052B0F" w:rsidP="00965D7F">
      <w:pPr>
        <w:spacing w:after="0" w:line="360" w:lineRule="auto"/>
        <w:ind w:left="360"/>
        <w:jc w:val="both"/>
        <w:rPr>
          <w:rFonts w:ascii="Arial" w:hAnsi="Arial" w:cs="Arial"/>
          <w:sz w:val="22"/>
          <w:szCs w:val="22"/>
          <w:lang w:val="es-PE"/>
        </w:rPr>
      </w:pPr>
      <w:r w:rsidRPr="00B42B5F">
        <w:rPr>
          <w:rFonts w:ascii="Arial" w:hAnsi="Arial" w:cs="Arial"/>
          <w:sz w:val="22"/>
          <w:szCs w:val="22"/>
          <w:lang w:val="es-PE"/>
        </w:rPr>
        <w:t xml:space="preserve">Hasta hace algún tiempo, nuestra gestión de compras </w:t>
      </w:r>
      <w:r w:rsidR="006613AA" w:rsidRPr="00B42B5F">
        <w:rPr>
          <w:rFonts w:ascii="Arial" w:hAnsi="Arial" w:cs="Arial"/>
          <w:sz w:val="22"/>
          <w:szCs w:val="22"/>
          <w:lang w:val="es-PE"/>
        </w:rPr>
        <w:t xml:space="preserve">transaccionales </w:t>
      </w:r>
      <w:r w:rsidRPr="00B42B5F">
        <w:rPr>
          <w:rFonts w:ascii="Arial" w:hAnsi="Arial" w:cs="Arial"/>
          <w:sz w:val="22"/>
          <w:szCs w:val="22"/>
          <w:lang w:val="es-PE"/>
        </w:rPr>
        <w:t xml:space="preserve">ha sido un proceso manual, dependiente de correos electrónicos, llamadas telefónicas y documentación física. Esta metodología no solo resulta ineficiente, sino que también dificulta la trazabilidad de la información, especialmente en casos de auditorías o requerimientos de datos específicos. Ante este escenario, se identificó la necesidad de desarrollar una solución tecnológica que optimizara estos procesos, alineándose con los principios de la Minería 4.0, que promueve la digitalización y automatización de operaciones industriales.  </w:t>
      </w:r>
    </w:p>
    <w:p w14:paraId="60C187AB" w14:textId="77777777" w:rsidR="00052B0F" w:rsidRPr="00B42B5F" w:rsidRDefault="00052B0F" w:rsidP="00965D7F">
      <w:pPr>
        <w:spacing w:after="0" w:line="360" w:lineRule="auto"/>
        <w:ind w:left="360"/>
        <w:jc w:val="both"/>
        <w:rPr>
          <w:rFonts w:ascii="Arial" w:hAnsi="Arial" w:cs="Arial"/>
          <w:sz w:val="22"/>
          <w:szCs w:val="22"/>
          <w:lang w:val="es-PE"/>
        </w:rPr>
      </w:pPr>
      <w:r w:rsidRPr="00B42B5F">
        <w:rPr>
          <w:rFonts w:ascii="Arial" w:hAnsi="Arial" w:cs="Arial"/>
          <w:sz w:val="22"/>
          <w:szCs w:val="22"/>
          <w:lang w:val="es-PE"/>
        </w:rPr>
        <w:t xml:space="preserve">El presente trabajo se enfocó en crear una plataforma web que sistematizara las compras transaccionales de una compañía minera, con el objetivo de eliminar los cuellos de botella asociados a los métodos tradicionales. Además, se consideró esencial que la plataforma fuera escalable, permitiendo su integración con otros sistemas en desarrollo, como la administración de proveedores, la gestión de pagos y la administración de contratos.  </w:t>
      </w:r>
    </w:p>
    <w:p w14:paraId="40E4D5D9" w14:textId="4E6642DF" w:rsidR="00052B0F" w:rsidRPr="00B42B5F" w:rsidRDefault="00052B0F" w:rsidP="00965D7F">
      <w:pPr>
        <w:pStyle w:val="ListParagraph"/>
        <w:numPr>
          <w:ilvl w:val="0"/>
          <w:numId w:val="2"/>
        </w:numPr>
        <w:spacing w:after="0" w:line="360" w:lineRule="auto"/>
        <w:ind w:left="360"/>
        <w:rPr>
          <w:rFonts w:ascii="Arial" w:hAnsi="Arial" w:cs="Arial"/>
          <w:b/>
          <w:bCs/>
          <w:sz w:val="22"/>
          <w:szCs w:val="22"/>
          <w:u w:val="single"/>
          <w:lang w:val="es-PE"/>
        </w:rPr>
      </w:pPr>
      <w:r w:rsidRPr="00B42B5F">
        <w:rPr>
          <w:rFonts w:ascii="Arial" w:hAnsi="Arial" w:cs="Arial"/>
          <w:b/>
          <w:bCs/>
          <w:sz w:val="22"/>
          <w:szCs w:val="22"/>
          <w:u w:val="single"/>
          <w:lang w:val="es-PE"/>
        </w:rPr>
        <w:t>Objetivos</w:t>
      </w:r>
    </w:p>
    <w:p w14:paraId="25ECC0DF" w14:textId="264462F2" w:rsidR="00052B0F" w:rsidRPr="00B42B5F" w:rsidRDefault="00052B0F" w:rsidP="00965D7F">
      <w:pPr>
        <w:spacing w:after="0" w:line="360" w:lineRule="auto"/>
        <w:ind w:left="360"/>
        <w:jc w:val="both"/>
        <w:rPr>
          <w:rFonts w:ascii="Arial" w:hAnsi="Arial" w:cs="Arial"/>
          <w:sz w:val="22"/>
          <w:szCs w:val="22"/>
          <w:lang w:val="es-PE"/>
        </w:rPr>
      </w:pPr>
      <w:r w:rsidRPr="00B42B5F">
        <w:rPr>
          <w:rFonts w:ascii="Arial" w:hAnsi="Arial" w:cs="Arial"/>
          <w:sz w:val="22"/>
          <w:szCs w:val="22"/>
          <w:lang w:val="es-PE"/>
        </w:rPr>
        <w:t xml:space="preserve">El desarrollo de esta aplicación tuvo como objetivo principal transformar los procesos de compras transaccionales, pasando de un enfoque manual y disperso a uno automatizado y centralizado. Se buscó agilizar la gestión de compras menores a $5,000, reducir los tiempos de respuesta y mejorar la trazabilidad de la información. Asimismo, se pretendió sentar las bases para una integración futura con otros módulos de gestión, contribuyendo a la digitalización integral de la cadena de suministro en la empresa minera.  </w:t>
      </w:r>
    </w:p>
    <w:p w14:paraId="27F3A52C" w14:textId="259F9A8D" w:rsidR="00052B0F" w:rsidRPr="00B42B5F" w:rsidRDefault="00052B0F" w:rsidP="00965D7F">
      <w:pPr>
        <w:pStyle w:val="ListParagraph"/>
        <w:numPr>
          <w:ilvl w:val="0"/>
          <w:numId w:val="2"/>
        </w:numPr>
        <w:spacing w:after="0" w:line="360" w:lineRule="auto"/>
        <w:ind w:left="360"/>
        <w:rPr>
          <w:rFonts w:ascii="Arial" w:hAnsi="Arial" w:cs="Arial"/>
          <w:b/>
          <w:bCs/>
          <w:sz w:val="22"/>
          <w:szCs w:val="22"/>
          <w:u w:val="single"/>
          <w:lang w:val="es-PE"/>
        </w:rPr>
      </w:pPr>
      <w:r w:rsidRPr="00B42B5F">
        <w:rPr>
          <w:rFonts w:ascii="Arial" w:hAnsi="Arial" w:cs="Arial"/>
          <w:b/>
          <w:bCs/>
          <w:sz w:val="22"/>
          <w:szCs w:val="22"/>
          <w:u w:val="single"/>
          <w:lang w:val="es-PE"/>
        </w:rPr>
        <w:t>Procedimiento y metodología</w:t>
      </w:r>
    </w:p>
    <w:p w14:paraId="2D487406" w14:textId="5573CFEE" w:rsidR="00052B0F" w:rsidRPr="00B42B5F" w:rsidRDefault="00052B0F" w:rsidP="00965D7F">
      <w:pPr>
        <w:spacing w:after="0" w:line="360" w:lineRule="auto"/>
        <w:ind w:left="360"/>
        <w:jc w:val="both"/>
        <w:rPr>
          <w:rFonts w:ascii="Arial" w:hAnsi="Arial" w:cs="Arial"/>
          <w:sz w:val="22"/>
          <w:szCs w:val="22"/>
          <w:lang w:val="es-PE"/>
        </w:rPr>
      </w:pPr>
      <w:r w:rsidRPr="00B42B5F">
        <w:rPr>
          <w:rFonts w:ascii="Arial" w:hAnsi="Arial" w:cs="Arial"/>
          <w:sz w:val="22"/>
          <w:szCs w:val="22"/>
          <w:lang w:val="es-PE"/>
        </w:rPr>
        <w:t xml:space="preserve">Para lograr estos objetivos, se adoptó una metodología basada en el desarrollo ágil de software, que permitió iteraciones rápidas y la incorporación de retroalimentación </w:t>
      </w:r>
      <w:r w:rsidRPr="00B42B5F">
        <w:rPr>
          <w:rFonts w:ascii="Arial" w:hAnsi="Arial" w:cs="Arial"/>
          <w:sz w:val="22"/>
          <w:szCs w:val="22"/>
          <w:lang w:val="es-PE"/>
        </w:rPr>
        <w:lastRenderedPageBreak/>
        <w:t xml:space="preserve">constante por parte de los usuarios finales. La plataforma se diseñó con una arquitectura modular, utilizando tecnologías web modernas que garantizan escalabilidad y seguridad. </w:t>
      </w:r>
    </w:p>
    <w:p w14:paraId="4F97E5BE" w14:textId="77777777" w:rsidR="00052B0F" w:rsidRPr="00B42B5F" w:rsidRDefault="00052B0F" w:rsidP="00965D7F">
      <w:pPr>
        <w:spacing w:after="0" w:line="360" w:lineRule="auto"/>
        <w:ind w:left="360"/>
        <w:jc w:val="both"/>
        <w:rPr>
          <w:rFonts w:ascii="Arial" w:hAnsi="Arial" w:cs="Arial"/>
          <w:sz w:val="22"/>
          <w:szCs w:val="22"/>
          <w:lang w:val="es-PE"/>
        </w:rPr>
      </w:pPr>
      <w:r w:rsidRPr="00B42B5F">
        <w:rPr>
          <w:rFonts w:ascii="Arial" w:hAnsi="Arial" w:cs="Arial"/>
          <w:sz w:val="22"/>
          <w:szCs w:val="22"/>
          <w:lang w:val="es-PE"/>
        </w:rPr>
        <w:t xml:space="preserve">Uno de los componentes clave fue la implementación de un motor de recomendaciones basado en inteligencia artificial, el cual automatiza el proceso de compras menores a $5,000. Este motor utiliza algoritmos para seleccionar proveedores, enviar invitaciones y recomendar un postor ganador, optimizando el tiempo y reduciendo la intervención humana. Además, se desarrolló un repositorio centralizado que almacena toda la información relacionada con las compras, facilitando su acceso y consulta en caso de auditorías o requerimientos específicos.  </w:t>
      </w:r>
    </w:p>
    <w:p w14:paraId="187CC94A" w14:textId="63C8E3E4" w:rsidR="00052B0F" w:rsidRPr="00B42B5F" w:rsidRDefault="00052B0F" w:rsidP="00965D7F">
      <w:pPr>
        <w:pStyle w:val="ListParagraph"/>
        <w:numPr>
          <w:ilvl w:val="0"/>
          <w:numId w:val="2"/>
        </w:numPr>
        <w:spacing w:after="0" w:line="360" w:lineRule="auto"/>
        <w:ind w:left="360"/>
        <w:rPr>
          <w:rFonts w:ascii="Arial" w:hAnsi="Arial" w:cs="Arial"/>
          <w:b/>
          <w:bCs/>
          <w:sz w:val="22"/>
          <w:szCs w:val="22"/>
          <w:u w:val="single"/>
          <w:lang w:val="es-PE"/>
        </w:rPr>
      </w:pPr>
      <w:r w:rsidRPr="00B42B5F">
        <w:rPr>
          <w:rFonts w:ascii="Arial" w:hAnsi="Arial" w:cs="Arial"/>
          <w:b/>
          <w:bCs/>
          <w:sz w:val="22"/>
          <w:szCs w:val="22"/>
          <w:u w:val="single"/>
          <w:lang w:val="es-PE"/>
        </w:rPr>
        <w:t>Resultados alcanzados</w:t>
      </w:r>
    </w:p>
    <w:p w14:paraId="0642CC5E" w14:textId="77777777" w:rsidR="00052B0F" w:rsidRPr="00B42B5F" w:rsidRDefault="00052B0F" w:rsidP="00965D7F">
      <w:pPr>
        <w:spacing w:after="0" w:line="360" w:lineRule="auto"/>
        <w:ind w:left="360"/>
        <w:jc w:val="both"/>
        <w:rPr>
          <w:rFonts w:ascii="Arial" w:hAnsi="Arial" w:cs="Arial"/>
          <w:sz w:val="22"/>
          <w:szCs w:val="22"/>
          <w:lang w:val="es-PE"/>
        </w:rPr>
      </w:pPr>
      <w:r w:rsidRPr="00B42B5F">
        <w:rPr>
          <w:rFonts w:ascii="Arial" w:hAnsi="Arial" w:cs="Arial"/>
          <w:sz w:val="22"/>
          <w:szCs w:val="22"/>
          <w:lang w:val="es-PE"/>
        </w:rPr>
        <w:t xml:space="preserve">La plataforma ha logrado sistematizar el 100% de los procesos de compras transaccionales que antes se gestionaban de manera manual. Esto ha permitido reducir significativamente los tiempos de procesamiento y mejorar la eficiencia operativa. El motor de recomendaciones ha demostrado ser altamente efectivo, automatizando más del 80% de las compras menores a $5,000 y minimizando errores humanos.  </w:t>
      </w:r>
    </w:p>
    <w:p w14:paraId="5A03BC7B" w14:textId="0AFD498C" w:rsidR="00052B0F" w:rsidRPr="00B42B5F" w:rsidRDefault="00052B0F" w:rsidP="00965D7F">
      <w:pPr>
        <w:spacing w:after="0" w:line="360" w:lineRule="auto"/>
        <w:ind w:left="360"/>
        <w:jc w:val="both"/>
        <w:rPr>
          <w:rFonts w:ascii="Arial" w:hAnsi="Arial" w:cs="Arial"/>
          <w:sz w:val="22"/>
          <w:szCs w:val="22"/>
          <w:lang w:val="es-PE"/>
        </w:rPr>
      </w:pPr>
      <w:r w:rsidRPr="00B42B5F">
        <w:rPr>
          <w:rFonts w:ascii="Arial" w:hAnsi="Arial" w:cs="Arial"/>
          <w:sz w:val="22"/>
          <w:szCs w:val="22"/>
          <w:lang w:val="es-PE"/>
        </w:rPr>
        <w:t xml:space="preserve">Además, la plataforma ha sido diseñada para integrarse con otros sistemas en desarrollo, lo que permitirá una gestión más completa de la cadena de suministro. Su capacidad como repositorio de información ha facilitado la realización de auditorías y la obtención de datos históricos, cumpliendo con los estándares de transparencia y trazabilidad requeridos.  </w:t>
      </w:r>
    </w:p>
    <w:p w14:paraId="4EABF60C" w14:textId="1BF476CF" w:rsidR="00052B0F" w:rsidRPr="00B42B5F" w:rsidRDefault="00052B0F" w:rsidP="00965D7F">
      <w:pPr>
        <w:pStyle w:val="ListParagraph"/>
        <w:numPr>
          <w:ilvl w:val="0"/>
          <w:numId w:val="2"/>
        </w:numPr>
        <w:spacing w:after="0" w:line="360" w:lineRule="auto"/>
        <w:ind w:left="360"/>
        <w:rPr>
          <w:rFonts w:ascii="Arial" w:hAnsi="Arial" w:cs="Arial"/>
          <w:b/>
          <w:bCs/>
          <w:sz w:val="22"/>
          <w:szCs w:val="22"/>
          <w:u w:val="single"/>
          <w:lang w:val="es-PE"/>
        </w:rPr>
      </w:pPr>
      <w:r w:rsidRPr="00B42B5F">
        <w:rPr>
          <w:rFonts w:ascii="Arial" w:hAnsi="Arial" w:cs="Arial"/>
          <w:b/>
          <w:bCs/>
          <w:sz w:val="22"/>
          <w:szCs w:val="22"/>
          <w:u w:val="single"/>
          <w:lang w:val="es-PE"/>
        </w:rPr>
        <w:t>Conclusiones y recomendaciones</w:t>
      </w:r>
    </w:p>
    <w:p w14:paraId="6062020D" w14:textId="02F7EA69" w:rsidR="00052B0F" w:rsidRPr="00B42B5F" w:rsidRDefault="00052B0F" w:rsidP="00965D7F">
      <w:pPr>
        <w:spacing w:after="0" w:line="360" w:lineRule="auto"/>
        <w:ind w:left="360"/>
        <w:jc w:val="both"/>
        <w:rPr>
          <w:rFonts w:ascii="Arial" w:hAnsi="Arial" w:cs="Arial"/>
          <w:sz w:val="22"/>
          <w:szCs w:val="22"/>
          <w:lang w:val="es-PE"/>
        </w:rPr>
      </w:pPr>
      <w:r w:rsidRPr="00B42B5F">
        <w:rPr>
          <w:rFonts w:ascii="Arial" w:hAnsi="Arial" w:cs="Arial"/>
          <w:sz w:val="22"/>
          <w:szCs w:val="22"/>
          <w:lang w:val="es-PE"/>
        </w:rPr>
        <w:t xml:space="preserve">La implementación de esta plataforma representa un avance significativo hacia la digitalización de los procesos de compras en la minería, alineándose con los principios de la Minería 4.0. Los resultados obtenidos demuestran que la automatización y centralización de estos procesos no solo mejora la eficiencia, sino que también contribuye a una gestión más transparente y auditable.  </w:t>
      </w:r>
    </w:p>
    <w:p w14:paraId="41EBE95B" w14:textId="430A4F9A" w:rsidR="007C1015" w:rsidRPr="00B42B5F" w:rsidRDefault="00052B0F" w:rsidP="00965D7F">
      <w:pPr>
        <w:spacing w:after="0" w:line="360" w:lineRule="auto"/>
        <w:ind w:left="360"/>
        <w:jc w:val="both"/>
        <w:rPr>
          <w:rFonts w:ascii="Arial" w:hAnsi="Arial" w:cs="Arial"/>
          <w:sz w:val="22"/>
          <w:szCs w:val="22"/>
          <w:lang w:val="es-PE"/>
        </w:rPr>
      </w:pPr>
      <w:r w:rsidRPr="00B42B5F">
        <w:rPr>
          <w:rFonts w:ascii="Arial" w:hAnsi="Arial" w:cs="Arial"/>
          <w:sz w:val="22"/>
          <w:szCs w:val="22"/>
          <w:lang w:val="es-PE"/>
        </w:rPr>
        <w:t>Nos encontramos en desarrollo de módulos adicionales que permitan una integración completa de la cadena de suministro, así como explorar la incorporación de nuevas funcionalidades basadas en inteligencia artificial para optimizar otros procesos críticos en la operación minera. Este trabajo sienta las bases para una transformación digital integral en el sector, con un impacto positivo en la productividad y competitividad de la empresa.</w:t>
      </w:r>
    </w:p>
    <w:p w14:paraId="0A43749D" w14:textId="2FF574DD" w:rsidR="00BB73C5" w:rsidRPr="00B42B5F" w:rsidRDefault="005D7FDB" w:rsidP="00965D7F">
      <w:pPr>
        <w:spacing w:after="0" w:line="360" w:lineRule="auto"/>
        <w:rPr>
          <w:rFonts w:ascii="Arial" w:hAnsi="Arial" w:cs="Arial"/>
          <w:b/>
          <w:bCs/>
          <w:sz w:val="22"/>
          <w:szCs w:val="22"/>
          <w:u w:val="single"/>
          <w:lang w:val="es-PE"/>
        </w:rPr>
      </w:pPr>
      <w:r w:rsidRPr="00B42B5F">
        <w:rPr>
          <w:rFonts w:ascii="Arial" w:hAnsi="Arial" w:cs="Arial"/>
          <w:b/>
          <w:bCs/>
          <w:sz w:val="22"/>
          <w:szCs w:val="22"/>
          <w:u w:val="single"/>
          <w:lang w:val="es-PE"/>
        </w:rPr>
        <w:t>Reseña profesional</w:t>
      </w:r>
      <w:r w:rsidR="0013740A" w:rsidRPr="00B42B5F">
        <w:rPr>
          <w:rFonts w:ascii="Arial" w:hAnsi="Arial" w:cs="Arial"/>
          <w:b/>
          <w:bCs/>
          <w:sz w:val="22"/>
          <w:szCs w:val="22"/>
          <w:u w:val="single"/>
          <w:lang w:val="es-PE"/>
        </w:rPr>
        <w:t xml:space="preserve"> – Giancarlo Morales</w:t>
      </w:r>
      <w:r w:rsidR="007C1015" w:rsidRPr="00B42B5F">
        <w:rPr>
          <w:rFonts w:ascii="Arial" w:hAnsi="Arial" w:cs="Arial"/>
          <w:b/>
          <w:bCs/>
          <w:sz w:val="22"/>
          <w:szCs w:val="22"/>
          <w:u w:val="single"/>
          <w:lang w:val="es-PE"/>
        </w:rPr>
        <w:t xml:space="preserve">: </w:t>
      </w:r>
    </w:p>
    <w:p w14:paraId="731C79A4" w14:textId="52EDB71D" w:rsidR="00BB73C5" w:rsidRPr="00B42B5F" w:rsidRDefault="00BB73C5" w:rsidP="00965D7F">
      <w:pPr>
        <w:spacing w:after="0" w:line="360" w:lineRule="auto"/>
        <w:jc w:val="both"/>
        <w:rPr>
          <w:rFonts w:ascii="Arial" w:hAnsi="Arial" w:cs="Arial"/>
          <w:sz w:val="22"/>
          <w:szCs w:val="22"/>
          <w:lang w:val="es-PE"/>
        </w:rPr>
      </w:pPr>
      <w:r w:rsidRPr="00B42B5F">
        <w:rPr>
          <w:rFonts w:ascii="Arial" w:hAnsi="Arial" w:cs="Arial"/>
          <w:sz w:val="22"/>
          <w:szCs w:val="22"/>
          <w:lang w:val="es-PE"/>
        </w:rPr>
        <w:t xml:space="preserve">Ingeniero Industrial, experto en mejora de procesos y gestión eficiente de la cadena de Suministros. </w:t>
      </w:r>
    </w:p>
    <w:p w14:paraId="267379CD" w14:textId="77777777" w:rsidR="00BB73C5" w:rsidRPr="00B42B5F" w:rsidRDefault="00BB73C5" w:rsidP="00965D7F">
      <w:pPr>
        <w:spacing w:after="0" w:line="360" w:lineRule="auto"/>
        <w:jc w:val="both"/>
        <w:rPr>
          <w:rFonts w:ascii="Arial" w:hAnsi="Arial" w:cs="Arial"/>
          <w:sz w:val="22"/>
          <w:szCs w:val="22"/>
        </w:rPr>
      </w:pPr>
      <w:proofErr w:type="spellStart"/>
      <w:r w:rsidRPr="00B42B5F">
        <w:rPr>
          <w:rFonts w:ascii="Arial" w:hAnsi="Arial" w:cs="Arial"/>
          <w:sz w:val="22"/>
          <w:szCs w:val="22"/>
        </w:rPr>
        <w:t>Máster</w:t>
      </w:r>
      <w:proofErr w:type="spellEnd"/>
      <w:r w:rsidRPr="00B42B5F">
        <w:rPr>
          <w:rFonts w:ascii="Arial" w:hAnsi="Arial" w:cs="Arial"/>
          <w:sz w:val="22"/>
          <w:szCs w:val="22"/>
        </w:rPr>
        <w:t xml:space="preserve"> </w:t>
      </w:r>
      <w:proofErr w:type="spellStart"/>
      <w:r w:rsidRPr="00B42B5F">
        <w:rPr>
          <w:rFonts w:ascii="Arial" w:hAnsi="Arial" w:cs="Arial"/>
          <w:sz w:val="22"/>
          <w:szCs w:val="22"/>
        </w:rPr>
        <w:t>en</w:t>
      </w:r>
      <w:proofErr w:type="spellEnd"/>
      <w:r w:rsidRPr="00B42B5F">
        <w:rPr>
          <w:rFonts w:ascii="Arial" w:hAnsi="Arial" w:cs="Arial"/>
          <w:sz w:val="22"/>
          <w:szCs w:val="22"/>
        </w:rPr>
        <w:t xml:space="preserve"> Supply Chain Management, Six Sigma Black Belt, </w:t>
      </w:r>
      <w:proofErr w:type="spellStart"/>
      <w:r w:rsidRPr="00B42B5F">
        <w:rPr>
          <w:rFonts w:ascii="Arial" w:hAnsi="Arial" w:cs="Arial"/>
          <w:sz w:val="22"/>
          <w:szCs w:val="22"/>
        </w:rPr>
        <w:t>Científico</w:t>
      </w:r>
      <w:proofErr w:type="spellEnd"/>
      <w:r w:rsidRPr="00B42B5F">
        <w:rPr>
          <w:rFonts w:ascii="Arial" w:hAnsi="Arial" w:cs="Arial"/>
          <w:sz w:val="22"/>
          <w:szCs w:val="22"/>
        </w:rPr>
        <w:t xml:space="preserve"> de </w:t>
      </w:r>
      <w:proofErr w:type="spellStart"/>
      <w:r w:rsidRPr="00B42B5F">
        <w:rPr>
          <w:rFonts w:ascii="Arial" w:hAnsi="Arial" w:cs="Arial"/>
          <w:sz w:val="22"/>
          <w:szCs w:val="22"/>
        </w:rPr>
        <w:t>datos</w:t>
      </w:r>
      <w:proofErr w:type="spellEnd"/>
      <w:r w:rsidRPr="00B42B5F">
        <w:rPr>
          <w:rFonts w:ascii="Arial" w:hAnsi="Arial" w:cs="Arial"/>
          <w:sz w:val="22"/>
          <w:szCs w:val="22"/>
        </w:rPr>
        <w:t>.</w:t>
      </w:r>
    </w:p>
    <w:sectPr w:rsidR="00BB73C5" w:rsidRPr="00B42B5F" w:rsidSect="00965D7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E66B8"/>
    <w:multiLevelType w:val="hybridMultilevel"/>
    <w:tmpl w:val="F5766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C648A1"/>
    <w:multiLevelType w:val="hybridMultilevel"/>
    <w:tmpl w:val="A648B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9051">
    <w:abstractNumId w:val="0"/>
  </w:num>
  <w:num w:numId="2" w16cid:durableId="1082528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B0F"/>
    <w:rsid w:val="00052B0F"/>
    <w:rsid w:val="001078E7"/>
    <w:rsid w:val="0013740A"/>
    <w:rsid w:val="001D016E"/>
    <w:rsid w:val="00277170"/>
    <w:rsid w:val="002F236B"/>
    <w:rsid w:val="00390B0D"/>
    <w:rsid w:val="003F4AFA"/>
    <w:rsid w:val="004539B8"/>
    <w:rsid w:val="0047631E"/>
    <w:rsid w:val="004A2576"/>
    <w:rsid w:val="004C2830"/>
    <w:rsid w:val="004E1911"/>
    <w:rsid w:val="00511940"/>
    <w:rsid w:val="00592AA3"/>
    <w:rsid w:val="005B02DB"/>
    <w:rsid w:val="005D7FDB"/>
    <w:rsid w:val="005E367A"/>
    <w:rsid w:val="005F2DF0"/>
    <w:rsid w:val="00632AAA"/>
    <w:rsid w:val="00643265"/>
    <w:rsid w:val="006613AA"/>
    <w:rsid w:val="00711E97"/>
    <w:rsid w:val="00740CC0"/>
    <w:rsid w:val="0079762A"/>
    <w:rsid w:val="007C1015"/>
    <w:rsid w:val="007C2EE6"/>
    <w:rsid w:val="008D7E5D"/>
    <w:rsid w:val="00965D7F"/>
    <w:rsid w:val="00A864C5"/>
    <w:rsid w:val="00B42B5F"/>
    <w:rsid w:val="00B5577D"/>
    <w:rsid w:val="00BB73C5"/>
    <w:rsid w:val="00BF017E"/>
    <w:rsid w:val="00C16587"/>
    <w:rsid w:val="00D7005F"/>
    <w:rsid w:val="00E52BC8"/>
    <w:rsid w:val="00F87355"/>
    <w:rsid w:val="00FC7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6964"/>
  <w15:chartTrackingRefBased/>
  <w15:docId w15:val="{F7090622-A5F5-4FEC-9F42-37ABF4D7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B0F"/>
    <w:rPr>
      <w:rFonts w:eastAsiaTheme="majorEastAsia" w:cstheme="majorBidi"/>
      <w:color w:val="272727" w:themeColor="text1" w:themeTint="D8"/>
    </w:rPr>
  </w:style>
  <w:style w:type="paragraph" w:styleId="Title">
    <w:name w:val="Title"/>
    <w:basedOn w:val="Normal"/>
    <w:next w:val="Normal"/>
    <w:link w:val="TitleChar"/>
    <w:uiPriority w:val="10"/>
    <w:qFormat/>
    <w:rsid w:val="00052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B0F"/>
    <w:pPr>
      <w:spacing w:before="160"/>
      <w:jc w:val="center"/>
    </w:pPr>
    <w:rPr>
      <w:i/>
      <w:iCs/>
      <w:color w:val="404040" w:themeColor="text1" w:themeTint="BF"/>
    </w:rPr>
  </w:style>
  <w:style w:type="character" w:customStyle="1" w:styleId="QuoteChar">
    <w:name w:val="Quote Char"/>
    <w:basedOn w:val="DefaultParagraphFont"/>
    <w:link w:val="Quote"/>
    <w:uiPriority w:val="29"/>
    <w:rsid w:val="00052B0F"/>
    <w:rPr>
      <w:i/>
      <w:iCs/>
      <w:color w:val="404040" w:themeColor="text1" w:themeTint="BF"/>
    </w:rPr>
  </w:style>
  <w:style w:type="paragraph" w:styleId="ListParagraph">
    <w:name w:val="List Paragraph"/>
    <w:basedOn w:val="Normal"/>
    <w:uiPriority w:val="34"/>
    <w:qFormat/>
    <w:rsid w:val="00052B0F"/>
    <w:pPr>
      <w:ind w:left="720"/>
      <w:contextualSpacing/>
    </w:pPr>
  </w:style>
  <w:style w:type="character" w:styleId="IntenseEmphasis">
    <w:name w:val="Intense Emphasis"/>
    <w:basedOn w:val="DefaultParagraphFont"/>
    <w:uiPriority w:val="21"/>
    <w:qFormat/>
    <w:rsid w:val="00052B0F"/>
    <w:rPr>
      <w:i/>
      <w:iCs/>
      <w:color w:val="2F5496" w:themeColor="accent1" w:themeShade="BF"/>
    </w:rPr>
  </w:style>
  <w:style w:type="paragraph" w:styleId="IntenseQuote">
    <w:name w:val="Intense Quote"/>
    <w:basedOn w:val="Normal"/>
    <w:next w:val="Normal"/>
    <w:link w:val="IntenseQuoteChar"/>
    <w:uiPriority w:val="30"/>
    <w:qFormat/>
    <w:rsid w:val="00052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B0F"/>
    <w:rPr>
      <w:i/>
      <w:iCs/>
      <w:color w:val="2F5496" w:themeColor="accent1" w:themeShade="BF"/>
    </w:rPr>
  </w:style>
  <w:style w:type="character" w:styleId="IntenseReference">
    <w:name w:val="Intense Reference"/>
    <w:basedOn w:val="DefaultParagraphFont"/>
    <w:uiPriority w:val="32"/>
    <w:qFormat/>
    <w:rsid w:val="00052B0F"/>
    <w:rPr>
      <w:b/>
      <w:bCs/>
      <w:smallCaps/>
      <w:color w:val="2F5496" w:themeColor="accent1" w:themeShade="BF"/>
      <w:spacing w:val="5"/>
    </w:rPr>
  </w:style>
  <w:style w:type="character" w:styleId="Hyperlink">
    <w:name w:val="Hyperlink"/>
    <w:basedOn w:val="DefaultParagraphFont"/>
    <w:uiPriority w:val="99"/>
    <w:unhideWhenUsed/>
    <w:rsid w:val="001D016E"/>
    <w:rPr>
      <w:color w:val="0563C1" w:themeColor="hyperlink"/>
      <w:u w:val="single"/>
    </w:rPr>
  </w:style>
  <w:style w:type="character" w:styleId="UnresolvedMention">
    <w:name w:val="Unresolved Mention"/>
    <w:basedOn w:val="DefaultParagraphFont"/>
    <w:uiPriority w:val="99"/>
    <w:semiHidden/>
    <w:unhideWhenUsed/>
    <w:rsid w:val="001D0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oralesr@antamina.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jorellana@antamina.com" TargetMode="External"/><Relationship Id="rId4" Type="http://schemas.openxmlformats.org/officeDocument/2006/relationships/numbering" Target="numbering.xml"/><Relationship Id="rId9" Type="http://schemas.openxmlformats.org/officeDocument/2006/relationships/hyperlink" Target="mailto:jpolar@antamin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05D7C8-A0A2-490E-B39E-43B2109895F3}">
  <ds:schemaRefs>
    <ds:schemaRef ds:uri="http://schemas.openxmlformats.org/package/2006/metadata/core-properties"/>
    <ds:schemaRef ds:uri="http://purl.org/dc/dcmitype/"/>
    <ds:schemaRef ds:uri="http://purl.org/dc/elements/1.1/"/>
    <ds:schemaRef ds:uri="http://www.w3.org/XML/1998/namespace"/>
    <ds:schemaRef ds:uri="http://purl.org/dc/terms/"/>
    <ds:schemaRef ds:uri="9c92ab2d-3884-4248-ad85-f22c0add60c0"/>
    <ds:schemaRef ds:uri="http://schemas.microsoft.com/office/infopath/2007/PartnerControls"/>
    <ds:schemaRef ds:uri="http://schemas.microsoft.com/office/2006/documentManagement/types"/>
    <ds:schemaRef ds:uri="676d870c-7cf5-4e21-81de-948c261b4fec"/>
    <ds:schemaRef ds:uri="http://schemas.microsoft.com/office/2006/metadata/properties"/>
  </ds:schemaRefs>
</ds:datastoreItem>
</file>

<file path=customXml/itemProps2.xml><?xml version="1.0" encoding="utf-8"?>
<ds:datastoreItem xmlns:ds="http://schemas.openxmlformats.org/officeDocument/2006/customXml" ds:itemID="{C33900B5-8770-42DE-BAE2-17B41761C64A}"/>
</file>

<file path=customXml/itemProps3.xml><?xml version="1.0" encoding="utf-8"?>
<ds:datastoreItem xmlns:ds="http://schemas.openxmlformats.org/officeDocument/2006/customXml" ds:itemID="{0A771E6F-CA9F-41E8-BA14-437C5C1669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1056</TotalTime>
  <Pages>2</Pages>
  <Words>815</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Giancarlo Morales Reyes</dc:creator>
  <cp:keywords/>
  <dc:description/>
  <cp:lastModifiedBy>Reyes Sandoval, Sebastian</cp:lastModifiedBy>
  <cp:revision>31</cp:revision>
  <dcterms:created xsi:type="dcterms:W3CDTF">2025-03-21T20:09:00Z</dcterms:created>
  <dcterms:modified xsi:type="dcterms:W3CDTF">2025-04-22T15:10:00Z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