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5A1" w:rsidRPr="008D3E76" w:rsidRDefault="00F005A1" w:rsidP="00E831E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Título: </w:t>
      </w:r>
      <w:r w:rsidR="00E831E1">
        <w:rPr>
          <w:rFonts w:ascii="Times New Roman" w:hAnsi="Times New Roman"/>
          <w:sz w:val="24"/>
          <w:szCs w:val="24"/>
          <w:lang w:val="es-ES"/>
        </w:rPr>
        <w:t>Sostenibilidad en Minería: el valor del agua</w:t>
      </w:r>
    </w:p>
    <w:p w:rsidR="00E831E1" w:rsidRPr="001F2D99" w:rsidRDefault="00E831E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Tema: </w:t>
      </w:r>
      <w:r w:rsidR="001F2D99" w:rsidRPr="001F2D99">
        <w:rPr>
          <w:rFonts w:ascii="Times New Roman" w:hAnsi="Times New Roman"/>
          <w:sz w:val="24"/>
          <w:szCs w:val="24"/>
          <w:lang w:val="es-ES"/>
        </w:rPr>
        <w:t>Gestión del territorio y desarrollo social</w:t>
      </w:r>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Categoría: </w:t>
      </w:r>
      <w:r w:rsidR="00E831E1">
        <w:rPr>
          <w:rFonts w:ascii="Times New Roman" w:hAnsi="Times New Roman"/>
          <w:sz w:val="24"/>
          <w:szCs w:val="24"/>
          <w:lang w:val="es-ES"/>
        </w:rPr>
        <w:t>ESG</w:t>
      </w:r>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Autor: Cayo Fernando Soto </w:t>
      </w:r>
      <w:proofErr w:type="spellStart"/>
      <w:r>
        <w:rPr>
          <w:rFonts w:ascii="Times New Roman" w:hAnsi="Times New Roman"/>
          <w:sz w:val="24"/>
          <w:szCs w:val="24"/>
          <w:lang w:val="es-ES"/>
        </w:rPr>
        <w:t>Buendia</w:t>
      </w:r>
      <w:proofErr w:type="spellEnd"/>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Empresa: </w:t>
      </w:r>
      <w:r w:rsidR="00E831E1">
        <w:rPr>
          <w:rFonts w:ascii="Times New Roman" w:hAnsi="Times New Roman"/>
          <w:sz w:val="24"/>
          <w:szCs w:val="24"/>
          <w:lang w:val="es-ES"/>
        </w:rPr>
        <w:t>Universidad Continental</w:t>
      </w:r>
      <w:bookmarkStart w:id="0" w:name="_GoBack"/>
      <w:bookmarkEnd w:id="0"/>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Cargo: Consultor – ESG</w:t>
      </w:r>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Dirección: Calle </w:t>
      </w:r>
      <w:proofErr w:type="spellStart"/>
      <w:r w:rsidR="001F2D99">
        <w:rPr>
          <w:rFonts w:ascii="Times New Roman" w:hAnsi="Times New Roman"/>
          <w:sz w:val="24"/>
          <w:szCs w:val="24"/>
          <w:lang w:val="es-ES"/>
        </w:rPr>
        <w:t>Waynapicchu</w:t>
      </w:r>
      <w:proofErr w:type="spellEnd"/>
      <w:r w:rsidR="001F2D99">
        <w:rPr>
          <w:rFonts w:ascii="Times New Roman" w:hAnsi="Times New Roman"/>
          <w:sz w:val="24"/>
          <w:szCs w:val="24"/>
          <w:lang w:val="es-ES"/>
        </w:rPr>
        <w:t xml:space="preserve"> J9, San Sebastián</w:t>
      </w:r>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corporativo: </w:t>
      </w:r>
      <w:hyperlink r:id="rId4" w:history="1">
        <w:r w:rsidR="001F2D99" w:rsidRPr="00BB744B">
          <w:rPr>
            <w:rStyle w:val="Hipervnculo"/>
            <w:rFonts w:ascii="Times New Roman" w:hAnsi="Times New Roman"/>
            <w:sz w:val="24"/>
            <w:szCs w:val="24"/>
            <w:lang w:val="es-ES"/>
          </w:rPr>
          <w:t>csotob@continental.edu.pe</w:t>
        </w:r>
      </w:hyperlink>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Personal: </w:t>
      </w:r>
      <w:hyperlink r:id="rId5" w:history="1">
        <w:r w:rsidRPr="00DD0C22">
          <w:rPr>
            <w:rStyle w:val="Hipervnculo"/>
            <w:rFonts w:ascii="Times New Roman" w:hAnsi="Times New Roman"/>
            <w:sz w:val="24"/>
            <w:szCs w:val="24"/>
            <w:lang w:val="es-ES"/>
          </w:rPr>
          <w:t>cfsotob@pucp.pe</w:t>
        </w:r>
      </w:hyperlink>
    </w:p>
    <w:p w:rsidR="00F005A1" w:rsidRDefault="00F005A1" w:rsidP="00F005A1">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Celular: 980551105</w:t>
      </w: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F005A1" w:rsidP="00F005A1">
      <w:pPr>
        <w:pStyle w:val="021TtuloPapers"/>
        <w:spacing w:before="240" w:after="240" w:line="480" w:lineRule="auto"/>
        <w:rPr>
          <w:rFonts w:ascii="Times New Roman" w:hAnsi="Times New Roman"/>
          <w:sz w:val="24"/>
          <w:szCs w:val="24"/>
          <w:lang w:val="es-ES"/>
        </w:rPr>
      </w:pPr>
    </w:p>
    <w:p w:rsidR="00F005A1" w:rsidRDefault="00EE5172" w:rsidP="00F005A1">
      <w:pPr>
        <w:pStyle w:val="021TtuloPapers"/>
        <w:spacing w:before="240" w:after="240" w:line="480" w:lineRule="auto"/>
        <w:jc w:val="center"/>
        <w:rPr>
          <w:rFonts w:ascii="Times New Roman" w:hAnsi="Times New Roman"/>
          <w:sz w:val="24"/>
          <w:szCs w:val="24"/>
          <w:lang w:val="es-ES"/>
        </w:rPr>
      </w:pPr>
      <w:r>
        <w:rPr>
          <w:rFonts w:ascii="Times New Roman" w:hAnsi="Times New Roman"/>
          <w:sz w:val="24"/>
          <w:szCs w:val="24"/>
          <w:lang w:val="es-ES"/>
        </w:rPr>
        <w:lastRenderedPageBreak/>
        <w:t>Sostenibilidad en Minería: el valor del agua</w:t>
      </w:r>
    </w:p>
    <w:p w:rsidR="00F005A1" w:rsidRDefault="00F005A1" w:rsidP="00F005A1">
      <w:pPr>
        <w:pStyle w:val="021TtuloPapers"/>
        <w:spacing w:before="240" w:after="240" w:line="480" w:lineRule="auto"/>
        <w:jc w:val="right"/>
        <w:rPr>
          <w:rFonts w:ascii="Times New Roman" w:hAnsi="Times New Roman"/>
          <w:sz w:val="24"/>
          <w:szCs w:val="24"/>
          <w:lang w:val="es-ES"/>
        </w:rPr>
      </w:pPr>
      <w:r>
        <w:rPr>
          <w:rFonts w:ascii="Times New Roman" w:hAnsi="Times New Roman"/>
          <w:sz w:val="24"/>
          <w:szCs w:val="24"/>
          <w:lang w:val="es-ES"/>
        </w:rPr>
        <w:t>Cayo Soto</w:t>
      </w:r>
    </w:p>
    <w:p w:rsidR="00EE5172" w:rsidRDefault="00EE5172" w:rsidP="007B5082">
      <w:pPr>
        <w:pStyle w:val="021TtuloPapers"/>
        <w:spacing w:before="240" w:after="240" w:line="480" w:lineRule="auto"/>
        <w:rPr>
          <w:rFonts w:ascii="Times New Roman" w:hAnsi="Times New Roman"/>
          <w:b w:val="0"/>
          <w:sz w:val="24"/>
          <w:szCs w:val="24"/>
          <w:lang w:val="es-ES"/>
        </w:rPr>
      </w:pPr>
      <w:r>
        <w:rPr>
          <w:rFonts w:ascii="Times New Roman" w:hAnsi="Times New Roman"/>
          <w:b w:val="0"/>
          <w:sz w:val="24"/>
          <w:szCs w:val="24"/>
          <w:lang w:val="es-ES"/>
        </w:rPr>
        <w:t>El concepto de sostenibilidad se ha vuelto muy utilizado en los últimos años. La industria minera no es la excepción. Por ello, primero, el presente trabajo de investigación define el concepto de sostenibilidad en minería desde la mirada de la empresa y la mirada de la soc</w:t>
      </w:r>
      <w:r w:rsidR="00451B13">
        <w:rPr>
          <w:rFonts w:ascii="Times New Roman" w:hAnsi="Times New Roman"/>
          <w:b w:val="0"/>
          <w:sz w:val="24"/>
          <w:szCs w:val="24"/>
          <w:lang w:val="es-ES"/>
        </w:rPr>
        <w:t>iedad</w:t>
      </w:r>
      <w:r>
        <w:rPr>
          <w:rFonts w:ascii="Times New Roman" w:hAnsi="Times New Roman"/>
          <w:b w:val="0"/>
          <w:sz w:val="24"/>
          <w:szCs w:val="24"/>
          <w:lang w:val="es-ES"/>
        </w:rPr>
        <w:t>.</w:t>
      </w:r>
      <w:r w:rsidR="00451B13">
        <w:rPr>
          <w:rFonts w:ascii="Times New Roman" w:hAnsi="Times New Roman"/>
          <w:b w:val="0"/>
          <w:sz w:val="24"/>
          <w:szCs w:val="24"/>
          <w:lang w:val="es-ES"/>
        </w:rPr>
        <w:t xml:space="preserve"> Segundo, se muestra el rol vital del agua en las actividades vinculadas a la </w:t>
      </w:r>
      <w:r w:rsidR="00FD26F0">
        <w:rPr>
          <w:rFonts w:ascii="Times New Roman" w:hAnsi="Times New Roman"/>
          <w:b w:val="0"/>
          <w:sz w:val="24"/>
          <w:szCs w:val="24"/>
          <w:lang w:val="es-ES"/>
        </w:rPr>
        <w:t>extracción</w:t>
      </w:r>
      <w:r w:rsidR="00451B13">
        <w:rPr>
          <w:rFonts w:ascii="Times New Roman" w:hAnsi="Times New Roman"/>
          <w:b w:val="0"/>
          <w:sz w:val="24"/>
          <w:szCs w:val="24"/>
          <w:lang w:val="es-ES"/>
        </w:rPr>
        <w:t xml:space="preserve"> para una mejor administración del líquido elemento, donde sostenibilidad, minería y agua están</w:t>
      </w:r>
      <w:r w:rsidR="00FD26F0">
        <w:rPr>
          <w:rFonts w:ascii="Times New Roman" w:hAnsi="Times New Roman"/>
          <w:b w:val="0"/>
          <w:sz w:val="24"/>
          <w:szCs w:val="24"/>
          <w:lang w:val="es-ES"/>
        </w:rPr>
        <w:t xml:space="preserve"> unidos</w:t>
      </w:r>
      <w:r w:rsidR="00451B13">
        <w:rPr>
          <w:rFonts w:ascii="Times New Roman" w:hAnsi="Times New Roman"/>
          <w:b w:val="0"/>
          <w:sz w:val="24"/>
          <w:szCs w:val="24"/>
          <w:lang w:val="es-ES"/>
        </w:rPr>
        <w:t xml:space="preserve"> </w:t>
      </w:r>
      <w:r w:rsidR="00FD26F0">
        <w:rPr>
          <w:rFonts w:ascii="Times New Roman" w:hAnsi="Times New Roman"/>
          <w:b w:val="0"/>
          <w:sz w:val="24"/>
          <w:szCs w:val="24"/>
          <w:lang w:val="es-ES"/>
        </w:rPr>
        <w:t xml:space="preserve">íntimamente </w:t>
      </w:r>
    </w:p>
    <w:p w:rsidR="00FD26F0" w:rsidRDefault="00FD26F0" w:rsidP="007B5082">
      <w:pPr>
        <w:pStyle w:val="021TtuloPapers"/>
        <w:spacing w:before="240" w:after="240" w:line="480" w:lineRule="auto"/>
        <w:rPr>
          <w:rFonts w:ascii="Times New Roman" w:hAnsi="Times New Roman"/>
          <w:b w:val="0"/>
          <w:sz w:val="24"/>
          <w:szCs w:val="24"/>
          <w:lang w:val="es-ES"/>
        </w:rPr>
      </w:pPr>
      <w:r>
        <w:rPr>
          <w:rFonts w:ascii="Times New Roman" w:hAnsi="Times New Roman"/>
          <w:b w:val="0"/>
          <w:sz w:val="24"/>
          <w:szCs w:val="24"/>
          <w:lang w:val="es-ES"/>
        </w:rPr>
        <w:t xml:space="preserve">Este análisis aclaratorio permita </w:t>
      </w:r>
      <w:r>
        <w:rPr>
          <w:rFonts w:ascii="Times New Roman" w:hAnsi="Times New Roman"/>
          <w:b w:val="0"/>
          <w:sz w:val="24"/>
          <w:szCs w:val="24"/>
          <w:lang w:val="es-ES"/>
        </w:rPr>
        <w:t>brindar</w:t>
      </w:r>
      <w:r>
        <w:rPr>
          <w:rFonts w:ascii="Times New Roman" w:hAnsi="Times New Roman"/>
          <w:b w:val="0"/>
          <w:sz w:val="24"/>
          <w:szCs w:val="24"/>
          <w:lang w:val="es-ES"/>
        </w:rPr>
        <w:t xml:space="preserve"> un mejor panorama preventivo en las disyuntivas ambientales y soci</w:t>
      </w:r>
      <w:r>
        <w:rPr>
          <w:rFonts w:ascii="Times New Roman" w:hAnsi="Times New Roman"/>
          <w:b w:val="0"/>
          <w:sz w:val="24"/>
          <w:szCs w:val="24"/>
          <w:lang w:val="es-ES"/>
        </w:rPr>
        <w:t xml:space="preserve">ales, especialmente en proyectos donde la vialidad está sometido a la voluntad de la declaración de los pueblos de influencia. </w:t>
      </w:r>
    </w:p>
    <w:p w:rsidR="00FD26F0" w:rsidRDefault="00FD26F0" w:rsidP="007B5082">
      <w:pPr>
        <w:pStyle w:val="021TtuloPapers"/>
        <w:spacing w:before="240" w:after="240" w:line="480" w:lineRule="auto"/>
        <w:rPr>
          <w:rFonts w:ascii="Times New Roman" w:hAnsi="Times New Roman"/>
          <w:b w:val="0"/>
          <w:sz w:val="24"/>
          <w:szCs w:val="24"/>
          <w:lang w:val="es-ES"/>
        </w:rPr>
      </w:pPr>
    </w:p>
    <w:p w:rsidR="004253DA" w:rsidRPr="00F005A1" w:rsidRDefault="004253DA" w:rsidP="007B5082">
      <w:pPr>
        <w:pStyle w:val="021TtuloPapers"/>
        <w:spacing w:before="240" w:after="240" w:line="480" w:lineRule="auto"/>
        <w:rPr>
          <w:rFonts w:ascii="Times New Roman" w:hAnsi="Times New Roman"/>
          <w:b w:val="0"/>
          <w:sz w:val="24"/>
          <w:szCs w:val="24"/>
          <w:lang w:val="es-ES"/>
        </w:rPr>
      </w:pPr>
      <w:r w:rsidRPr="004253DA">
        <w:rPr>
          <w:rFonts w:ascii="Times New Roman" w:hAnsi="Times New Roman"/>
          <w:sz w:val="24"/>
          <w:szCs w:val="24"/>
          <w:lang w:val="es-ES"/>
        </w:rPr>
        <w:t>Palabras Clave:</w:t>
      </w:r>
      <w:r>
        <w:rPr>
          <w:rFonts w:ascii="Times New Roman" w:hAnsi="Times New Roman"/>
          <w:b w:val="0"/>
          <w:sz w:val="24"/>
          <w:szCs w:val="24"/>
          <w:lang w:val="es-ES"/>
        </w:rPr>
        <w:t xml:space="preserve"> </w:t>
      </w:r>
      <w:r w:rsidR="00FD26F0">
        <w:rPr>
          <w:rFonts w:ascii="Times New Roman" w:hAnsi="Times New Roman"/>
          <w:b w:val="0"/>
          <w:sz w:val="24"/>
          <w:szCs w:val="24"/>
          <w:lang w:val="es-ES"/>
        </w:rPr>
        <w:t>Agua</w:t>
      </w:r>
      <w:r>
        <w:rPr>
          <w:rFonts w:ascii="Times New Roman" w:hAnsi="Times New Roman"/>
          <w:b w:val="0"/>
          <w:sz w:val="24"/>
          <w:szCs w:val="24"/>
          <w:lang w:val="es-ES"/>
        </w:rPr>
        <w:t>, Equidad, Manejo del Agua, ESG</w:t>
      </w:r>
      <w:r w:rsidR="00FD26F0">
        <w:rPr>
          <w:rFonts w:ascii="Times New Roman" w:hAnsi="Times New Roman"/>
          <w:b w:val="0"/>
          <w:sz w:val="24"/>
          <w:szCs w:val="24"/>
          <w:lang w:val="es-ES"/>
        </w:rPr>
        <w:t>, Sostenibilidad</w:t>
      </w:r>
    </w:p>
    <w:p w:rsidR="007631FB" w:rsidRDefault="007631FB"/>
    <w:sectPr w:rsidR="007631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5A1"/>
    <w:rsid w:val="001F2D99"/>
    <w:rsid w:val="00273CF7"/>
    <w:rsid w:val="0038308B"/>
    <w:rsid w:val="004253DA"/>
    <w:rsid w:val="00451B13"/>
    <w:rsid w:val="007631FB"/>
    <w:rsid w:val="007B5082"/>
    <w:rsid w:val="008A43D9"/>
    <w:rsid w:val="00D052AA"/>
    <w:rsid w:val="00D55204"/>
    <w:rsid w:val="00E831E1"/>
    <w:rsid w:val="00EE5172"/>
    <w:rsid w:val="00F005A1"/>
    <w:rsid w:val="00FD26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06B8"/>
  <w15:chartTrackingRefBased/>
  <w15:docId w15:val="{DD73AD2E-9806-41A2-A5A6-95D5716D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1TtuloPapers">
    <w:name w:val="02.1 Título Papers"/>
    <w:basedOn w:val="Normal"/>
    <w:rsid w:val="00F005A1"/>
    <w:pPr>
      <w:spacing w:before="280" w:after="400" w:line="216" w:lineRule="auto"/>
    </w:pPr>
    <w:rPr>
      <w:rFonts w:ascii="Palatino Linotype" w:eastAsia="Times New Roman" w:hAnsi="Palatino Linotype" w:cs="Times New Roman"/>
      <w:b/>
      <w:bCs/>
      <w:sz w:val="36"/>
      <w:szCs w:val="20"/>
      <w:lang w:val="en-GB"/>
    </w:rPr>
  </w:style>
  <w:style w:type="character" w:styleId="Hipervnculo">
    <w:name w:val="Hyperlink"/>
    <w:basedOn w:val="Fuentedeprrafopredeter"/>
    <w:uiPriority w:val="99"/>
    <w:unhideWhenUsed/>
    <w:rsid w:val="00F005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fsotob@pucp.pe" TargetMode="External"/><Relationship Id="rId4" Type="http://schemas.openxmlformats.org/officeDocument/2006/relationships/hyperlink" Target="mailto:csotob@continental.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188</Words>
  <Characters>1104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CAYO FERNANDO SOTO BUENDIA</dc:creator>
  <cp:keywords/>
  <dc:description/>
  <cp:lastModifiedBy>CAYO FERNANDO SOTO BUENDIA</cp:lastModifiedBy>
  <cp:revision>3</cp:revision>
  <dcterms:created xsi:type="dcterms:W3CDTF">2025-05-13T04:07:00Z</dcterms:created>
  <dcterms:modified xsi:type="dcterms:W3CDTF">2025-05-13T04:10:00Z</dcterms:modified>
</cp:coreProperties>
</file>