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A050" w14:textId="4663776C" w:rsidR="007373B8" w:rsidRPr="00916AC3" w:rsidRDefault="00AD5931" w:rsidP="00E4694B">
      <w:pPr>
        <w:spacing w:before="120"/>
        <w:jc w:val="center"/>
        <w:rPr>
          <w:rFonts w:ascii="Arial" w:hAnsi="Arial" w:cs="Arial"/>
          <w:bCs/>
          <w:sz w:val="22"/>
          <w:szCs w:val="22"/>
          <w:lang w:val="es-PE"/>
        </w:rPr>
      </w:pPr>
      <w:r w:rsidRPr="00AD5931">
        <w:rPr>
          <w:rFonts w:ascii="Arial" w:hAnsi="Arial" w:cs="Arial"/>
          <w:bCs/>
          <w:sz w:val="22"/>
          <w:szCs w:val="22"/>
          <w:lang w:val="es-PE"/>
        </w:rPr>
        <w:t>Optimización integral de la Planta de Molibdeno en Constancia sin el uso de modificadores de pH</w:t>
      </w:r>
    </w:p>
    <w:p w14:paraId="25E9C12E" w14:textId="0BC78BAE" w:rsidR="007373B8" w:rsidRPr="00916AC3" w:rsidRDefault="00A201D7" w:rsidP="00A201D7">
      <w:pPr>
        <w:jc w:val="center"/>
        <w:rPr>
          <w:rFonts w:ascii="Arial" w:hAnsi="Arial" w:cs="Arial"/>
          <w:sz w:val="22"/>
          <w:szCs w:val="22"/>
          <w:lang w:val="es-PE"/>
        </w:rPr>
      </w:pPr>
      <w:r w:rsidRPr="00916AC3">
        <w:rPr>
          <w:rFonts w:ascii="Arial" w:hAnsi="Arial" w:cs="Arial"/>
          <w:sz w:val="22"/>
          <w:szCs w:val="22"/>
          <w:lang w:val="es-PE"/>
        </w:rPr>
        <w:t>(</w:t>
      </w:r>
      <w:r w:rsidR="00E4694B" w:rsidRPr="00916AC3">
        <w:rPr>
          <w:rFonts w:ascii="Arial" w:hAnsi="Arial" w:cs="Arial"/>
          <w:sz w:val="22"/>
          <w:szCs w:val="22"/>
          <w:lang w:val="es-PE"/>
        </w:rPr>
        <w:t>Procesamiento de Minerales</w:t>
      </w:r>
      <w:r w:rsidRPr="00916AC3">
        <w:rPr>
          <w:rFonts w:ascii="Arial" w:hAnsi="Arial" w:cs="Arial"/>
          <w:sz w:val="22"/>
          <w:szCs w:val="22"/>
          <w:lang w:val="es-PE"/>
        </w:rPr>
        <w:t>)</w:t>
      </w:r>
    </w:p>
    <w:p w14:paraId="13A4CA52" w14:textId="77777777" w:rsidR="00A05DB9" w:rsidRPr="00916AC3" w:rsidRDefault="00A05DB9" w:rsidP="007373B8">
      <w:pPr>
        <w:rPr>
          <w:rFonts w:ascii="Arial" w:hAnsi="Arial" w:cs="Arial"/>
          <w:sz w:val="22"/>
          <w:szCs w:val="22"/>
          <w:lang w:val="es-PE"/>
        </w:rPr>
      </w:pPr>
    </w:p>
    <w:p w14:paraId="33F276A5" w14:textId="06590625" w:rsidR="0087565A" w:rsidRPr="00916AC3" w:rsidRDefault="00E43D30" w:rsidP="0087565A">
      <w:pPr>
        <w:jc w:val="center"/>
        <w:rPr>
          <w:rFonts w:ascii="Arial" w:hAnsi="Arial" w:cs="Arial"/>
          <w:b/>
          <w:bCs/>
          <w:sz w:val="22"/>
          <w:szCs w:val="22"/>
          <w:lang w:val="es-PE"/>
        </w:rPr>
      </w:pPr>
      <w:r>
        <w:rPr>
          <w:rFonts w:ascii="Arial" w:hAnsi="Arial" w:cs="Arial"/>
          <w:b/>
          <w:bCs/>
          <w:sz w:val="22"/>
          <w:szCs w:val="22"/>
          <w:lang w:val="es-PE"/>
        </w:rPr>
        <w:t>Víctor Manchego</w:t>
      </w:r>
      <w:r w:rsidR="0087565A" w:rsidRPr="00916AC3">
        <w:rPr>
          <w:rFonts w:ascii="Arial" w:hAnsi="Arial" w:cs="Arial"/>
          <w:b/>
          <w:bCs/>
          <w:sz w:val="22"/>
          <w:szCs w:val="22"/>
          <w:vertAlign w:val="superscript"/>
          <w:lang w:val="es-PE"/>
        </w:rPr>
        <w:t>1</w:t>
      </w:r>
      <w:r w:rsidR="0087565A" w:rsidRPr="00916AC3">
        <w:rPr>
          <w:rFonts w:ascii="Arial" w:hAnsi="Arial" w:cs="Arial"/>
          <w:b/>
          <w:bCs/>
          <w:sz w:val="22"/>
          <w:szCs w:val="22"/>
          <w:lang w:val="es-PE"/>
        </w:rPr>
        <w:t xml:space="preserve">, </w:t>
      </w:r>
      <w:r w:rsidR="008C0FA0" w:rsidRPr="00916AC3">
        <w:rPr>
          <w:rFonts w:ascii="Arial" w:hAnsi="Arial" w:cs="Arial"/>
          <w:b/>
          <w:bCs/>
          <w:sz w:val="22"/>
          <w:szCs w:val="22"/>
          <w:lang w:val="es-PE"/>
        </w:rPr>
        <w:t>Galo Sotomayor</w:t>
      </w:r>
      <w:r w:rsidR="0087565A" w:rsidRPr="00916AC3">
        <w:rPr>
          <w:rFonts w:ascii="Arial" w:hAnsi="Arial" w:cs="Arial"/>
          <w:b/>
          <w:bCs/>
          <w:sz w:val="22"/>
          <w:szCs w:val="22"/>
          <w:vertAlign w:val="superscript"/>
          <w:lang w:val="es-PE"/>
        </w:rPr>
        <w:t>2</w:t>
      </w:r>
      <w:r w:rsidR="002D1C36" w:rsidRPr="00916AC3">
        <w:rPr>
          <w:rFonts w:ascii="Arial" w:hAnsi="Arial" w:cs="Arial"/>
          <w:b/>
          <w:bCs/>
          <w:sz w:val="22"/>
          <w:szCs w:val="22"/>
          <w:lang w:val="es-PE"/>
        </w:rPr>
        <w:t xml:space="preserve"> y</w:t>
      </w:r>
      <w:r w:rsidR="0087565A" w:rsidRPr="00916AC3">
        <w:rPr>
          <w:rFonts w:ascii="Arial" w:hAnsi="Arial" w:cs="Arial"/>
          <w:b/>
          <w:bCs/>
          <w:sz w:val="22"/>
          <w:szCs w:val="22"/>
          <w:lang w:val="es-PE"/>
        </w:rPr>
        <w:t xml:space="preserve"> </w:t>
      </w:r>
      <w:r>
        <w:rPr>
          <w:rFonts w:ascii="Arial" w:hAnsi="Arial" w:cs="Arial"/>
          <w:b/>
          <w:bCs/>
          <w:sz w:val="22"/>
          <w:szCs w:val="22"/>
          <w:lang w:val="es-PE"/>
        </w:rPr>
        <w:t>Ana Carbajal</w:t>
      </w:r>
      <w:r w:rsidR="0087565A" w:rsidRPr="00916AC3">
        <w:rPr>
          <w:rFonts w:ascii="Arial" w:hAnsi="Arial" w:cs="Arial"/>
          <w:b/>
          <w:bCs/>
          <w:sz w:val="22"/>
          <w:szCs w:val="22"/>
          <w:vertAlign w:val="superscript"/>
          <w:lang w:val="es-PE"/>
        </w:rPr>
        <w:t>3</w:t>
      </w:r>
    </w:p>
    <w:p w14:paraId="77BE5D06" w14:textId="77777777" w:rsidR="0087565A" w:rsidRPr="00916AC3" w:rsidRDefault="0087565A" w:rsidP="0087565A">
      <w:pPr>
        <w:jc w:val="center"/>
        <w:rPr>
          <w:rFonts w:ascii="Arial" w:hAnsi="Arial" w:cs="Arial"/>
          <w:bCs/>
          <w:sz w:val="22"/>
          <w:szCs w:val="22"/>
          <w:lang w:val="es-PE"/>
        </w:rPr>
      </w:pPr>
    </w:p>
    <w:p w14:paraId="5D039B26" w14:textId="77777777" w:rsidR="007373B8" w:rsidRPr="00916AC3" w:rsidRDefault="007373B8" w:rsidP="007373B8">
      <w:pPr>
        <w:rPr>
          <w:rFonts w:ascii="Arial" w:hAnsi="Arial" w:cs="Arial"/>
          <w:sz w:val="22"/>
          <w:szCs w:val="22"/>
          <w:lang w:val="es-PE"/>
        </w:rPr>
      </w:pPr>
    </w:p>
    <w:p w14:paraId="6E63F744" w14:textId="2E493B71" w:rsidR="007373B8" w:rsidRPr="00916AC3" w:rsidRDefault="001F7167" w:rsidP="006975E0">
      <w:pPr>
        <w:ind w:left="142" w:hanging="142"/>
        <w:jc w:val="both"/>
        <w:rPr>
          <w:rFonts w:ascii="Arial" w:hAnsi="Arial" w:cs="Arial"/>
          <w:sz w:val="22"/>
          <w:szCs w:val="22"/>
          <w:lang w:val="es-PE"/>
        </w:rPr>
      </w:pPr>
      <w:r w:rsidRPr="00916AC3">
        <w:rPr>
          <w:rFonts w:ascii="Arial" w:hAnsi="Arial" w:cs="Arial"/>
          <w:sz w:val="22"/>
          <w:szCs w:val="22"/>
          <w:vertAlign w:val="superscript"/>
          <w:lang w:val="es-PE"/>
        </w:rPr>
        <w:t>1</w:t>
      </w:r>
      <w:r w:rsidR="007373B8" w:rsidRPr="00916AC3">
        <w:rPr>
          <w:rFonts w:ascii="Arial" w:hAnsi="Arial" w:cs="Arial"/>
          <w:sz w:val="22"/>
          <w:szCs w:val="22"/>
          <w:lang w:val="es-PE"/>
        </w:rPr>
        <w:t xml:space="preserve"> </w:t>
      </w:r>
      <w:r w:rsidR="008C0FA0" w:rsidRPr="00916AC3">
        <w:rPr>
          <w:rFonts w:ascii="Arial" w:hAnsi="Arial" w:cs="Arial"/>
          <w:sz w:val="22"/>
          <w:szCs w:val="22"/>
          <w:lang w:val="es-PE"/>
        </w:rPr>
        <w:t>Gerente de Planta</w:t>
      </w:r>
      <w:r w:rsidR="00047A63" w:rsidRPr="00916AC3">
        <w:rPr>
          <w:rFonts w:ascii="Arial" w:hAnsi="Arial" w:cs="Arial"/>
          <w:sz w:val="22"/>
          <w:szCs w:val="22"/>
          <w:lang w:val="es-PE"/>
        </w:rPr>
        <w:t xml:space="preserve">, </w:t>
      </w:r>
      <w:r w:rsidR="00AB7F24">
        <w:rPr>
          <w:rFonts w:ascii="Arial" w:hAnsi="Arial" w:cs="Arial"/>
          <w:sz w:val="22"/>
          <w:szCs w:val="22"/>
          <w:lang w:val="es-PE"/>
        </w:rPr>
        <w:t>Mina Constancia</w:t>
      </w:r>
      <w:r w:rsidR="00AB7F24" w:rsidRPr="00AB7F24">
        <w:rPr>
          <w:rFonts w:ascii="Arial" w:hAnsi="Arial" w:cs="Arial"/>
          <w:sz w:val="22"/>
          <w:szCs w:val="22"/>
          <w:lang w:val="es-PE"/>
        </w:rPr>
        <w:t xml:space="preserve">, Perú </w:t>
      </w:r>
      <w:r w:rsidR="003C6D44" w:rsidRPr="00916AC3">
        <w:rPr>
          <w:rFonts w:ascii="Arial" w:hAnsi="Arial" w:cs="Arial"/>
          <w:sz w:val="22"/>
          <w:szCs w:val="22"/>
          <w:lang w:val="es-PE"/>
        </w:rPr>
        <w:t>(</w:t>
      </w:r>
      <w:r w:rsidR="00E43D30">
        <w:rPr>
          <w:rFonts w:ascii="Arial" w:hAnsi="Arial" w:cs="Arial"/>
          <w:sz w:val="22"/>
          <w:szCs w:val="22"/>
          <w:lang w:val="es-PE"/>
        </w:rPr>
        <w:t>victor</w:t>
      </w:r>
      <w:r w:rsidR="00AB7F24">
        <w:rPr>
          <w:rFonts w:ascii="Arial" w:hAnsi="Arial" w:cs="Arial"/>
          <w:sz w:val="22"/>
          <w:szCs w:val="22"/>
          <w:lang w:val="es-PE"/>
        </w:rPr>
        <w:t>.m</w:t>
      </w:r>
      <w:r w:rsidR="00E43D30">
        <w:rPr>
          <w:rFonts w:ascii="Arial" w:hAnsi="Arial" w:cs="Arial"/>
          <w:sz w:val="22"/>
          <w:szCs w:val="22"/>
          <w:lang w:val="es-PE"/>
        </w:rPr>
        <w:t>anchego</w:t>
      </w:r>
      <w:r w:rsidR="00AB7F24">
        <w:rPr>
          <w:rFonts w:ascii="Arial" w:hAnsi="Arial" w:cs="Arial"/>
          <w:sz w:val="22"/>
          <w:szCs w:val="22"/>
          <w:lang w:val="es-PE"/>
        </w:rPr>
        <w:t>@hudbayminerals.com</w:t>
      </w:r>
      <w:r w:rsidR="003C6D44" w:rsidRPr="00916AC3">
        <w:rPr>
          <w:rFonts w:ascii="Arial" w:hAnsi="Arial" w:cs="Arial"/>
          <w:sz w:val="22"/>
          <w:szCs w:val="22"/>
          <w:lang w:val="es-PE"/>
        </w:rPr>
        <w:t>)</w:t>
      </w:r>
    </w:p>
    <w:p w14:paraId="0C11CC37" w14:textId="05DB027F" w:rsidR="007373B8" w:rsidRPr="00916AC3" w:rsidRDefault="001F7167" w:rsidP="00AB7F24">
      <w:pPr>
        <w:ind w:left="142" w:hanging="142"/>
        <w:rPr>
          <w:rFonts w:ascii="Arial" w:hAnsi="Arial" w:cs="Arial"/>
          <w:sz w:val="22"/>
          <w:szCs w:val="22"/>
          <w:lang w:val="es-PE"/>
        </w:rPr>
      </w:pPr>
      <w:r w:rsidRPr="00916AC3">
        <w:rPr>
          <w:rFonts w:ascii="Arial" w:hAnsi="Arial" w:cs="Arial"/>
          <w:sz w:val="22"/>
          <w:szCs w:val="22"/>
          <w:vertAlign w:val="superscript"/>
          <w:lang w:val="es-PE"/>
        </w:rPr>
        <w:t>2</w:t>
      </w:r>
      <w:r w:rsidR="00B63A95">
        <w:rPr>
          <w:rFonts w:ascii="Arial" w:hAnsi="Arial" w:cs="Arial"/>
          <w:sz w:val="22"/>
          <w:szCs w:val="22"/>
          <w:lang w:val="es-PE"/>
        </w:rPr>
        <w:t xml:space="preserve"> Superintendente</w:t>
      </w:r>
      <w:r w:rsidR="00AB7F24">
        <w:rPr>
          <w:rFonts w:ascii="Arial" w:hAnsi="Arial" w:cs="Arial"/>
          <w:sz w:val="22"/>
          <w:szCs w:val="22"/>
          <w:lang w:val="es-PE"/>
        </w:rPr>
        <w:t xml:space="preserve"> de </w:t>
      </w:r>
      <w:r w:rsidR="00B63A95">
        <w:rPr>
          <w:rFonts w:ascii="Arial" w:hAnsi="Arial" w:cs="Arial"/>
          <w:sz w:val="22"/>
          <w:szCs w:val="22"/>
          <w:lang w:val="es-PE"/>
        </w:rPr>
        <w:t xml:space="preserve">Metalurgia, </w:t>
      </w:r>
      <w:r w:rsidR="00AB7F24">
        <w:rPr>
          <w:rFonts w:ascii="Arial" w:hAnsi="Arial" w:cs="Arial"/>
          <w:sz w:val="22"/>
          <w:szCs w:val="22"/>
          <w:lang w:val="es-PE"/>
        </w:rPr>
        <w:t xml:space="preserve">Mina Constancia, </w:t>
      </w:r>
      <w:r w:rsidR="00AB7F24" w:rsidRPr="00AB7F24">
        <w:rPr>
          <w:rFonts w:ascii="Arial" w:hAnsi="Arial" w:cs="Arial"/>
          <w:sz w:val="22"/>
          <w:szCs w:val="22"/>
          <w:lang w:val="es-PE"/>
        </w:rPr>
        <w:t>Perú</w:t>
      </w:r>
      <w:r w:rsidR="00B63A95">
        <w:rPr>
          <w:rFonts w:ascii="Arial" w:hAnsi="Arial" w:cs="Arial"/>
          <w:sz w:val="22"/>
          <w:szCs w:val="22"/>
          <w:lang w:val="es-PE"/>
        </w:rPr>
        <w:t xml:space="preserve"> (galo.sotomayor@hudbayminerals.com</w:t>
      </w:r>
      <w:r w:rsidR="003C6D44" w:rsidRPr="00916AC3">
        <w:rPr>
          <w:rFonts w:ascii="Arial" w:hAnsi="Arial" w:cs="Arial"/>
          <w:sz w:val="22"/>
          <w:szCs w:val="22"/>
          <w:lang w:val="es-PE"/>
        </w:rPr>
        <w:t>)</w:t>
      </w:r>
    </w:p>
    <w:p w14:paraId="21D40BA9" w14:textId="4C308B06" w:rsidR="006D0F12" w:rsidRPr="00916AC3" w:rsidRDefault="006D0F12" w:rsidP="006975E0">
      <w:pPr>
        <w:ind w:left="142" w:hanging="142"/>
        <w:jc w:val="both"/>
        <w:rPr>
          <w:rFonts w:ascii="Arial" w:hAnsi="Arial" w:cs="Arial"/>
          <w:sz w:val="22"/>
          <w:szCs w:val="22"/>
          <w:lang w:val="es-PE"/>
        </w:rPr>
      </w:pPr>
      <w:r w:rsidRPr="00916AC3">
        <w:rPr>
          <w:rFonts w:ascii="Arial" w:hAnsi="Arial" w:cs="Arial"/>
          <w:sz w:val="22"/>
          <w:szCs w:val="22"/>
          <w:vertAlign w:val="superscript"/>
          <w:lang w:val="es-PE"/>
        </w:rPr>
        <w:t>3</w:t>
      </w:r>
      <w:r w:rsidRPr="00916AC3">
        <w:rPr>
          <w:rFonts w:ascii="Arial" w:hAnsi="Arial" w:cs="Arial"/>
          <w:sz w:val="22"/>
          <w:szCs w:val="22"/>
          <w:lang w:val="es-PE"/>
        </w:rPr>
        <w:t xml:space="preserve"> </w:t>
      </w:r>
      <w:r w:rsidR="008C0FA0" w:rsidRPr="00916AC3">
        <w:rPr>
          <w:rFonts w:ascii="Arial" w:hAnsi="Arial" w:cs="Arial"/>
          <w:sz w:val="22"/>
          <w:szCs w:val="22"/>
          <w:lang w:val="es-PE"/>
        </w:rPr>
        <w:t xml:space="preserve">Metalurgista de </w:t>
      </w:r>
      <w:r w:rsidR="00E43D30">
        <w:rPr>
          <w:rFonts w:ascii="Arial" w:hAnsi="Arial" w:cs="Arial"/>
          <w:sz w:val="22"/>
          <w:szCs w:val="22"/>
          <w:lang w:val="es-PE"/>
        </w:rPr>
        <w:t>Laboratorio</w:t>
      </w:r>
      <w:r w:rsidR="004E233B" w:rsidRPr="00916AC3">
        <w:rPr>
          <w:rFonts w:ascii="Arial" w:hAnsi="Arial" w:cs="Arial"/>
          <w:sz w:val="22"/>
          <w:szCs w:val="22"/>
          <w:lang w:val="es-PE"/>
        </w:rPr>
        <w:t xml:space="preserve">, </w:t>
      </w:r>
      <w:r w:rsidR="00AB7F24">
        <w:rPr>
          <w:rFonts w:ascii="Arial" w:hAnsi="Arial" w:cs="Arial"/>
          <w:sz w:val="22"/>
          <w:szCs w:val="22"/>
          <w:lang w:val="es-PE"/>
        </w:rPr>
        <w:t>Mina Constancia</w:t>
      </w:r>
      <w:r w:rsidR="00AB7F24" w:rsidRPr="00AB7F24">
        <w:rPr>
          <w:rFonts w:ascii="Arial" w:hAnsi="Arial" w:cs="Arial"/>
          <w:sz w:val="22"/>
          <w:szCs w:val="22"/>
          <w:lang w:val="es-PE"/>
        </w:rPr>
        <w:t>,</w:t>
      </w:r>
      <w:r w:rsidR="00AB7F24">
        <w:rPr>
          <w:rFonts w:ascii="Arial" w:hAnsi="Arial" w:cs="Arial"/>
          <w:sz w:val="22"/>
          <w:szCs w:val="22"/>
          <w:lang w:val="es-PE"/>
        </w:rPr>
        <w:t xml:space="preserve"> </w:t>
      </w:r>
      <w:r w:rsidR="00AB7F24" w:rsidRPr="00AB7F24">
        <w:rPr>
          <w:rFonts w:ascii="Arial" w:hAnsi="Arial" w:cs="Arial"/>
          <w:sz w:val="22"/>
          <w:szCs w:val="22"/>
          <w:lang w:val="es-PE"/>
        </w:rPr>
        <w:t>Perú</w:t>
      </w:r>
      <w:r w:rsidR="00B63A95">
        <w:rPr>
          <w:rFonts w:ascii="Arial" w:hAnsi="Arial" w:cs="Arial"/>
          <w:sz w:val="22"/>
          <w:szCs w:val="22"/>
          <w:lang w:val="es-PE"/>
        </w:rPr>
        <w:t xml:space="preserve"> (</w:t>
      </w:r>
      <w:r w:rsidR="00E43D30">
        <w:rPr>
          <w:rFonts w:ascii="Arial" w:hAnsi="Arial" w:cs="Arial"/>
          <w:sz w:val="22"/>
          <w:szCs w:val="22"/>
          <w:lang w:val="es-PE"/>
        </w:rPr>
        <w:t>ana.carbajal</w:t>
      </w:r>
      <w:r w:rsidR="00B63A95">
        <w:rPr>
          <w:rFonts w:ascii="Arial" w:hAnsi="Arial" w:cs="Arial"/>
          <w:sz w:val="22"/>
          <w:szCs w:val="22"/>
          <w:lang w:val="es-PE"/>
        </w:rPr>
        <w:t>@hudbayminerals.com</w:t>
      </w:r>
      <w:r w:rsidR="004E233B" w:rsidRPr="00916AC3">
        <w:rPr>
          <w:rFonts w:ascii="Arial" w:hAnsi="Arial" w:cs="Arial"/>
          <w:sz w:val="22"/>
          <w:szCs w:val="22"/>
          <w:lang w:val="es-PE"/>
        </w:rPr>
        <w:t>)</w:t>
      </w:r>
    </w:p>
    <w:p w14:paraId="5ED01647" w14:textId="05E7EA66" w:rsidR="00C90525" w:rsidRPr="00916AC3" w:rsidRDefault="00C90525" w:rsidP="00C90525">
      <w:pPr>
        <w:rPr>
          <w:rFonts w:ascii="Arial" w:hAnsi="Arial" w:cs="Arial"/>
          <w:sz w:val="22"/>
          <w:szCs w:val="22"/>
          <w:lang w:val="es-PE"/>
        </w:rPr>
      </w:pPr>
      <w:r w:rsidRPr="00916AC3">
        <w:rPr>
          <w:rFonts w:ascii="Arial" w:hAnsi="Arial" w:cs="Arial"/>
          <w:sz w:val="22"/>
          <w:szCs w:val="22"/>
          <w:lang w:val="es-PE"/>
        </w:rPr>
        <w:t>______________________________________________________________</w:t>
      </w:r>
      <w:r w:rsidR="008162A4">
        <w:rPr>
          <w:rFonts w:ascii="Arial" w:hAnsi="Arial" w:cs="Arial"/>
          <w:sz w:val="22"/>
          <w:szCs w:val="22"/>
          <w:lang w:val="es-PE"/>
        </w:rPr>
        <w:t>______________________</w:t>
      </w:r>
    </w:p>
    <w:p w14:paraId="6FF3915C" w14:textId="77777777" w:rsidR="00A63A13" w:rsidRPr="00916AC3" w:rsidRDefault="00A63A13" w:rsidP="00D5647F">
      <w:pPr>
        <w:jc w:val="both"/>
        <w:rPr>
          <w:rFonts w:ascii="Arial" w:hAnsi="Arial" w:cs="Arial"/>
          <w:b/>
          <w:sz w:val="22"/>
          <w:szCs w:val="22"/>
          <w:lang w:val="es-PE"/>
        </w:rPr>
      </w:pPr>
    </w:p>
    <w:p w14:paraId="6E1C6204" w14:textId="77777777" w:rsidR="000A599E" w:rsidRPr="00916AC3" w:rsidRDefault="000A599E" w:rsidP="00650F70">
      <w:pPr>
        <w:jc w:val="both"/>
        <w:rPr>
          <w:rFonts w:ascii="Arial" w:hAnsi="Arial" w:cs="Arial"/>
          <w:b/>
          <w:sz w:val="22"/>
          <w:szCs w:val="22"/>
          <w:lang w:val="es-PE"/>
        </w:rPr>
        <w:sectPr w:rsidR="000A599E" w:rsidRPr="00916AC3">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51E92D5C" w14:textId="77777777" w:rsidR="00460D0B" w:rsidRPr="00916AC3" w:rsidRDefault="00D574EF" w:rsidP="00650F70">
      <w:pPr>
        <w:jc w:val="both"/>
        <w:rPr>
          <w:rFonts w:ascii="Arial" w:hAnsi="Arial" w:cs="Arial"/>
          <w:b/>
          <w:sz w:val="22"/>
          <w:szCs w:val="22"/>
          <w:lang w:val="es-PE"/>
        </w:rPr>
      </w:pPr>
      <w:r w:rsidRPr="00916AC3">
        <w:rPr>
          <w:rFonts w:ascii="Arial" w:hAnsi="Arial" w:cs="Arial"/>
          <w:b/>
          <w:sz w:val="22"/>
          <w:szCs w:val="22"/>
          <w:lang w:val="es-PE"/>
        </w:rPr>
        <w:t>RESUMEN</w:t>
      </w:r>
    </w:p>
    <w:p w14:paraId="797E10A3" w14:textId="77777777" w:rsidR="00D574EF" w:rsidRPr="00916AC3" w:rsidRDefault="00D574EF" w:rsidP="00650F70">
      <w:pPr>
        <w:jc w:val="both"/>
        <w:rPr>
          <w:rFonts w:ascii="Arial" w:hAnsi="Arial" w:cs="Arial"/>
          <w:bCs/>
          <w:sz w:val="22"/>
          <w:szCs w:val="22"/>
          <w:lang w:val="es-PE"/>
        </w:rPr>
      </w:pPr>
    </w:p>
    <w:p w14:paraId="4D701320" w14:textId="52356805" w:rsidR="00D50E8C" w:rsidRDefault="0061233B" w:rsidP="00B1491D">
      <w:pPr>
        <w:jc w:val="both"/>
        <w:rPr>
          <w:rFonts w:ascii="Arial" w:hAnsi="Arial" w:cs="Arial"/>
          <w:bCs/>
          <w:sz w:val="22"/>
          <w:szCs w:val="22"/>
          <w:lang w:val="es-PE"/>
        </w:rPr>
      </w:pPr>
      <w:r>
        <w:rPr>
          <w:rFonts w:ascii="Arial" w:hAnsi="Arial" w:cs="Arial"/>
          <w:bCs/>
          <w:sz w:val="22"/>
          <w:szCs w:val="22"/>
          <w:lang w:val="es-PE"/>
        </w:rPr>
        <w:t>La unidad minera Constancia es un yacimiento de Cu y Mo el cual inició sus operaciones en el año 2014 y a la fecha se ha consolidado como un referente dentro del sector minero</w:t>
      </w:r>
      <w:r w:rsidR="007E267E">
        <w:rPr>
          <w:rFonts w:ascii="Arial" w:hAnsi="Arial" w:cs="Arial"/>
          <w:bCs/>
          <w:sz w:val="22"/>
          <w:szCs w:val="22"/>
          <w:lang w:val="es-PE"/>
        </w:rPr>
        <w:t xml:space="preserve"> por las oportunidades e innovaciones que ha implementado a lo largo de todos estos años reconociendo siempre el importante papel que juega el hecho de romper paradigmas mediante la búsqueda continua de oportunidades </w:t>
      </w:r>
      <w:r w:rsidR="005626AC">
        <w:rPr>
          <w:rFonts w:ascii="Arial" w:hAnsi="Arial" w:cs="Arial"/>
          <w:bCs/>
          <w:sz w:val="22"/>
          <w:szCs w:val="22"/>
          <w:lang w:val="es-PE"/>
        </w:rPr>
        <w:t xml:space="preserve">de tal manera que podamos </w:t>
      </w:r>
      <w:r w:rsidR="007E267E">
        <w:rPr>
          <w:rFonts w:ascii="Arial" w:hAnsi="Arial" w:cs="Arial"/>
          <w:bCs/>
          <w:sz w:val="22"/>
          <w:szCs w:val="22"/>
          <w:lang w:val="es-PE"/>
        </w:rPr>
        <w:t>mejorar la eficiencia de los procesos de flotació</w:t>
      </w:r>
      <w:r w:rsidR="005626AC">
        <w:rPr>
          <w:rFonts w:ascii="Arial" w:hAnsi="Arial" w:cs="Arial"/>
          <w:bCs/>
          <w:sz w:val="22"/>
          <w:szCs w:val="22"/>
          <w:lang w:val="es-PE"/>
        </w:rPr>
        <w:t>n</w:t>
      </w:r>
      <w:r w:rsidR="006C0443">
        <w:rPr>
          <w:rFonts w:ascii="Arial" w:hAnsi="Arial" w:cs="Arial"/>
          <w:bCs/>
          <w:sz w:val="22"/>
          <w:szCs w:val="22"/>
          <w:lang w:val="es-PE"/>
        </w:rPr>
        <w:t>, optimizando recursos donde los precios de las materias primas</w:t>
      </w:r>
      <w:r w:rsidR="00B51872">
        <w:rPr>
          <w:rFonts w:ascii="Arial" w:hAnsi="Arial" w:cs="Arial"/>
          <w:bCs/>
          <w:sz w:val="22"/>
          <w:szCs w:val="22"/>
          <w:lang w:val="es-PE"/>
        </w:rPr>
        <w:t xml:space="preserve"> y </w:t>
      </w:r>
      <w:r w:rsidR="006C0443">
        <w:rPr>
          <w:rFonts w:ascii="Arial" w:hAnsi="Arial" w:cs="Arial"/>
          <w:bCs/>
          <w:sz w:val="22"/>
          <w:szCs w:val="22"/>
          <w:lang w:val="es-PE"/>
        </w:rPr>
        <w:t>de seguridad son altos.</w:t>
      </w:r>
    </w:p>
    <w:p w14:paraId="19461D54" w14:textId="77777777" w:rsidR="00E4694B" w:rsidRDefault="00E4694B" w:rsidP="00B1491D">
      <w:pPr>
        <w:jc w:val="both"/>
        <w:rPr>
          <w:rFonts w:ascii="Arial" w:hAnsi="Arial" w:cs="Arial"/>
          <w:bCs/>
          <w:sz w:val="22"/>
          <w:szCs w:val="22"/>
          <w:lang w:val="es-PE"/>
        </w:rPr>
      </w:pPr>
    </w:p>
    <w:p w14:paraId="1ABFB74F" w14:textId="2C1A4AEC" w:rsidR="009320C4" w:rsidRPr="00E6039B" w:rsidRDefault="00227F5D" w:rsidP="00B1491D">
      <w:pPr>
        <w:jc w:val="both"/>
        <w:rPr>
          <w:rFonts w:ascii="Arial" w:hAnsi="Arial" w:cs="Arial"/>
          <w:bCs/>
          <w:sz w:val="22"/>
          <w:szCs w:val="22"/>
          <w:lang w:val="es-PE"/>
        </w:rPr>
      </w:pPr>
      <w:r>
        <w:rPr>
          <w:rFonts w:ascii="Arial" w:hAnsi="Arial" w:cs="Arial"/>
          <w:bCs/>
          <w:sz w:val="22"/>
          <w:szCs w:val="22"/>
          <w:lang w:val="es-PE"/>
        </w:rPr>
        <w:t>Constancia</w:t>
      </w:r>
      <w:r w:rsidR="00E374CA">
        <w:rPr>
          <w:rFonts w:ascii="Arial" w:hAnsi="Arial" w:cs="Arial"/>
          <w:bCs/>
          <w:sz w:val="22"/>
          <w:szCs w:val="22"/>
          <w:lang w:val="es-PE"/>
        </w:rPr>
        <w:t xml:space="preserve"> </w:t>
      </w:r>
      <w:r>
        <w:rPr>
          <w:rFonts w:ascii="Arial" w:hAnsi="Arial" w:cs="Arial"/>
          <w:bCs/>
          <w:sz w:val="22"/>
          <w:szCs w:val="22"/>
          <w:lang w:val="es-PE"/>
        </w:rPr>
        <w:t xml:space="preserve">es una planta que procesa </w:t>
      </w:r>
      <w:r w:rsidR="004B5EAA">
        <w:rPr>
          <w:rFonts w:ascii="Arial" w:hAnsi="Arial" w:cs="Arial"/>
          <w:bCs/>
          <w:sz w:val="22"/>
          <w:szCs w:val="22"/>
          <w:lang w:val="es-PE"/>
        </w:rPr>
        <w:t xml:space="preserve">de 90,000 </w:t>
      </w:r>
      <w:proofErr w:type="spellStart"/>
      <w:r w:rsidR="004B5EAA">
        <w:rPr>
          <w:rFonts w:ascii="Arial" w:hAnsi="Arial" w:cs="Arial"/>
          <w:bCs/>
          <w:sz w:val="22"/>
          <w:szCs w:val="22"/>
          <w:lang w:val="es-PE"/>
        </w:rPr>
        <w:t>tpd</w:t>
      </w:r>
      <w:proofErr w:type="spellEnd"/>
      <w:r w:rsidR="004B5EAA">
        <w:rPr>
          <w:rFonts w:ascii="Arial" w:hAnsi="Arial" w:cs="Arial"/>
          <w:bCs/>
          <w:sz w:val="22"/>
          <w:szCs w:val="22"/>
          <w:lang w:val="es-PE"/>
        </w:rPr>
        <w:t xml:space="preserve"> y produce dos subproductos</w:t>
      </w:r>
      <w:r w:rsidR="0062593C">
        <w:rPr>
          <w:rFonts w:ascii="Arial" w:hAnsi="Arial" w:cs="Arial"/>
          <w:bCs/>
          <w:sz w:val="22"/>
          <w:szCs w:val="22"/>
          <w:lang w:val="es-PE"/>
        </w:rPr>
        <w:t xml:space="preserve"> tales como el cobre y molibdeno. A</w:t>
      </w:r>
      <w:r w:rsidR="004B5EAA">
        <w:rPr>
          <w:rFonts w:ascii="Arial" w:hAnsi="Arial" w:cs="Arial"/>
          <w:bCs/>
          <w:sz w:val="22"/>
          <w:szCs w:val="22"/>
          <w:lang w:val="es-PE"/>
        </w:rPr>
        <w:t xml:space="preserve">ctualmente en el proceso </w:t>
      </w:r>
      <w:r w:rsidR="004B5EAA" w:rsidRPr="001C4758">
        <w:rPr>
          <w:rFonts w:ascii="Arial" w:hAnsi="Arial" w:cs="Arial"/>
          <w:bCs/>
          <w:sz w:val="22"/>
          <w:szCs w:val="22"/>
          <w:lang w:val="es-PE"/>
        </w:rPr>
        <w:t>de flotación selectiva de</w:t>
      </w:r>
      <w:r w:rsidR="001C4758" w:rsidRPr="001C4758">
        <w:rPr>
          <w:rFonts w:ascii="Arial" w:hAnsi="Arial" w:cs="Arial"/>
          <w:bCs/>
          <w:sz w:val="22"/>
          <w:szCs w:val="22"/>
          <w:lang w:val="es-PE"/>
        </w:rPr>
        <w:t xml:space="preserve"> </w:t>
      </w:r>
      <w:r w:rsidR="004B5EAA" w:rsidRPr="001C4758">
        <w:rPr>
          <w:rFonts w:ascii="Arial" w:hAnsi="Arial" w:cs="Arial"/>
          <w:bCs/>
          <w:sz w:val="22"/>
          <w:szCs w:val="22"/>
          <w:lang w:val="es-PE"/>
        </w:rPr>
        <w:t xml:space="preserve">la planta de molibdeno, la flotabilidad natural de la molibdenita depende de factores tales como el pH del medio y de las características de las </w:t>
      </w:r>
      <w:r w:rsidR="00DB6778" w:rsidRPr="001C4758">
        <w:rPr>
          <w:rFonts w:ascii="Arial" w:hAnsi="Arial" w:cs="Arial"/>
          <w:bCs/>
          <w:sz w:val="22"/>
          <w:szCs w:val="22"/>
          <w:lang w:val="es-PE"/>
        </w:rPr>
        <w:t>partículas,</w:t>
      </w:r>
      <w:r w:rsidR="004B5EAA" w:rsidRPr="001C4758">
        <w:rPr>
          <w:rFonts w:ascii="Arial" w:hAnsi="Arial" w:cs="Arial"/>
          <w:bCs/>
          <w:sz w:val="22"/>
          <w:szCs w:val="22"/>
          <w:lang w:val="es-PE"/>
        </w:rPr>
        <w:t xml:space="preserve"> </w:t>
      </w:r>
      <w:r w:rsidR="00DB6778">
        <w:rPr>
          <w:rFonts w:ascii="Arial" w:hAnsi="Arial" w:cs="Arial"/>
          <w:bCs/>
          <w:sz w:val="22"/>
          <w:szCs w:val="22"/>
          <w:lang w:val="es-PE"/>
        </w:rPr>
        <w:t xml:space="preserve">pero </w:t>
      </w:r>
      <w:r w:rsidR="004B5EAA" w:rsidRPr="001C4758">
        <w:rPr>
          <w:rFonts w:ascii="Arial" w:hAnsi="Arial" w:cs="Arial"/>
          <w:bCs/>
          <w:sz w:val="22"/>
          <w:szCs w:val="22"/>
          <w:lang w:val="es-PE"/>
        </w:rPr>
        <w:t>tradicionalmente el CO</w:t>
      </w:r>
      <w:r w:rsidR="004B5EAA" w:rsidRPr="00E6039B">
        <w:rPr>
          <w:rFonts w:ascii="Cambria Math" w:hAnsi="Cambria Math" w:cs="Cambria Math"/>
          <w:bCs/>
          <w:sz w:val="22"/>
          <w:szCs w:val="22"/>
          <w:lang w:val="es-PE"/>
        </w:rPr>
        <w:t>₂</w:t>
      </w:r>
      <w:r w:rsidR="004B5EAA" w:rsidRPr="001C4758">
        <w:rPr>
          <w:rFonts w:ascii="Arial" w:hAnsi="Arial" w:cs="Arial"/>
          <w:bCs/>
          <w:sz w:val="22"/>
          <w:szCs w:val="22"/>
          <w:lang w:val="es-PE"/>
        </w:rPr>
        <w:t xml:space="preserve"> </w:t>
      </w:r>
      <w:r w:rsidR="00DB6778">
        <w:rPr>
          <w:rFonts w:ascii="Arial" w:hAnsi="Arial" w:cs="Arial"/>
          <w:bCs/>
          <w:sz w:val="22"/>
          <w:szCs w:val="22"/>
          <w:lang w:val="es-PE"/>
        </w:rPr>
        <w:t>y ácido sulfúrico son y siguen siendo u</w:t>
      </w:r>
      <w:r w:rsidR="004B5EAA" w:rsidRPr="001C4758">
        <w:rPr>
          <w:rFonts w:ascii="Arial" w:hAnsi="Arial" w:cs="Arial"/>
          <w:bCs/>
          <w:sz w:val="22"/>
          <w:szCs w:val="22"/>
          <w:lang w:val="es-PE"/>
        </w:rPr>
        <w:t>tilizado</w:t>
      </w:r>
      <w:r w:rsidR="00DB6778">
        <w:rPr>
          <w:rFonts w:ascii="Arial" w:hAnsi="Arial" w:cs="Arial"/>
          <w:bCs/>
          <w:sz w:val="22"/>
          <w:szCs w:val="22"/>
          <w:lang w:val="es-PE"/>
        </w:rPr>
        <w:t>s</w:t>
      </w:r>
      <w:r w:rsidR="004B5EAA" w:rsidRPr="001C4758">
        <w:rPr>
          <w:rFonts w:ascii="Arial" w:hAnsi="Arial" w:cs="Arial"/>
          <w:bCs/>
          <w:sz w:val="22"/>
          <w:szCs w:val="22"/>
          <w:lang w:val="es-PE"/>
        </w:rPr>
        <w:t xml:space="preserve"> como regulador</w:t>
      </w:r>
      <w:r w:rsidR="00DB6778">
        <w:rPr>
          <w:rFonts w:ascii="Arial" w:hAnsi="Arial" w:cs="Arial"/>
          <w:bCs/>
          <w:sz w:val="22"/>
          <w:szCs w:val="22"/>
          <w:lang w:val="es-PE"/>
        </w:rPr>
        <w:t>es</w:t>
      </w:r>
      <w:r w:rsidR="004B5EAA" w:rsidRPr="001C4758">
        <w:rPr>
          <w:rFonts w:ascii="Arial" w:hAnsi="Arial" w:cs="Arial"/>
          <w:bCs/>
          <w:sz w:val="22"/>
          <w:szCs w:val="22"/>
          <w:lang w:val="es-PE"/>
        </w:rPr>
        <w:t xml:space="preserve"> de</w:t>
      </w:r>
      <w:r w:rsidR="00DB6778">
        <w:rPr>
          <w:rFonts w:ascii="Arial" w:hAnsi="Arial" w:cs="Arial"/>
          <w:bCs/>
          <w:sz w:val="22"/>
          <w:szCs w:val="22"/>
          <w:lang w:val="es-PE"/>
        </w:rPr>
        <w:t>l</w:t>
      </w:r>
      <w:r w:rsidR="004B5EAA" w:rsidRPr="001C4758">
        <w:rPr>
          <w:rFonts w:ascii="Arial" w:hAnsi="Arial" w:cs="Arial"/>
          <w:bCs/>
          <w:sz w:val="22"/>
          <w:szCs w:val="22"/>
          <w:lang w:val="es-PE"/>
        </w:rPr>
        <w:t xml:space="preserve"> pH</w:t>
      </w:r>
      <w:r w:rsidR="00DB6778">
        <w:rPr>
          <w:rFonts w:ascii="Arial" w:hAnsi="Arial" w:cs="Arial"/>
          <w:bCs/>
          <w:sz w:val="22"/>
          <w:szCs w:val="22"/>
          <w:lang w:val="es-PE"/>
        </w:rPr>
        <w:t xml:space="preserve">. </w:t>
      </w:r>
      <w:r w:rsidR="00DB6778" w:rsidRPr="00DB6778">
        <w:rPr>
          <w:rFonts w:ascii="Arial" w:hAnsi="Arial" w:cs="Arial"/>
          <w:bCs/>
          <w:sz w:val="22"/>
          <w:szCs w:val="22"/>
          <w:lang w:val="es-PE"/>
        </w:rPr>
        <w:t xml:space="preserve">En Constancia </w:t>
      </w:r>
      <w:r w:rsidR="00951758">
        <w:rPr>
          <w:rFonts w:ascii="Arial" w:hAnsi="Arial" w:cs="Arial"/>
          <w:bCs/>
          <w:sz w:val="22"/>
          <w:szCs w:val="22"/>
          <w:lang w:val="es-PE"/>
        </w:rPr>
        <w:t>se viene trabajando sin el uso del CO</w:t>
      </w:r>
      <w:r w:rsidR="00951758" w:rsidRPr="00B51872">
        <w:rPr>
          <w:rFonts w:ascii="Arial" w:hAnsi="Arial" w:cs="Arial"/>
          <w:bCs/>
          <w:sz w:val="22"/>
          <w:szCs w:val="22"/>
          <w:vertAlign w:val="subscript"/>
          <w:lang w:val="es-PE"/>
        </w:rPr>
        <w:t>2</w:t>
      </w:r>
      <w:r w:rsidR="00951758">
        <w:rPr>
          <w:rFonts w:ascii="Arial" w:hAnsi="Arial" w:cs="Arial"/>
          <w:bCs/>
          <w:sz w:val="22"/>
          <w:szCs w:val="22"/>
          <w:lang w:val="es-PE"/>
        </w:rPr>
        <w:t xml:space="preserve"> desde el año 2018 a la fecha ya que </w:t>
      </w:r>
      <w:r w:rsidR="00DB6778" w:rsidRPr="00DB6778">
        <w:rPr>
          <w:rFonts w:ascii="Arial" w:hAnsi="Arial" w:cs="Arial"/>
          <w:bCs/>
          <w:sz w:val="22"/>
          <w:szCs w:val="22"/>
          <w:lang w:val="es-PE"/>
        </w:rPr>
        <w:t xml:space="preserve">la flotabilidad de la molibdenita no se </w:t>
      </w:r>
      <w:r w:rsidR="00951758">
        <w:rPr>
          <w:rFonts w:ascii="Arial" w:hAnsi="Arial" w:cs="Arial"/>
          <w:bCs/>
          <w:sz w:val="22"/>
          <w:szCs w:val="22"/>
          <w:lang w:val="es-PE"/>
        </w:rPr>
        <w:t>ha visto</w:t>
      </w:r>
      <w:r w:rsidR="00DB6778" w:rsidRPr="00DB6778">
        <w:rPr>
          <w:rFonts w:ascii="Arial" w:hAnsi="Arial" w:cs="Arial"/>
          <w:bCs/>
          <w:sz w:val="22"/>
          <w:szCs w:val="22"/>
          <w:lang w:val="es-PE"/>
        </w:rPr>
        <w:t xml:space="preserve"> afectada operando a pH dentro de un rango mayor a 10.0</w:t>
      </w:r>
      <w:r w:rsidR="00951758">
        <w:rPr>
          <w:rFonts w:ascii="Arial" w:hAnsi="Arial" w:cs="Arial"/>
          <w:bCs/>
          <w:sz w:val="22"/>
          <w:szCs w:val="22"/>
          <w:lang w:val="es-PE"/>
        </w:rPr>
        <w:t xml:space="preserve"> </w:t>
      </w:r>
      <w:r w:rsidR="00DB6778" w:rsidRPr="00DB6778">
        <w:rPr>
          <w:rFonts w:ascii="Arial" w:hAnsi="Arial" w:cs="Arial"/>
          <w:bCs/>
          <w:sz w:val="22"/>
          <w:szCs w:val="22"/>
          <w:lang w:val="es-PE"/>
        </w:rPr>
        <w:t>y esta forma de operar elimina los riesgos de generación del ácido sulfhídrico gaseoso.</w:t>
      </w:r>
      <w:r w:rsidR="00476846" w:rsidRPr="00E6039B">
        <w:rPr>
          <w:rFonts w:ascii="Arial" w:hAnsi="Arial" w:cs="Arial"/>
          <w:bCs/>
          <w:sz w:val="22"/>
          <w:szCs w:val="22"/>
          <w:lang w:val="es-PE"/>
        </w:rPr>
        <w:t xml:space="preserve"> Durante este periodo se realizaron evaluaciones y los resultados demostraron que el hecho de trabajar sin CO</w:t>
      </w:r>
      <w:r w:rsidR="00476846" w:rsidRPr="00B51872">
        <w:rPr>
          <w:rFonts w:ascii="Arial" w:hAnsi="Arial" w:cs="Arial"/>
          <w:bCs/>
          <w:sz w:val="22"/>
          <w:szCs w:val="22"/>
          <w:vertAlign w:val="subscript"/>
          <w:lang w:val="es-PE"/>
        </w:rPr>
        <w:t>2</w:t>
      </w:r>
      <w:r w:rsidR="00E6039B" w:rsidRPr="00E6039B">
        <w:rPr>
          <w:rFonts w:ascii="Arial" w:hAnsi="Arial" w:cs="Arial"/>
          <w:bCs/>
          <w:sz w:val="22"/>
          <w:szCs w:val="22"/>
          <w:lang w:val="es-PE"/>
        </w:rPr>
        <w:t xml:space="preserve"> logra una eficiencia similar o superior en la recuperación selectiva de molibdeno sin afectar la calidad del concentrado final </w:t>
      </w:r>
      <w:r w:rsidR="00476846" w:rsidRPr="00E6039B">
        <w:rPr>
          <w:rFonts w:ascii="Arial" w:hAnsi="Arial" w:cs="Arial"/>
          <w:bCs/>
          <w:sz w:val="22"/>
          <w:szCs w:val="22"/>
          <w:lang w:val="es-PE"/>
        </w:rPr>
        <w:t>a un 95% de confianza estadística.</w:t>
      </w:r>
    </w:p>
    <w:p w14:paraId="5948DCC7" w14:textId="77777777" w:rsidR="00DE2FFB" w:rsidRPr="00E6039B" w:rsidRDefault="00DE2FFB" w:rsidP="00B1491D">
      <w:pPr>
        <w:jc w:val="both"/>
        <w:rPr>
          <w:rFonts w:ascii="Arial" w:hAnsi="Arial" w:cs="Arial"/>
          <w:bCs/>
          <w:sz w:val="22"/>
          <w:szCs w:val="22"/>
          <w:lang w:val="es-PE"/>
        </w:rPr>
      </w:pPr>
    </w:p>
    <w:p w14:paraId="104560D3" w14:textId="34592E22" w:rsidR="001C0909" w:rsidRDefault="00E6039B" w:rsidP="00650F70">
      <w:pPr>
        <w:jc w:val="both"/>
        <w:rPr>
          <w:rFonts w:ascii="Arial" w:hAnsi="Arial" w:cs="Arial"/>
          <w:bCs/>
          <w:sz w:val="22"/>
          <w:szCs w:val="22"/>
          <w:lang w:val="es-PE"/>
        </w:rPr>
      </w:pPr>
      <w:r w:rsidRPr="00E6039B">
        <w:rPr>
          <w:rFonts w:ascii="Arial" w:hAnsi="Arial" w:cs="Arial"/>
          <w:bCs/>
          <w:sz w:val="22"/>
          <w:szCs w:val="22"/>
          <w:lang w:val="es-PE"/>
        </w:rPr>
        <w:t xml:space="preserve">Con los resultados positivos obtenidos, Constancia decidió realizar una evaluación integral histórica de </w:t>
      </w:r>
      <w:r w:rsidR="009320C4" w:rsidRPr="00E6039B">
        <w:rPr>
          <w:rFonts w:ascii="Arial" w:hAnsi="Arial" w:cs="Arial"/>
          <w:bCs/>
          <w:sz w:val="22"/>
          <w:szCs w:val="22"/>
          <w:lang w:val="es-PE"/>
        </w:rPr>
        <w:t>los efectos del uso de dióxido de carbono (CO</w:t>
      </w:r>
      <w:r w:rsidR="009320C4" w:rsidRPr="00E6039B">
        <w:rPr>
          <w:rFonts w:ascii="Cambria Math" w:hAnsi="Cambria Math" w:cs="Cambria Math"/>
          <w:bCs/>
          <w:sz w:val="22"/>
          <w:szCs w:val="22"/>
          <w:lang w:val="es-PE"/>
        </w:rPr>
        <w:t>₂</w:t>
      </w:r>
      <w:r w:rsidR="009320C4" w:rsidRPr="00E6039B">
        <w:rPr>
          <w:rFonts w:ascii="Arial" w:hAnsi="Arial" w:cs="Arial"/>
          <w:bCs/>
          <w:sz w:val="22"/>
          <w:szCs w:val="22"/>
          <w:lang w:val="es-PE"/>
        </w:rPr>
        <w:t>) en la flotación selectiva de molibdeno y determinar los beneficios operacionales de trabajar sin este insumo</w:t>
      </w:r>
      <w:r w:rsidRPr="00E6039B">
        <w:rPr>
          <w:rFonts w:ascii="Arial" w:hAnsi="Arial" w:cs="Arial"/>
          <w:bCs/>
          <w:sz w:val="22"/>
          <w:szCs w:val="22"/>
          <w:lang w:val="es-PE"/>
        </w:rPr>
        <w:t xml:space="preserve"> mediante la aplicación de </w:t>
      </w:r>
      <w:r w:rsidR="009320C4" w:rsidRPr="00E6039B">
        <w:rPr>
          <w:rFonts w:ascii="Arial" w:hAnsi="Arial" w:cs="Arial"/>
          <w:bCs/>
          <w:sz w:val="22"/>
          <w:szCs w:val="22"/>
          <w:lang w:val="es-PE"/>
        </w:rPr>
        <w:t xml:space="preserve">metodologías estadísticas como el análisis de varianza (ANOVA) para determinar si los cambios en el proceso </w:t>
      </w:r>
      <w:r w:rsidR="009320C4" w:rsidRPr="00E6039B">
        <w:rPr>
          <w:rFonts w:ascii="Arial" w:hAnsi="Arial" w:cs="Arial"/>
          <w:bCs/>
          <w:sz w:val="22"/>
          <w:szCs w:val="22"/>
          <w:lang w:val="es-PE"/>
        </w:rPr>
        <w:t>afectan significativamente la recuperación del molibdeno, proporcionando una base técnica para la optimización industrial.</w:t>
      </w:r>
    </w:p>
    <w:p w14:paraId="1AB31C2D" w14:textId="2F348570" w:rsidR="00FD451E" w:rsidRDefault="001C0909" w:rsidP="00650F70">
      <w:pPr>
        <w:jc w:val="both"/>
        <w:rPr>
          <w:rFonts w:ascii="Arial" w:hAnsi="Arial" w:cs="Arial"/>
          <w:bCs/>
          <w:sz w:val="22"/>
          <w:szCs w:val="22"/>
          <w:lang w:val="es-PE"/>
        </w:rPr>
      </w:pPr>
      <w:r>
        <w:rPr>
          <w:rFonts w:ascii="Arial" w:hAnsi="Arial" w:cs="Arial"/>
          <w:bCs/>
          <w:sz w:val="22"/>
          <w:szCs w:val="22"/>
          <w:lang w:val="es-PE"/>
        </w:rPr>
        <w:t>Con datos históricos de</w:t>
      </w:r>
      <w:r w:rsidR="00FD451E">
        <w:rPr>
          <w:rFonts w:ascii="Arial" w:hAnsi="Arial" w:cs="Arial"/>
          <w:bCs/>
          <w:sz w:val="22"/>
          <w:szCs w:val="22"/>
          <w:lang w:val="es-PE"/>
        </w:rPr>
        <w:t>sde el año 2018 a la fecha se realizaron las evaluaciones estadísticas</w:t>
      </w:r>
      <w:r>
        <w:rPr>
          <w:rFonts w:ascii="Arial" w:hAnsi="Arial" w:cs="Arial"/>
          <w:bCs/>
          <w:sz w:val="22"/>
          <w:szCs w:val="22"/>
          <w:lang w:val="es-PE"/>
        </w:rPr>
        <w:t xml:space="preserve"> </w:t>
      </w:r>
      <w:r w:rsidR="00FD451E">
        <w:rPr>
          <w:rFonts w:ascii="Arial" w:hAnsi="Arial" w:cs="Arial"/>
          <w:bCs/>
          <w:sz w:val="22"/>
          <w:szCs w:val="22"/>
          <w:lang w:val="es-PE"/>
        </w:rPr>
        <w:t>que determinaron un</w:t>
      </w:r>
      <w:r w:rsidR="007E44E9">
        <w:rPr>
          <w:rFonts w:ascii="Arial" w:hAnsi="Arial" w:cs="Arial"/>
          <w:bCs/>
          <w:sz w:val="22"/>
          <w:szCs w:val="22"/>
          <w:lang w:val="es-PE"/>
        </w:rPr>
        <w:t xml:space="preserve"> 6.7% de incremento en la </w:t>
      </w:r>
      <w:r w:rsidR="00FD451E">
        <w:rPr>
          <w:rFonts w:ascii="Arial" w:hAnsi="Arial" w:cs="Arial"/>
          <w:bCs/>
          <w:sz w:val="22"/>
          <w:szCs w:val="22"/>
          <w:lang w:val="es-PE"/>
        </w:rPr>
        <w:t>recuperación de molibdeno</w:t>
      </w:r>
      <w:r w:rsidR="007E44E9">
        <w:rPr>
          <w:rFonts w:ascii="Arial" w:hAnsi="Arial" w:cs="Arial"/>
          <w:bCs/>
          <w:sz w:val="22"/>
          <w:szCs w:val="22"/>
          <w:lang w:val="es-PE"/>
        </w:rPr>
        <w:t xml:space="preserve"> </w:t>
      </w:r>
      <w:r w:rsidR="000D11FC">
        <w:rPr>
          <w:rFonts w:ascii="Arial" w:hAnsi="Arial" w:cs="Arial"/>
          <w:bCs/>
          <w:sz w:val="22"/>
          <w:szCs w:val="22"/>
          <w:lang w:val="es-PE"/>
        </w:rPr>
        <w:t>al 95% de nivel de confianza</w:t>
      </w:r>
      <w:r w:rsidR="007E44E9">
        <w:rPr>
          <w:rFonts w:ascii="Arial" w:hAnsi="Arial" w:cs="Arial"/>
          <w:bCs/>
          <w:sz w:val="22"/>
          <w:szCs w:val="22"/>
          <w:lang w:val="es-PE"/>
        </w:rPr>
        <w:t xml:space="preserve"> </w:t>
      </w:r>
      <w:r w:rsidR="007E44E9">
        <w:rPr>
          <w:rFonts w:ascii="Arial" w:hAnsi="Arial" w:cs="Arial"/>
          <w:bCs/>
          <w:sz w:val="22"/>
          <w:szCs w:val="22"/>
          <w:lang w:val="es-PE"/>
        </w:rPr>
        <w:t>con un</w:t>
      </w:r>
      <w:r w:rsidR="0074209F">
        <w:rPr>
          <w:rFonts w:ascii="Arial" w:hAnsi="Arial" w:cs="Arial"/>
          <w:bCs/>
          <w:sz w:val="22"/>
          <w:szCs w:val="22"/>
          <w:lang w:val="es-PE"/>
        </w:rPr>
        <w:t xml:space="preserve"> </w:t>
      </w:r>
      <w:r w:rsidR="007E44E9">
        <w:rPr>
          <w:rFonts w:ascii="Arial" w:hAnsi="Arial" w:cs="Arial"/>
          <w:bCs/>
          <w:sz w:val="22"/>
          <w:szCs w:val="22"/>
          <w:lang w:val="es-PE"/>
        </w:rPr>
        <w:t>grado de concentrado comercial</w:t>
      </w:r>
      <w:r w:rsidR="00681516">
        <w:rPr>
          <w:rFonts w:ascii="Arial" w:hAnsi="Arial" w:cs="Arial"/>
          <w:bCs/>
          <w:sz w:val="22"/>
          <w:szCs w:val="22"/>
          <w:lang w:val="es-PE"/>
        </w:rPr>
        <w:t xml:space="preserve"> para el escenario sin </w:t>
      </w:r>
      <w:r w:rsidR="00CA03BA">
        <w:rPr>
          <w:rFonts w:ascii="Arial" w:hAnsi="Arial" w:cs="Arial"/>
          <w:bCs/>
          <w:sz w:val="22"/>
          <w:szCs w:val="22"/>
          <w:lang w:val="es-PE"/>
        </w:rPr>
        <w:t xml:space="preserve">uso del </w:t>
      </w:r>
      <w:r w:rsidR="00B90AF7">
        <w:rPr>
          <w:rFonts w:ascii="Arial" w:hAnsi="Arial" w:cs="Arial"/>
          <w:bCs/>
          <w:sz w:val="22"/>
          <w:szCs w:val="22"/>
          <w:lang w:val="es-PE"/>
        </w:rPr>
        <w:t>CO</w:t>
      </w:r>
      <w:r w:rsidR="00B90AF7" w:rsidRPr="00975405">
        <w:rPr>
          <w:rFonts w:ascii="Arial" w:hAnsi="Arial" w:cs="Arial"/>
          <w:bCs/>
          <w:sz w:val="22"/>
          <w:szCs w:val="22"/>
          <w:vertAlign w:val="subscript"/>
          <w:lang w:val="es-PE"/>
        </w:rPr>
        <w:t>2</w:t>
      </w:r>
      <w:r w:rsidR="000D11FC">
        <w:rPr>
          <w:rFonts w:ascii="Arial" w:hAnsi="Arial" w:cs="Arial"/>
          <w:bCs/>
          <w:sz w:val="22"/>
          <w:szCs w:val="22"/>
          <w:lang w:val="es-PE"/>
        </w:rPr>
        <w:t>.</w:t>
      </w:r>
    </w:p>
    <w:p w14:paraId="3A47812A" w14:textId="77777777" w:rsidR="000D11FC" w:rsidRDefault="000D11FC" w:rsidP="00650F70">
      <w:pPr>
        <w:jc w:val="both"/>
        <w:rPr>
          <w:rFonts w:ascii="Arial" w:hAnsi="Arial" w:cs="Arial"/>
          <w:bCs/>
          <w:sz w:val="22"/>
          <w:szCs w:val="22"/>
          <w:lang w:val="es-PE"/>
        </w:rPr>
      </w:pPr>
    </w:p>
    <w:p w14:paraId="14ECBEDC" w14:textId="497B404D" w:rsidR="000D11FC" w:rsidRPr="000D11FC" w:rsidRDefault="000D11FC" w:rsidP="000D11FC">
      <w:pPr>
        <w:jc w:val="both"/>
        <w:rPr>
          <w:rFonts w:ascii="Arial" w:hAnsi="Arial" w:cs="Arial"/>
          <w:bCs/>
          <w:sz w:val="22"/>
          <w:szCs w:val="22"/>
          <w:lang w:val="es-PE"/>
        </w:rPr>
      </w:pPr>
      <w:r>
        <w:rPr>
          <w:rFonts w:ascii="Arial" w:hAnsi="Arial" w:cs="Arial"/>
          <w:bCs/>
          <w:sz w:val="22"/>
          <w:szCs w:val="22"/>
          <w:lang w:val="es-PE"/>
        </w:rPr>
        <w:t xml:space="preserve">Esta implementación requirió además </w:t>
      </w:r>
      <w:r w:rsidRPr="000D11FC">
        <w:rPr>
          <w:rFonts w:ascii="Arial" w:hAnsi="Arial" w:cs="Arial"/>
          <w:bCs/>
          <w:sz w:val="22"/>
          <w:szCs w:val="22"/>
          <w:lang w:val="es-PE"/>
        </w:rPr>
        <w:t>un control potenciométrico constante, que permitió ajustar inmediatamente el pH durante el proceso, así como la optimización del uso de reactivos como el NaHS, evitando pérdidas por oxidación e hidrólisis. El uso de nitrógeno como gas inerte ayudó a prevenir la oxidación de la pulpa, evitando la formación de espécies como tiosulfato o sulfito, que comprometen la eficacia depresora sobre los sulfuros de Cu de ahí la importancia de que en Constancia trabajamos actualmente con tres plantas de nitrógeno; los cuales son inyectados de manera forzada a las celdas acondicionadas para ello. Adicionalmente, se mantuvo controlada la hidrólisis del NaHS entre un pH de 9.0 y 11.0, asegurando la prevalencia del ion sulfhidrato (HS-) y evitando la formación del ácido sulfhídrico gaseoso, lo que mejoró la seguridad y estabilidad del sistema mediante el control permanente del pH y potencial redox. Por otro lado, el cambio del circuito permitió una operación más versátil con el objetivo de enfrentar los distintos desafíos que se presentan en la Planta.</w:t>
      </w:r>
    </w:p>
    <w:p w14:paraId="1B4EB628" w14:textId="77777777" w:rsidR="00BC4D43" w:rsidRPr="00916AC3" w:rsidRDefault="00BC4D43" w:rsidP="00650F70">
      <w:pPr>
        <w:jc w:val="both"/>
        <w:rPr>
          <w:rFonts w:ascii="Arial" w:hAnsi="Arial" w:cs="Arial"/>
          <w:b/>
          <w:sz w:val="22"/>
          <w:szCs w:val="22"/>
          <w:lang w:val="es-PE"/>
        </w:rPr>
      </w:pPr>
    </w:p>
    <w:p w14:paraId="35AEE79C" w14:textId="77777777" w:rsidR="00441B34" w:rsidRPr="00916AC3" w:rsidRDefault="00F7409F" w:rsidP="00650F70">
      <w:pPr>
        <w:jc w:val="both"/>
        <w:rPr>
          <w:rFonts w:ascii="Arial" w:hAnsi="Arial" w:cs="Arial"/>
          <w:b/>
          <w:sz w:val="22"/>
          <w:szCs w:val="22"/>
          <w:lang w:val="es-PE"/>
        </w:rPr>
      </w:pPr>
      <w:r w:rsidRPr="00916AC3">
        <w:rPr>
          <w:rFonts w:ascii="Arial" w:hAnsi="Arial" w:cs="Arial"/>
          <w:b/>
          <w:sz w:val="22"/>
          <w:szCs w:val="22"/>
          <w:lang w:val="es-PE"/>
        </w:rPr>
        <w:t xml:space="preserve">1. </w:t>
      </w:r>
      <w:r w:rsidR="002C3EBB" w:rsidRPr="00916AC3">
        <w:rPr>
          <w:rFonts w:ascii="Arial" w:hAnsi="Arial" w:cs="Arial"/>
          <w:b/>
          <w:sz w:val="22"/>
          <w:szCs w:val="22"/>
          <w:lang w:val="es-PE"/>
        </w:rPr>
        <w:t>I</w:t>
      </w:r>
      <w:r w:rsidR="00314F9E" w:rsidRPr="00916AC3">
        <w:rPr>
          <w:rFonts w:ascii="Arial" w:hAnsi="Arial" w:cs="Arial"/>
          <w:b/>
          <w:sz w:val="22"/>
          <w:szCs w:val="22"/>
          <w:lang w:val="es-PE"/>
        </w:rPr>
        <w:t xml:space="preserve">ntroducción </w:t>
      </w:r>
    </w:p>
    <w:p w14:paraId="11F825AA" w14:textId="77777777" w:rsidR="00D5647F" w:rsidRPr="00916AC3" w:rsidRDefault="00D5647F" w:rsidP="00650F70">
      <w:pPr>
        <w:jc w:val="both"/>
        <w:rPr>
          <w:rFonts w:ascii="Arial" w:hAnsi="Arial" w:cs="Arial"/>
          <w:sz w:val="22"/>
          <w:szCs w:val="22"/>
          <w:lang w:val="es-PE"/>
        </w:rPr>
      </w:pPr>
    </w:p>
    <w:p w14:paraId="0A53D8C4" w14:textId="77777777" w:rsidR="00717898" w:rsidRPr="00916AC3" w:rsidRDefault="00717898" w:rsidP="00717898">
      <w:pPr>
        <w:jc w:val="both"/>
        <w:rPr>
          <w:rFonts w:ascii="Arial" w:hAnsi="Arial" w:cs="Arial"/>
          <w:b/>
          <w:bCs/>
          <w:sz w:val="22"/>
          <w:szCs w:val="22"/>
          <w:lang w:val="es-PE"/>
        </w:rPr>
      </w:pPr>
      <w:r w:rsidRPr="00916AC3">
        <w:rPr>
          <w:rFonts w:ascii="Arial" w:hAnsi="Arial" w:cs="Arial"/>
          <w:b/>
          <w:bCs/>
          <w:sz w:val="22"/>
          <w:szCs w:val="22"/>
          <w:lang w:val="es-PE"/>
        </w:rPr>
        <w:t>Descripción general de la mina Constancia</w:t>
      </w:r>
    </w:p>
    <w:p w14:paraId="4DAF8C07" w14:textId="77777777" w:rsidR="00717898" w:rsidRPr="00916AC3" w:rsidRDefault="00717898" w:rsidP="00717898">
      <w:pPr>
        <w:jc w:val="both"/>
        <w:rPr>
          <w:rFonts w:ascii="Arial" w:hAnsi="Arial" w:cs="Arial"/>
          <w:b/>
          <w:bCs/>
          <w:sz w:val="22"/>
          <w:szCs w:val="22"/>
          <w:lang w:val="es-PE"/>
        </w:rPr>
      </w:pPr>
    </w:p>
    <w:p w14:paraId="629BC48E" w14:textId="4356CB19" w:rsidR="00717898" w:rsidRPr="00916AC3" w:rsidRDefault="00A72EE4" w:rsidP="00717898">
      <w:pPr>
        <w:jc w:val="both"/>
        <w:rPr>
          <w:rFonts w:ascii="Arial" w:hAnsi="Arial" w:cs="Arial"/>
          <w:bCs/>
          <w:sz w:val="22"/>
          <w:szCs w:val="22"/>
          <w:lang w:val="es-PE"/>
        </w:rPr>
      </w:pPr>
      <w:r w:rsidRPr="00916AC3">
        <w:rPr>
          <w:rFonts w:ascii="Arial" w:hAnsi="Arial" w:cs="Arial"/>
          <w:bCs/>
          <w:sz w:val="22"/>
          <w:szCs w:val="22"/>
          <w:lang w:val="es-PE"/>
        </w:rPr>
        <w:t>La mina Constancia produce</w:t>
      </w:r>
      <w:r w:rsidR="00717898" w:rsidRPr="00916AC3">
        <w:rPr>
          <w:rFonts w:ascii="Arial" w:hAnsi="Arial" w:cs="Arial"/>
          <w:bCs/>
          <w:sz w:val="22"/>
          <w:szCs w:val="22"/>
          <w:lang w:val="es-PE"/>
        </w:rPr>
        <w:t xml:space="preserve"> concentrado</w:t>
      </w:r>
      <w:r w:rsidRPr="00916AC3">
        <w:rPr>
          <w:rFonts w:ascii="Arial" w:hAnsi="Arial" w:cs="Arial"/>
          <w:bCs/>
          <w:sz w:val="22"/>
          <w:szCs w:val="22"/>
          <w:lang w:val="es-PE"/>
        </w:rPr>
        <w:t xml:space="preserve">s de </w:t>
      </w:r>
      <w:r w:rsidR="00717898" w:rsidRPr="00916AC3">
        <w:rPr>
          <w:rFonts w:ascii="Arial" w:hAnsi="Arial" w:cs="Arial"/>
          <w:bCs/>
          <w:sz w:val="22"/>
          <w:szCs w:val="22"/>
          <w:lang w:val="es-PE"/>
        </w:rPr>
        <w:t>Cu y Mo a partir de una mezcla de sus depósitos a cielo abierto Constancia y Pampacancha. Resumido por (Marcial et al., 2022), el depósit</w:t>
      </w:r>
      <w:r w:rsidRPr="00916AC3">
        <w:rPr>
          <w:rFonts w:ascii="Arial" w:hAnsi="Arial" w:cs="Arial"/>
          <w:bCs/>
          <w:sz w:val="22"/>
          <w:szCs w:val="22"/>
          <w:lang w:val="es-PE"/>
        </w:rPr>
        <w:t xml:space="preserve">o de Constancia es un </w:t>
      </w:r>
      <w:r w:rsidR="00CE64A0" w:rsidRPr="00916AC3">
        <w:rPr>
          <w:rFonts w:ascii="Arial" w:hAnsi="Arial" w:cs="Arial"/>
          <w:bCs/>
          <w:sz w:val="22"/>
          <w:szCs w:val="22"/>
          <w:lang w:val="es-PE"/>
        </w:rPr>
        <w:t>sistema pórfido</w:t>
      </w:r>
      <w:r w:rsidR="00717898" w:rsidRPr="00916AC3">
        <w:rPr>
          <w:rFonts w:ascii="Arial" w:hAnsi="Arial" w:cs="Arial"/>
          <w:bCs/>
          <w:sz w:val="22"/>
          <w:szCs w:val="22"/>
          <w:lang w:val="es-PE"/>
        </w:rPr>
        <w:t xml:space="preserve"> de Cu-Mo-Ag y el depósito </w:t>
      </w:r>
      <w:r w:rsidRPr="00916AC3">
        <w:rPr>
          <w:rFonts w:ascii="Arial" w:hAnsi="Arial" w:cs="Arial"/>
          <w:bCs/>
          <w:sz w:val="22"/>
          <w:szCs w:val="22"/>
          <w:lang w:val="es-PE"/>
        </w:rPr>
        <w:t xml:space="preserve">de Pampacancha es un sistema </w:t>
      </w:r>
      <w:r w:rsidR="00717898" w:rsidRPr="00916AC3">
        <w:rPr>
          <w:rFonts w:ascii="Arial" w:hAnsi="Arial" w:cs="Arial"/>
          <w:bCs/>
          <w:sz w:val="22"/>
          <w:szCs w:val="22"/>
          <w:lang w:val="es-PE"/>
        </w:rPr>
        <w:t xml:space="preserve">skarn relacionado con pórfidos de Cu-Mo-Au. Los minerales primarios asociados con estos dos </w:t>
      </w:r>
      <w:r w:rsidR="00717898" w:rsidRPr="00916AC3">
        <w:rPr>
          <w:rFonts w:ascii="Arial" w:hAnsi="Arial" w:cs="Arial"/>
          <w:bCs/>
          <w:sz w:val="22"/>
          <w:szCs w:val="22"/>
          <w:lang w:val="es-PE"/>
        </w:rPr>
        <w:lastRenderedPageBreak/>
        <w:t>depósitos son calcopirita, bornita, molibdenita y pirita. Las reservas total</w:t>
      </w:r>
      <w:r w:rsidR="00064E1F">
        <w:rPr>
          <w:rFonts w:ascii="Arial" w:hAnsi="Arial" w:cs="Arial"/>
          <w:bCs/>
          <w:sz w:val="22"/>
          <w:szCs w:val="22"/>
          <w:lang w:val="es-PE"/>
        </w:rPr>
        <w:t>es de mineral se estiman en 532.</w:t>
      </w:r>
      <w:r w:rsidR="00717898" w:rsidRPr="00916AC3">
        <w:rPr>
          <w:rFonts w:ascii="Arial" w:hAnsi="Arial" w:cs="Arial"/>
          <w:bCs/>
          <w:sz w:val="22"/>
          <w:szCs w:val="22"/>
          <w:lang w:val="es-PE"/>
        </w:rPr>
        <w:t>5 millones de toneladas con aproximadamente el 90% de las reservas de mineral provenientes del depósito de Constancia.</w:t>
      </w:r>
    </w:p>
    <w:p w14:paraId="0CD05787" w14:textId="77777777" w:rsidR="00717898" w:rsidRPr="00916AC3" w:rsidRDefault="00717898" w:rsidP="00717898">
      <w:pPr>
        <w:jc w:val="both"/>
        <w:rPr>
          <w:rFonts w:ascii="Arial" w:hAnsi="Arial" w:cs="Arial"/>
          <w:bCs/>
          <w:sz w:val="22"/>
          <w:szCs w:val="22"/>
          <w:lang w:val="es-PE"/>
        </w:rPr>
      </w:pPr>
    </w:p>
    <w:p w14:paraId="6CCEC82E" w14:textId="7852562D" w:rsidR="00ED6B18" w:rsidRPr="00916AC3" w:rsidRDefault="00ED6B18" w:rsidP="00ED6B18">
      <w:pPr>
        <w:jc w:val="both"/>
        <w:rPr>
          <w:rFonts w:ascii="Arial" w:hAnsi="Arial" w:cs="Arial"/>
          <w:bCs/>
          <w:sz w:val="22"/>
          <w:szCs w:val="22"/>
          <w:lang w:val="es-PE"/>
        </w:rPr>
      </w:pPr>
      <w:r w:rsidRPr="00916AC3">
        <w:rPr>
          <w:rFonts w:ascii="Arial" w:hAnsi="Arial" w:cs="Arial"/>
          <w:bCs/>
          <w:sz w:val="22"/>
          <w:szCs w:val="22"/>
          <w:lang w:val="es-PE"/>
        </w:rPr>
        <w:t xml:space="preserve">El diagrama de flujo de la planta de procesamiento de </w:t>
      </w:r>
      <w:r w:rsidR="00FB2885">
        <w:rPr>
          <w:rFonts w:ascii="Arial" w:hAnsi="Arial" w:cs="Arial"/>
          <w:bCs/>
          <w:sz w:val="22"/>
          <w:szCs w:val="22"/>
          <w:lang w:val="es-PE"/>
        </w:rPr>
        <w:t>Mo</w:t>
      </w:r>
      <w:r w:rsidRPr="00916AC3">
        <w:rPr>
          <w:rFonts w:ascii="Arial" w:hAnsi="Arial" w:cs="Arial"/>
          <w:bCs/>
          <w:sz w:val="22"/>
          <w:szCs w:val="22"/>
          <w:lang w:val="es-PE"/>
        </w:rPr>
        <w:t xml:space="preserve"> de Constancia es similar a muchas grandes minas de Cu-Mo de pórfido de América del Sur. Resalta</w:t>
      </w:r>
      <w:r w:rsidR="00FB2885">
        <w:rPr>
          <w:rFonts w:ascii="Arial" w:hAnsi="Arial" w:cs="Arial"/>
          <w:bCs/>
          <w:sz w:val="22"/>
          <w:szCs w:val="22"/>
          <w:lang w:val="es-PE"/>
        </w:rPr>
        <w:t>n</w:t>
      </w:r>
      <w:r w:rsidRPr="00916AC3">
        <w:rPr>
          <w:rFonts w:ascii="Arial" w:hAnsi="Arial" w:cs="Arial"/>
          <w:bCs/>
          <w:sz w:val="22"/>
          <w:szCs w:val="22"/>
          <w:lang w:val="es-PE"/>
        </w:rPr>
        <w:t>do su diseño compacto que ayuda en el control de costos operativos</w:t>
      </w:r>
      <w:r w:rsidR="00ED645B">
        <w:rPr>
          <w:rFonts w:ascii="Arial" w:hAnsi="Arial" w:cs="Arial"/>
          <w:bCs/>
          <w:sz w:val="22"/>
          <w:szCs w:val="22"/>
          <w:lang w:val="es-PE"/>
        </w:rPr>
        <w:t xml:space="preserve"> (Figura 1)</w:t>
      </w:r>
      <w:r w:rsidRPr="00916AC3">
        <w:rPr>
          <w:rFonts w:ascii="Arial" w:hAnsi="Arial" w:cs="Arial"/>
          <w:bCs/>
          <w:sz w:val="22"/>
          <w:szCs w:val="22"/>
          <w:lang w:val="es-PE"/>
        </w:rPr>
        <w:t>.</w:t>
      </w:r>
    </w:p>
    <w:p w14:paraId="217FAD66" w14:textId="77777777" w:rsidR="00717898" w:rsidRPr="00916AC3" w:rsidRDefault="00717898" w:rsidP="00717898">
      <w:pPr>
        <w:jc w:val="both"/>
        <w:rPr>
          <w:rFonts w:ascii="Arial" w:hAnsi="Arial" w:cs="Arial"/>
          <w:bCs/>
          <w:sz w:val="22"/>
          <w:szCs w:val="22"/>
          <w:lang w:val="es-PE"/>
        </w:rPr>
      </w:pPr>
    </w:p>
    <w:p w14:paraId="76F2C85F" w14:textId="0C1614D2" w:rsidR="00967BBF" w:rsidRDefault="00A72EE4" w:rsidP="0040053D">
      <w:pPr>
        <w:pStyle w:val="Sinespaciado"/>
        <w:jc w:val="both"/>
        <w:rPr>
          <w:rFonts w:ascii="Arial" w:eastAsia="MS Mincho" w:hAnsi="Arial" w:cs="Arial"/>
          <w:bCs/>
          <w:lang w:val="es-PE" w:eastAsia="fr-FR"/>
        </w:rPr>
      </w:pPr>
      <w:r w:rsidRPr="00994815">
        <w:rPr>
          <w:rFonts w:ascii="Arial" w:eastAsia="MS Mincho" w:hAnsi="Arial" w:cs="Arial"/>
          <w:bCs/>
          <w:lang w:val="es-PE" w:eastAsia="fr-FR"/>
        </w:rPr>
        <w:t xml:space="preserve">La flotación Rougher </w:t>
      </w:r>
      <w:r w:rsidR="00717898" w:rsidRPr="00994815">
        <w:rPr>
          <w:rFonts w:ascii="Arial" w:eastAsia="MS Mincho" w:hAnsi="Arial" w:cs="Arial"/>
          <w:bCs/>
          <w:lang w:val="es-PE" w:eastAsia="fr-FR"/>
        </w:rPr>
        <w:t xml:space="preserve">consta de </w:t>
      </w:r>
      <w:r w:rsidR="004D0313" w:rsidRPr="00994815">
        <w:rPr>
          <w:rFonts w:ascii="Arial" w:eastAsia="MS Mincho" w:hAnsi="Arial" w:cs="Arial"/>
          <w:bCs/>
          <w:lang w:val="es-PE" w:eastAsia="fr-FR"/>
        </w:rPr>
        <w:t xml:space="preserve">seis celdas </w:t>
      </w:r>
      <w:r w:rsidR="00801F62" w:rsidRPr="00994815">
        <w:rPr>
          <w:rFonts w:ascii="Arial" w:eastAsia="MS Mincho" w:hAnsi="Arial" w:cs="Arial"/>
          <w:bCs/>
          <w:lang w:val="es-PE" w:eastAsia="fr-FR"/>
        </w:rPr>
        <w:t>WEMCO</w:t>
      </w:r>
      <w:r w:rsidR="004D0313" w:rsidRPr="00994815">
        <w:rPr>
          <w:rFonts w:ascii="Arial" w:eastAsia="MS Mincho" w:hAnsi="Arial" w:cs="Arial"/>
          <w:bCs/>
          <w:lang w:val="es-PE" w:eastAsia="fr-FR"/>
        </w:rPr>
        <w:t xml:space="preserve">, </w:t>
      </w:r>
      <w:r w:rsidR="00717898" w:rsidRPr="00994815">
        <w:rPr>
          <w:rFonts w:ascii="Arial" w:eastAsia="MS Mincho" w:hAnsi="Arial" w:cs="Arial"/>
          <w:bCs/>
          <w:lang w:val="es-PE" w:eastAsia="fr-FR"/>
        </w:rPr>
        <w:t xml:space="preserve">cada uno de los cuales </w:t>
      </w:r>
      <w:r w:rsidR="00801F62" w:rsidRPr="00994815">
        <w:rPr>
          <w:rFonts w:ascii="Arial" w:eastAsia="MS Mincho" w:hAnsi="Arial" w:cs="Arial"/>
          <w:bCs/>
          <w:lang w:val="es-PE" w:eastAsia="fr-FR"/>
        </w:rPr>
        <w:t>son de flotación mecánica de nitrógeno forzado de 28.3</w:t>
      </w:r>
      <w:r w:rsidR="00717898" w:rsidRPr="00994815">
        <w:rPr>
          <w:rFonts w:ascii="Arial" w:eastAsia="MS Mincho" w:hAnsi="Arial" w:cs="Arial"/>
          <w:bCs/>
          <w:lang w:val="es-PE" w:eastAsia="fr-FR"/>
        </w:rPr>
        <w:t xml:space="preserve"> m</w:t>
      </w:r>
      <w:r w:rsidR="00717898" w:rsidRPr="00CD080B">
        <w:rPr>
          <w:rFonts w:ascii="Arial" w:eastAsia="MS Mincho" w:hAnsi="Arial" w:cs="Arial"/>
          <w:bCs/>
          <w:vertAlign w:val="superscript"/>
          <w:lang w:val="es-PE" w:eastAsia="fr-FR"/>
        </w:rPr>
        <w:t>3</w:t>
      </w:r>
      <w:r w:rsidR="00D758D8">
        <w:rPr>
          <w:rFonts w:ascii="Arial" w:eastAsia="MS Mincho" w:hAnsi="Arial" w:cs="Arial"/>
          <w:bCs/>
          <w:lang w:val="es-PE" w:eastAsia="fr-FR"/>
        </w:rPr>
        <w:t xml:space="preserve">. El circuito Rougher produce un concentrado de molibdeno-cobre de baja ley que posteriormente se envía </w:t>
      </w:r>
      <w:r w:rsidR="00CD080B">
        <w:rPr>
          <w:rFonts w:ascii="Arial" w:eastAsia="MS Mincho" w:hAnsi="Arial" w:cs="Arial"/>
          <w:bCs/>
          <w:lang w:val="es-PE" w:eastAsia="fr-FR"/>
        </w:rPr>
        <w:t xml:space="preserve">a </w:t>
      </w:r>
      <w:r w:rsidR="00D758D8">
        <w:rPr>
          <w:rFonts w:ascii="Arial" w:eastAsia="MS Mincho" w:hAnsi="Arial" w:cs="Arial"/>
          <w:bCs/>
          <w:lang w:val="es-PE" w:eastAsia="fr-FR"/>
        </w:rPr>
        <w:t xml:space="preserve">las </w:t>
      </w:r>
      <w:r w:rsidR="00CD080B">
        <w:rPr>
          <w:rFonts w:ascii="Arial" w:eastAsia="MS Mincho" w:hAnsi="Arial" w:cs="Arial"/>
          <w:bCs/>
          <w:lang w:val="es-PE" w:eastAsia="fr-FR"/>
        </w:rPr>
        <w:t>5 etapas de limpieza</w:t>
      </w:r>
      <w:r w:rsidR="00D758D8">
        <w:rPr>
          <w:rFonts w:ascii="Arial" w:eastAsia="MS Mincho" w:hAnsi="Arial" w:cs="Arial"/>
          <w:bCs/>
          <w:lang w:val="es-PE" w:eastAsia="fr-FR"/>
        </w:rPr>
        <w:t xml:space="preserve">, mientras que los relaves de cada etapa de limpieza retornan a la etapa anterior y el relave de </w:t>
      </w:r>
      <w:r w:rsidR="002A73B5">
        <w:rPr>
          <w:rFonts w:ascii="Arial" w:eastAsia="MS Mincho" w:hAnsi="Arial" w:cs="Arial"/>
          <w:bCs/>
          <w:lang w:val="es-PE" w:eastAsia="fr-FR"/>
        </w:rPr>
        <w:t xml:space="preserve">la celda Jameson que va después de la etapa </w:t>
      </w:r>
      <w:r w:rsidR="00D758D8">
        <w:rPr>
          <w:rFonts w:ascii="Arial" w:eastAsia="MS Mincho" w:hAnsi="Arial" w:cs="Arial"/>
          <w:bCs/>
          <w:lang w:val="es-PE" w:eastAsia="fr-FR"/>
        </w:rPr>
        <w:t>Cleaner Scavenger se alimenta a un espesador de Cobre junto con el relave rougher.</w:t>
      </w:r>
    </w:p>
    <w:p w14:paraId="59BD6C55" w14:textId="77777777" w:rsidR="00967BBF" w:rsidRDefault="00967BBF" w:rsidP="0040053D">
      <w:pPr>
        <w:pStyle w:val="Sinespaciado"/>
        <w:jc w:val="both"/>
        <w:rPr>
          <w:rFonts w:ascii="Arial" w:eastAsia="MS Mincho" w:hAnsi="Arial" w:cs="Arial"/>
          <w:bCs/>
          <w:lang w:val="es-PE" w:eastAsia="fr-FR"/>
        </w:rPr>
      </w:pPr>
    </w:p>
    <w:p w14:paraId="379CD11E" w14:textId="670692C3" w:rsidR="00967BBF" w:rsidRDefault="00967BBF" w:rsidP="0040053D">
      <w:pPr>
        <w:pStyle w:val="Sinespaciado"/>
        <w:jc w:val="both"/>
        <w:rPr>
          <w:rFonts w:ascii="Arial" w:hAnsi="Arial" w:cs="Arial"/>
          <w:bCs/>
          <w:lang w:val="es-PE"/>
        </w:rPr>
      </w:pPr>
      <w:r>
        <w:rPr>
          <w:rFonts w:ascii="Arial" w:eastAsia="MS Mincho" w:hAnsi="Arial" w:cs="Arial"/>
          <w:bCs/>
          <w:lang w:val="es-PE" w:eastAsia="fr-FR"/>
        </w:rPr>
        <w:t xml:space="preserve">El concentrado Rougher se envía primero </w:t>
      </w:r>
      <w:r w:rsidR="00994815" w:rsidRPr="00994815">
        <w:rPr>
          <w:rFonts w:ascii="Arial" w:eastAsia="MS Mincho" w:hAnsi="Arial" w:cs="Arial"/>
          <w:bCs/>
          <w:lang w:val="es-PE" w:eastAsia="fr-FR"/>
        </w:rPr>
        <w:t xml:space="preserve">a un tanque acondicionador el cual alimenta </w:t>
      </w:r>
      <w:r>
        <w:rPr>
          <w:rFonts w:ascii="Arial" w:eastAsia="MS Mincho" w:hAnsi="Arial" w:cs="Arial"/>
          <w:bCs/>
          <w:lang w:val="es-PE" w:eastAsia="fr-FR"/>
        </w:rPr>
        <w:t xml:space="preserve">la pulpa </w:t>
      </w:r>
      <w:r w:rsidR="00994815" w:rsidRPr="00994815">
        <w:rPr>
          <w:rFonts w:ascii="Arial" w:eastAsia="MS Mincho" w:hAnsi="Arial" w:cs="Arial"/>
          <w:bCs/>
          <w:lang w:val="es-PE" w:eastAsia="fr-FR"/>
        </w:rPr>
        <w:t xml:space="preserve">a la primera </w:t>
      </w:r>
      <w:r>
        <w:rPr>
          <w:rFonts w:ascii="Arial" w:eastAsia="MS Mincho" w:hAnsi="Arial" w:cs="Arial"/>
          <w:bCs/>
          <w:lang w:val="es-PE" w:eastAsia="fr-FR"/>
        </w:rPr>
        <w:t>etapa de limpieza.</w:t>
      </w:r>
      <w:r w:rsidR="007654C6">
        <w:rPr>
          <w:rFonts w:ascii="Arial" w:eastAsia="MS Mincho" w:hAnsi="Arial" w:cs="Arial"/>
          <w:bCs/>
          <w:lang w:val="es-PE" w:eastAsia="fr-FR"/>
        </w:rPr>
        <w:t xml:space="preserve"> </w:t>
      </w:r>
      <w:r w:rsidR="007654C6" w:rsidRPr="00916AC3">
        <w:rPr>
          <w:rFonts w:ascii="Arial" w:hAnsi="Arial" w:cs="Arial"/>
          <w:bCs/>
          <w:lang w:val="es-PE"/>
        </w:rPr>
        <w:t xml:space="preserve">El circuito de limpieza consta de </w:t>
      </w:r>
      <w:r w:rsidR="007654C6">
        <w:rPr>
          <w:rFonts w:ascii="Arial" w:hAnsi="Arial" w:cs="Arial"/>
          <w:bCs/>
          <w:lang w:val="es-PE"/>
        </w:rPr>
        <w:t>cinco</w:t>
      </w:r>
      <w:r w:rsidR="007654C6" w:rsidRPr="00916AC3">
        <w:rPr>
          <w:rFonts w:ascii="Arial" w:hAnsi="Arial" w:cs="Arial"/>
          <w:bCs/>
          <w:lang w:val="es-PE"/>
        </w:rPr>
        <w:t xml:space="preserve"> etapas Cleaner y una etapa Cleaner-scavenger</w:t>
      </w:r>
      <w:r w:rsidR="007654C6">
        <w:rPr>
          <w:rFonts w:ascii="Arial" w:hAnsi="Arial" w:cs="Arial"/>
          <w:bCs/>
          <w:lang w:val="es-PE"/>
        </w:rPr>
        <w:t>.</w:t>
      </w:r>
    </w:p>
    <w:p w14:paraId="7F713A37" w14:textId="77777777" w:rsidR="00D72992" w:rsidRDefault="00D72992" w:rsidP="0040053D">
      <w:pPr>
        <w:pStyle w:val="Sinespaciado"/>
        <w:jc w:val="both"/>
        <w:rPr>
          <w:rFonts w:ascii="Arial" w:hAnsi="Arial" w:cs="Arial"/>
          <w:bCs/>
          <w:lang w:val="es-PE"/>
        </w:rPr>
      </w:pPr>
    </w:p>
    <w:p w14:paraId="6C519BE9" w14:textId="295844FA" w:rsidR="00802088" w:rsidRPr="00301FBE" w:rsidRDefault="00802088" w:rsidP="0040053D">
      <w:pPr>
        <w:pStyle w:val="Sinespaciado"/>
        <w:jc w:val="both"/>
        <w:rPr>
          <w:rFonts w:ascii="Arial" w:eastAsia="MS Mincho" w:hAnsi="Arial" w:cs="Arial"/>
          <w:bCs/>
          <w:lang w:val="es-PE" w:eastAsia="fr-FR"/>
        </w:rPr>
      </w:pPr>
      <w:r>
        <w:rPr>
          <w:rFonts w:ascii="Arial" w:eastAsia="MS Mincho" w:hAnsi="Arial" w:cs="Arial"/>
          <w:bCs/>
          <w:lang w:val="es-PE" w:eastAsia="fr-FR"/>
        </w:rPr>
        <w:t xml:space="preserve">La primera etapa de limpieza consta de </w:t>
      </w:r>
      <w:r w:rsidR="00994815" w:rsidRPr="00994815">
        <w:rPr>
          <w:rFonts w:ascii="Arial" w:eastAsia="MS Mincho" w:hAnsi="Arial" w:cs="Arial"/>
          <w:bCs/>
          <w:lang w:val="es-PE" w:eastAsia="fr-FR"/>
        </w:rPr>
        <w:t>cinco celdas de</w:t>
      </w:r>
      <w:r>
        <w:rPr>
          <w:rFonts w:ascii="Arial" w:eastAsia="MS Mincho" w:hAnsi="Arial" w:cs="Arial"/>
          <w:bCs/>
          <w:lang w:val="es-PE" w:eastAsia="fr-FR"/>
        </w:rPr>
        <w:t xml:space="preserve"> flotación </w:t>
      </w:r>
      <w:r w:rsidR="002A73B5">
        <w:rPr>
          <w:rFonts w:ascii="Arial" w:eastAsia="MS Mincho" w:hAnsi="Arial" w:cs="Arial"/>
          <w:bCs/>
          <w:lang w:val="es-PE" w:eastAsia="fr-FR"/>
        </w:rPr>
        <w:t xml:space="preserve">WEMCO </w:t>
      </w:r>
      <w:r>
        <w:rPr>
          <w:rFonts w:ascii="Arial" w:eastAsia="MS Mincho" w:hAnsi="Arial" w:cs="Arial"/>
          <w:bCs/>
          <w:lang w:val="es-PE" w:eastAsia="fr-FR"/>
        </w:rPr>
        <w:t xml:space="preserve">de nitrógeno forzado de </w:t>
      </w:r>
      <w:r w:rsidR="00994815" w:rsidRPr="00994815">
        <w:rPr>
          <w:rFonts w:ascii="Arial" w:eastAsia="MS Mincho" w:hAnsi="Arial" w:cs="Arial"/>
          <w:bCs/>
          <w:lang w:val="es-PE" w:eastAsia="fr-FR"/>
        </w:rPr>
        <w:t>14.2 m</w:t>
      </w:r>
      <w:r w:rsidR="00994815" w:rsidRPr="00802088">
        <w:rPr>
          <w:rFonts w:ascii="Arial" w:eastAsia="MS Mincho" w:hAnsi="Arial" w:cs="Arial"/>
          <w:bCs/>
          <w:vertAlign w:val="superscript"/>
          <w:lang w:val="es-PE" w:eastAsia="fr-FR"/>
        </w:rPr>
        <w:t>3</w:t>
      </w:r>
      <w:r>
        <w:rPr>
          <w:rFonts w:ascii="Arial" w:eastAsia="MS Mincho" w:hAnsi="Arial" w:cs="Arial"/>
          <w:bCs/>
          <w:lang w:val="es-PE" w:eastAsia="fr-FR"/>
        </w:rPr>
        <w:t xml:space="preserve">. La segunda etapa consta de cuatro celdas de flotación </w:t>
      </w:r>
      <w:r w:rsidR="002A73B5">
        <w:rPr>
          <w:rFonts w:ascii="Arial" w:eastAsia="MS Mincho" w:hAnsi="Arial" w:cs="Arial"/>
          <w:bCs/>
          <w:lang w:val="es-PE" w:eastAsia="fr-FR"/>
        </w:rPr>
        <w:t xml:space="preserve">WEMCO </w:t>
      </w:r>
      <w:r>
        <w:rPr>
          <w:rFonts w:ascii="Arial" w:eastAsia="MS Mincho" w:hAnsi="Arial" w:cs="Arial"/>
          <w:bCs/>
          <w:lang w:val="es-PE" w:eastAsia="fr-FR"/>
        </w:rPr>
        <w:t>de nitrógeno forzado de 14.2 m</w:t>
      </w:r>
      <w:r w:rsidRPr="00802088">
        <w:rPr>
          <w:rFonts w:ascii="Arial" w:eastAsia="MS Mincho" w:hAnsi="Arial" w:cs="Arial"/>
          <w:bCs/>
          <w:vertAlign w:val="superscript"/>
          <w:lang w:val="es-PE" w:eastAsia="fr-FR"/>
        </w:rPr>
        <w:t>3</w:t>
      </w:r>
      <w:r>
        <w:rPr>
          <w:rFonts w:ascii="Arial" w:eastAsia="MS Mincho" w:hAnsi="Arial" w:cs="Arial"/>
          <w:bCs/>
          <w:lang w:val="es-PE" w:eastAsia="fr-FR"/>
        </w:rPr>
        <w:t>.</w:t>
      </w:r>
      <w:r w:rsidR="007E153D">
        <w:rPr>
          <w:rFonts w:ascii="Arial" w:eastAsia="MS Mincho" w:hAnsi="Arial" w:cs="Arial"/>
          <w:bCs/>
          <w:lang w:val="es-PE" w:eastAsia="fr-FR"/>
        </w:rPr>
        <w:t xml:space="preserve"> L</w:t>
      </w:r>
      <w:r w:rsidR="00994815" w:rsidRPr="00994815">
        <w:rPr>
          <w:rFonts w:ascii="Arial" w:eastAsia="MS Mincho" w:hAnsi="Arial" w:cs="Arial"/>
          <w:bCs/>
          <w:lang w:val="es-PE" w:eastAsia="fr-FR"/>
        </w:rPr>
        <w:t xml:space="preserve">a tercera </w:t>
      </w:r>
      <w:r w:rsidR="007E153D">
        <w:rPr>
          <w:rFonts w:ascii="Arial" w:eastAsia="MS Mincho" w:hAnsi="Arial" w:cs="Arial"/>
          <w:bCs/>
          <w:lang w:val="es-PE" w:eastAsia="fr-FR"/>
        </w:rPr>
        <w:t xml:space="preserve">etapa de limpieza está compuesta por cinco </w:t>
      </w:r>
      <w:r w:rsidR="00994815" w:rsidRPr="00994815">
        <w:rPr>
          <w:rFonts w:ascii="Arial" w:eastAsia="MS Mincho" w:hAnsi="Arial" w:cs="Arial"/>
          <w:bCs/>
          <w:lang w:val="es-PE" w:eastAsia="fr-FR"/>
        </w:rPr>
        <w:t>celdas de</w:t>
      </w:r>
      <w:r w:rsidR="007E153D">
        <w:rPr>
          <w:rFonts w:ascii="Arial" w:eastAsia="MS Mincho" w:hAnsi="Arial" w:cs="Arial"/>
          <w:bCs/>
          <w:lang w:val="es-PE" w:eastAsia="fr-FR"/>
        </w:rPr>
        <w:t xml:space="preserve"> flotación</w:t>
      </w:r>
      <w:r w:rsidR="002A73B5">
        <w:rPr>
          <w:rFonts w:ascii="Arial" w:eastAsia="MS Mincho" w:hAnsi="Arial" w:cs="Arial"/>
          <w:bCs/>
          <w:lang w:val="es-PE" w:eastAsia="fr-FR"/>
        </w:rPr>
        <w:t xml:space="preserve"> WEMCO</w:t>
      </w:r>
      <w:r w:rsidR="007E153D">
        <w:rPr>
          <w:rFonts w:ascii="Arial" w:eastAsia="MS Mincho" w:hAnsi="Arial" w:cs="Arial"/>
          <w:bCs/>
          <w:lang w:val="es-PE" w:eastAsia="fr-FR"/>
        </w:rPr>
        <w:t xml:space="preserve"> de nitrógeno forzado de 8.5 m</w:t>
      </w:r>
      <w:r w:rsidR="007E153D" w:rsidRPr="007E153D">
        <w:rPr>
          <w:rFonts w:ascii="Arial" w:eastAsia="MS Mincho" w:hAnsi="Arial" w:cs="Arial"/>
          <w:bCs/>
          <w:vertAlign w:val="superscript"/>
          <w:lang w:val="es-PE" w:eastAsia="fr-FR"/>
        </w:rPr>
        <w:t>3</w:t>
      </w:r>
      <w:r w:rsidR="007E153D">
        <w:rPr>
          <w:rFonts w:ascii="Arial" w:eastAsia="MS Mincho" w:hAnsi="Arial" w:cs="Arial"/>
          <w:bCs/>
          <w:lang w:val="es-PE" w:eastAsia="fr-FR"/>
        </w:rPr>
        <w:t>.</w:t>
      </w:r>
      <w:r w:rsidR="00080821">
        <w:rPr>
          <w:rFonts w:ascii="Arial" w:eastAsia="MS Mincho" w:hAnsi="Arial" w:cs="Arial"/>
          <w:bCs/>
          <w:lang w:val="es-PE" w:eastAsia="fr-FR"/>
        </w:rPr>
        <w:t xml:space="preserve"> La cuarta etapa de limpieza consta de </w:t>
      </w:r>
      <w:r w:rsidR="00994815" w:rsidRPr="00994815">
        <w:rPr>
          <w:rFonts w:ascii="Arial" w:eastAsia="MS Mincho" w:hAnsi="Arial" w:cs="Arial"/>
          <w:bCs/>
          <w:lang w:val="es-PE" w:eastAsia="fr-FR"/>
        </w:rPr>
        <w:t>cuatro celdas de</w:t>
      </w:r>
      <w:r w:rsidR="00080821">
        <w:rPr>
          <w:rFonts w:ascii="Arial" w:eastAsia="MS Mincho" w:hAnsi="Arial" w:cs="Arial"/>
          <w:bCs/>
          <w:lang w:val="es-PE" w:eastAsia="fr-FR"/>
        </w:rPr>
        <w:t xml:space="preserve"> flotación</w:t>
      </w:r>
      <w:r w:rsidR="002A73B5">
        <w:rPr>
          <w:rFonts w:ascii="Arial" w:eastAsia="MS Mincho" w:hAnsi="Arial" w:cs="Arial"/>
          <w:bCs/>
          <w:lang w:val="es-PE" w:eastAsia="fr-FR"/>
        </w:rPr>
        <w:t xml:space="preserve"> WEMCO</w:t>
      </w:r>
      <w:r w:rsidR="00080821">
        <w:rPr>
          <w:rFonts w:ascii="Arial" w:eastAsia="MS Mincho" w:hAnsi="Arial" w:cs="Arial"/>
          <w:bCs/>
          <w:lang w:val="es-PE" w:eastAsia="fr-FR"/>
        </w:rPr>
        <w:t xml:space="preserve"> de nitrógeno forzado de </w:t>
      </w:r>
      <w:r w:rsidR="00994815" w:rsidRPr="00994815">
        <w:rPr>
          <w:rFonts w:ascii="Arial" w:eastAsia="MS Mincho" w:hAnsi="Arial" w:cs="Arial"/>
          <w:bCs/>
          <w:lang w:val="es-PE" w:eastAsia="fr-FR"/>
        </w:rPr>
        <w:t>4.3 m</w:t>
      </w:r>
      <w:r w:rsidR="00994815" w:rsidRPr="00080821">
        <w:rPr>
          <w:rFonts w:ascii="Arial" w:eastAsia="MS Mincho" w:hAnsi="Arial" w:cs="Arial"/>
          <w:bCs/>
          <w:vertAlign w:val="superscript"/>
          <w:lang w:val="es-PE" w:eastAsia="fr-FR"/>
        </w:rPr>
        <w:t>3</w:t>
      </w:r>
      <w:r w:rsidR="00994815" w:rsidRPr="00994815">
        <w:rPr>
          <w:rFonts w:ascii="Arial" w:eastAsia="MS Mincho" w:hAnsi="Arial" w:cs="Arial"/>
          <w:bCs/>
          <w:lang w:val="es-PE" w:eastAsia="fr-FR"/>
        </w:rPr>
        <w:t xml:space="preserve"> y </w:t>
      </w:r>
      <w:r w:rsidR="008130DB">
        <w:rPr>
          <w:rFonts w:ascii="Arial" w:eastAsia="MS Mincho" w:hAnsi="Arial" w:cs="Arial"/>
          <w:bCs/>
          <w:lang w:val="es-PE" w:eastAsia="fr-FR"/>
        </w:rPr>
        <w:t>la quinta etapa de limpieza está compuesta por una celda Jameson de 4 m</w:t>
      </w:r>
      <w:r w:rsidR="008130DB" w:rsidRPr="008130DB">
        <w:rPr>
          <w:rFonts w:ascii="Arial" w:eastAsia="MS Mincho" w:hAnsi="Arial" w:cs="Arial"/>
          <w:bCs/>
          <w:vertAlign w:val="superscript"/>
          <w:lang w:val="es-PE" w:eastAsia="fr-FR"/>
        </w:rPr>
        <w:t>3</w:t>
      </w:r>
      <w:r w:rsidR="008130DB">
        <w:rPr>
          <w:rFonts w:ascii="Arial" w:eastAsia="MS Mincho" w:hAnsi="Arial" w:cs="Arial"/>
          <w:bCs/>
          <w:lang w:val="es-PE" w:eastAsia="fr-FR"/>
        </w:rPr>
        <w:t xml:space="preserve"> </w:t>
      </w:r>
      <w:r w:rsidR="00C92BD4">
        <w:rPr>
          <w:rFonts w:ascii="Arial" w:eastAsia="MS Mincho" w:hAnsi="Arial" w:cs="Arial"/>
          <w:bCs/>
          <w:lang w:val="es-PE" w:eastAsia="fr-FR"/>
        </w:rPr>
        <w:t xml:space="preserve">equipada </w:t>
      </w:r>
      <w:r w:rsidR="00CD1C0F">
        <w:rPr>
          <w:rFonts w:ascii="Arial" w:eastAsia="MS Mincho" w:hAnsi="Arial" w:cs="Arial"/>
          <w:bCs/>
          <w:lang w:val="es-PE" w:eastAsia="fr-FR"/>
        </w:rPr>
        <w:t xml:space="preserve">con un sistema basado en la instalación de </w:t>
      </w:r>
      <w:r w:rsidR="00C76E1C">
        <w:rPr>
          <w:rFonts w:ascii="Arial" w:eastAsia="MS Mincho" w:hAnsi="Arial" w:cs="Arial"/>
          <w:bCs/>
          <w:lang w:val="es-PE" w:eastAsia="fr-FR"/>
        </w:rPr>
        <w:t xml:space="preserve">un </w:t>
      </w:r>
      <w:r w:rsidR="00CD1C0F">
        <w:rPr>
          <w:rFonts w:ascii="Arial" w:eastAsia="MS Mincho" w:hAnsi="Arial" w:cs="Arial"/>
          <w:bCs/>
          <w:lang w:val="es-PE" w:eastAsia="fr-FR"/>
        </w:rPr>
        <w:t xml:space="preserve">downcomer para la generación de burbujas aprovechando la auto-aspiración de aire, así como del agua de lavado. </w:t>
      </w:r>
      <w:r w:rsidR="00333235">
        <w:rPr>
          <w:rFonts w:ascii="Arial" w:eastAsia="MS Mincho" w:hAnsi="Arial" w:cs="Arial"/>
          <w:bCs/>
          <w:lang w:val="es-PE" w:eastAsia="fr-FR"/>
        </w:rPr>
        <w:t xml:space="preserve">La etapa Cleaner-scavenger consta de </w:t>
      </w:r>
      <w:r w:rsidR="00394C95">
        <w:rPr>
          <w:rFonts w:ascii="Arial" w:eastAsia="MS Mincho" w:hAnsi="Arial" w:cs="Arial"/>
          <w:bCs/>
          <w:lang w:val="es-PE" w:eastAsia="fr-FR"/>
        </w:rPr>
        <w:t>cuatro celdas</w:t>
      </w:r>
      <w:r w:rsidR="002A73B5">
        <w:rPr>
          <w:rFonts w:ascii="Arial" w:eastAsia="MS Mincho" w:hAnsi="Arial" w:cs="Arial"/>
          <w:bCs/>
          <w:lang w:val="es-PE" w:eastAsia="fr-FR"/>
        </w:rPr>
        <w:t xml:space="preserve"> WEMCO </w:t>
      </w:r>
      <w:r w:rsidR="00394C95">
        <w:rPr>
          <w:rFonts w:ascii="Arial" w:eastAsia="MS Mincho" w:hAnsi="Arial" w:cs="Arial"/>
          <w:bCs/>
          <w:lang w:val="es-PE" w:eastAsia="fr-FR"/>
        </w:rPr>
        <w:t>de 14.2 m</w:t>
      </w:r>
      <w:r w:rsidR="00394C95" w:rsidRPr="00394C95">
        <w:rPr>
          <w:rFonts w:ascii="Arial" w:eastAsia="MS Mincho" w:hAnsi="Arial" w:cs="Arial"/>
          <w:bCs/>
          <w:vertAlign w:val="superscript"/>
          <w:lang w:val="es-PE" w:eastAsia="fr-FR"/>
        </w:rPr>
        <w:t>3</w:t>
      </w:r>
      <w:r w:rsidR="00301FBE">
        <w:rPr>
          <w:rFonts w:ascii="Arial" w:eastAsia="MS Mincho" w:hAnsi="Arial" w:cs="Arial"/>
          <w:bCs/>
          <w:lang w:val="es-PE" w:eastAsia="fr-FR"/>
        </w:rPr>
        <w:t xml:space="preserve"> y los relaves de </w:t>
      </w:r>
      <w:r w:rsidR="002A73B5">
        <w:rPr>
          <w:rFonts w:ascii="Arial" w:eastAsia="MS Mincho" w:hAnsi="Arial" w:cs="Arial"/>
          <w:bCs/>
          <w:lang w:val="es-PE" w:eastAsia="fr-FR"/>
        </w:rPr>
        <w:t>e</w:t>
      </w:r>
      <w:r w:rsidR="00301FBE">
        <w:rPr>
          <w:rFonts w:ascii="Arial" w:eastAsia="MS Mincho" w:hAnsi="Arial" w:cs="Arial"/>
          <w:bCs/>
          <w:lang w:val="es-PE" w:eastAsia="fr-FR"/>
        </w:rPr>
        <w:t>sta etapa alimentan a una celda Jameson de 9.5 m</w:t>
      </w:r>
      <w:r w:rsidR="00301FBE" w:rsidRPr="00301FBE">
        <w:rPr>
          <w:rFonts w:ascii="Arial" w:eastAsia="MS Mincho" w:hAnsi="Arial" w:cs="Arial"/>
          <w:bCs/>
          <w:vertAlign w:val="superscript"/>
          <w:lang w:val="es-PE" w:eastAsia="fr-FR"/>
        </w:rPr>
        <w:t>3</w:t>
      </w:r>
      <w:r w:rsidR="00301FBE">
        <w:rPr>
          <w:rFonts w:ascii="Arial" w:eastAsia="MS Mincho" w:hAnsi="Arial" w:cs="Arial"/>
          <w:bCs/>
          <w:lang w:val="es-PE" w:eastAsia="fr-FR"/>
        </w:rPr>
        <w:t xml:space="preserve"> equipada de igual manera con un sistema basado en la instalación de</w:t>
      </w:r>
      <w:r w:rsidR="00B428E3">
        <w:rPr>
          <w:rFonts w:ascii="Arial" w:eastAsia="MS Mincho" w:hAnsi="Arial" w:cs="Arial"/>
          <w:bCs/>
          <w:lang w:val="es-PE" w:eastAsia="fr-FR"/>
        </w:rPr>
        <w:t xml:space="preserve"> tres </w:t>
      </w:r>
      <w:r w:rsidR="00301FBE">
        <w:rPr>
          <w:rFonts w:ascii="Arial" w:eastAsia="MS Mincho" w:hAnsi="Arial" w:cs="Arial"/>
          <w:bCs/>
          <w:lang w:val="es-PE" w:eastAsia="fr-FR"/>
        </w:rPr>
        <w:t>downcomer aprovechando la auto-aspiración de aire y agua de lavado.</w:t>
      </w:r>
    </w:p>
    <w:p w14:paraId="05F60C7C" w14:textId="77777777" w:rsidR="00802088" w:rsidRDefault="00802088" w:rsidP="0040053D">
      <w:pPr>
        <w:pStyle w:val="Sinespaciado"/>
        <w:jc w:val="both"/>
        <w:rPr>
          <w:rFonts w:ascii="Arial" w:eastAsia="MS Mincho" w:hAnsi="Arial" w:cs="Arial"/>
          <w:bCs/>
          <w:lang w:val="es-PE" w:eastAsia="fr-FR"/>
        </w:rPr>
      </w:pPr>
    </w:p>
    <w:p w14:paraId="656A0122" w14:textId="1FD72D51" w:rsidR="00802088" w:rsidRDefault="00B15BAE" w:rsidP="0040053D">
      <w:pPr>
        <w:pStyle w:val="Sinespaciado"/>
        <w:jc w:val="both"/>
        <w:rPr>
          <w:rFonts w:ascii="Arial" w:eastAsia="MS Mincho" w:hAnsi="Arial" w:cs="Arial"/>
          <w:bCs/>
          <w:lang w:val="es-PE" w:eastAsia="fr-FR"/>
        </w:rPr>
      </w:pPr>
      <w:r>
        <w:rPr>
          <w:rFonts w:ascii="Arial" w:eastAsia="MS Mincho" w:hAnsi="Arial" w:cs="Arial"/>
          <w:bCs/>
          <w:lang w:val="es-PE" w:eastAsia="fr-FR"/>
        </w:rPr>
        <w:t>El diagrama de flujo del circuito de limpieza es una configuración</w:t>
      </w:r>
      <w:r w:rsidR="00E02401">
        <w:rPr>
          <w:rFonts w:ascii="Arial" w:eastAsia="MS Mincho" w:hAnsi="Arial" w:cs="Arial"/>
          <w:bCs/>
          <w:lang w:val="es-PE" w:eastAsia="fr-FR"/>
        </w:rPr>
        <w:t xml:space="preserve"> </w:t>
      </w:r>
      <w:r w:rsidR="008F3ED6">
        <w:rPr>
          <w:rFonts w:ascii="Arial" w:eastAsia="MS Mincho" w:hAnsi="Arial" w:cs="Arial"/>
          <w:bCs/>
          <w:lang w:val="es-PE" w:eastAsia="fr-FR"/>
        </w:rPr>
        <w:t xml:space="preserve">estándar. El concentrado del banco de la primera Cleaner es enviado </w:t>
      </w:r>
      <w:r w:rsidR="00B46BE8">
        <w:rPr>
          <w:rFonts w:ascii="Arial" w:eastAsia="MS Mincho" w:hAnsi="Arial" w:cs="Arial"/>
          <w:bCs/>
          <w:lang w:val="es-PE" w:eastAsia="fr-FR"/>
        </w:rPr>
        <w:t xml:space="preserve">a una </w:t>
      </w:r>
      <w:r w:rsidR="008F3ED6">
        <w:rPr>
          <w:rFonts w:ascii="Arial" w:eastAsia="MS Mincho" w:hAnsi="Arial" w:cs="Arial"/>
          <w:bCs/>
          <w:lang w:val="es-PE" w:eastAsia="fr-FR"/>
        </w:rPr>
        <w:t>segund</w:t>
      </w:r>
      <w:r w:rsidR="00B46BE8">
        <w:rPr>
          <w:rFonts w:ascii="Arial" w:eastAsia="MS Mincho" w:hAnsi="Arial" w:cs="Arial"/>
          <w:bCs/>
          <w:lang w:val="es-PE" w:eastAsia="fr-FR"/>
        </w:rPr>
        <w:t>a</w:t>
      </w:r>
      <w:r w:rsidR="008F3ED6">
        <w:rPr>
          <w:rFonts w:ascii="Arial" w:eastAsia="MS Mincho" w:hAnsi="Arial" w:cs="Arial"/>
          <w:bCs/>
          <w:lang w:val="es-PE" w:eastAsia="fr-FR"/>
        </w:rPr>
        <w:t xml:space="preserve"> Cleaner y sucesivamente hasta llegar a la quinta Cleaner, mientras que las colas de la quinta Cleaner retornan a la cuarta Cleaner, del cuarto al tercero, del tercero al segundo, del segundo al </w:t>
      </w:r>
      <w:r w:rsidR="008F3ED6">
        <w:rPr>
          <w:rFonts w:ascii="Arial" w:eastAsia="MS Mincho" w:hAnsi="Arial" w:cs="Arial"/>
          <w:bCs/>
          <w:lang w:val="es-PE" w:eastAsia="fr-FR"/>
        </w:rPr>
        <w:t xml:space="preserve">primero y del primero a la etapa Cleaner-scavenger y estas colas a su vez alimentan a una celda Jameson </w:t>
      </w:r>
      <w:r w:rsidR="0059329F">
        <w:rPr>
          <w:rFonts w:ascii="Arial" w:eastAsia="MS Mincho" w:hAnsi="Arial" w:cs="Arial"/>
          <w:bCs/>
          <w:lang w:val="es-PE" w:eastAsia="fr-FR"/>
        </w:rPr>
        <w:t xml:space="preserve">dando finalmente una cola que es </w:t>
      </w:r>
      <w:r w:rsidR="008F3ED6">
        <w:rPr>
          <w:rFonts w:ascii="Arial" w:eastAsia="MS Mincho" w:hAnsi="Arial" w:cs="Arial"/>
          <w:bCs/>
          <w:lang w:val="es-PE" w:eastAsia="fr-FR"/>
        </w:rPr>
        <w:t>enviad</w:t>
      </w:r>
      <w:r w:rsidR="0059329F">
        <w:rPr>
          <w:rFonts w:ascii="Arial" w:eastAsia="MS Mincho" w:hAnsi="Arial" w:cs="Arial"/>
          <w:bCs/>
          <w:lang w:val="es-PE" w:eastAsia="fr-FR"/>
        </w:rPr>
        <w:t>a</w:t>
      </w:r>
      <w:r w:rsidR="008F3ED6">
        <w:rPr>
          <w:rFonts w:ascii="Arial" w:eastAsia="MS Mincho" w:hAnsi="Arial" w:cs="Arial"/>
          <w:bCs/>
          <w:lang w:val="es-PE" w:eastAsia="fr-FR"/>
        </w:rPr>
        <w:t xml:space="preserve"> al espesador de concentrado de Cobre</w:t>
      </w:r>
      <w:r w:rsidR="00B46BE8">
        <w:rPr>
          <w:rFonts w:ascii="Arial" w:eastAsia="MS Mincho" w:hAnsi="Arial" w:cs="Arial"/>
          <w:bCs/>
          <w:lang w:val="es-PE" w:eastAsia="fr-FR"/>
        </w:rPr>
        <w:t xml:space="preserve"> con las colas rougher </w:t>
      </w:r>
      <w:r w:rsidR="0059329F">
        <w:rPr>
          <w:rFonts w:ascii="Arial" w:eastAsia="MS Mincho" w:hAnsi="Arial" w:cs="Arial"/>
          <w:bCs/>
          <w:lang w:val="es-PE" w:eastAsia="fr-FR"/>
        </w:rPr>
        <w:t xml:space="preserve">y </w:t>
      </w:r>
      <w:r w:rsidR="008F3ED6">
        <w:rPr>
          <w:rFonts w:ascii="Arial" w:eastAsia="MS Mincho" w:hAnsi="Arial" w:cs="Arial"/>
          <w:bCs/>
          <w:lang w:val="es-PE" w:eastAsia="fr-FR"/>
        </w:rPr>
        <w:t>su concentrado producido es enviado a la primera Cleaner.</w:t>
      </w:r>
    </w:p>
    <w:p w14:paraId="72592A23" w14:textId="77777777" w:rsidR="008F3ED6" w:rsidRDefault="008F3ED6" w:rsidP="0040053D">
      <w:pPr>
        <w:pStyle w:val="Sinespaciado"/>
        <w:jc w:val="both"/>
        <w:rPr>
          <w:rFonts w:ascii="Arial" w:eastAsia="MS Mincho" w:hAnsi="Arial" w:cs="Arial"/>
          <w:bCs/>
          <w:lang w:val="es-PE" w:eastAsia="fr-FR"/>
        </w:rPr>
      </w:pPr>
    </w:p>
    <w:p w14:paraId="2D626904" w14:textId="1B1F333E" w:rsidR="00CE0F8F" w:rsidRPr="00916AC3" w:rsidRDefault="00CE0F8F" w:rsidP="00CE0F8F">
      <w:pPr>
        <w:jc w:val="both"/>
        <w:rPr>
          <w:rFonts w:ascii="Arial" w:hAnsi="Arial" w:cs="Arial"/>
          <w:b/>
          <w:sz w:val="22"/>
          <w:szCs w:val="22"/>
          <w:lang w:val="es-PE"/>
        </w:rPr>
      </w:pPr>
      <w:r w:rsidRPr="00916AC3">
        <w:rPr>
          <w:rFonts w:ascii="Arial" w:hAnsi="Arial" w:cs="Arial"/>
          <w:b/>
          <w:sz w:val="22"/>
          <w:szCs w:val="22"/>
          <w:lang w:val="es-PE"/>
        </w:rPr>
        <w:t xml:space="preserve">Flotación de </w:t>
      </w:r>
      <w:r w:rsidR="00FD04E9">
        <w:rPr>
          <w:rFonts w:ascii="Arial" w:hAnsi="Arial" w:cs="Arial"/>
          <w:b/>
          <w:sz w:val="22"/>
          <w:szCs w:val="22"/>
          <w:lang w:val="es-PE"/>
        </w:rPr>
        <w:t xml:space="preserve">molibdenita </w:t>
      </w:r>
      <w:r w:rsidR="00D1483F">
        <w:rPr>
          <w:rFonts w:ascii="Arial" w:hAnsi="Arial" w:cs="Arial"/>
          <w:b/>
          <w:sz w:val="22"/>
          <w:szCs w:val="22"/>
          <w:lang w:val="es-PE"/>
        </w:rPr>
        <w:t xml:space="preserve">a pH alto </w:t>
      </w:r>
      <w:r w:rsidR="00237638">
        <w:rPr>
          <w:rFonts w:ascii="Arial" w:hAnsi="Arial" w:cs="Arial"/>
          <w:b/>
          <w:sz w:val="22"/>
          <w:szCs w:val="22"/>
          <w:lang w:val="es-PE"/>
        </w:rPr>
        <w:t>sin recurrir al uso del CO</w:t>
      </w:r>
      <w:r w:rsidR="00237638" w:rsidRPr="00237638">
        <w:rPr>
          <w:rFonts w:ascii="Arial" w:hAnsi="Arial" w:cs="Arial"/>
          <w:b/>
          <w:sz w:val="22"/>
          <w:szCs w:val="22"/>
          <w:vertAlign w:val="subscript"/>
          <w:lang w:val="es-PE"/>
        </w:rPr>
        <w:t>2</w:t>
      </w:r>
      <w:r w:rsidR="00237638">
        <w:rPr>
          <w:rFonts w:ascii="Arial" w:hAnsi="Arial" w:cs="Arial"/>
          <w:b/>
          <w:sz w:val="22"/>
          <w:szCs w:val="22"/>
          <w:lang w:val="es-PE"/>
        </w:rPr>
        <w:t xml:space="preserve"> como regulador de pH</w:t>
      </w:r>
    </w:p>
    <w:p w14:paraId="336381D1" w14:textId="77777777" w:rsidR="00CE0F8F" w:rsidRPr="00916AC3" w:rsidRDefault="00CE0F8F" w:rsidP="00CE0F8F">
      <w:pPr>
        <w:jc w:val="both"/>
        <w:rPr>
          <w:rFonts w:ascii="Arial" w:hAnsi="Arial" w:cs="Arial"/>
          <w:b/>
          <w:sz w:val="22"/>
          <w:szCs w:val="22"/>
          <w:lang w:val="es-PE"/>
        </w:rPr>
      </w:pPr>
    </w:p>
    <w:p w14:paraId="31CD27D8" w14:textId="0F7B5893" w:rsidR="00D1483F" w:rsidRDefault="00D1483F" w:rsidP="00CE0F8F">
      <w:pPr>
        <w:jc w:val="both"/>
        <w:rPr>
          <w:rFonts w:ascii="Arial" w:hAnsi="Arial" w:cs="Arial"/>
          <w:sz w:val="22"/>
          <w:szCs w:val="22"/>
          <w:lang w:val="es-PE"/>
        </w:rPr>
      </w:pPr>
      <w:r w:rsidRPr="00D1483F">
        <w:rPr>
          <w:rFonts w:ascii="Arial" w:hAnsi="Arial" w:cs="Arial"/>
          <w:sz w:val="22"/>
          <w:szCs w:val="22"/>
          <w:lang w:val="es-PE"/>
        </w:rPr>
        <w:t>El proceso de flotación selectiva de molibdeno</w:t>
      </w:r>
      <w:r w:rsidR="00DE421A">
        <w:rPr>
          <w:rFonts w:ascii="Arial" w:hAnsi="Arial" w:cs="Arial"/>
          <w:sz w:val="22"/>
          <w:szCs w:val="22"/>
          <w:lang w:val="es-PE"/>
        </w:rPr>
        <w:t xml:space="preserve"> desde que se </w:t>
      </w:r>
      <w:r w:rsidR="00167012">
        <w:rPr>
          <w:rFonts w:ascii="Arial" w:hAnsi="Arial" w:cs="Arial"/>
          <w:sz w:val="22"/>
          <w:szCs w:val="22"/>
          <w:lang w:val="es-PE"/>
        </w:rPr>
        <w:t>trabaja</w:t>
      </w:r>
      <w:r w:rsidR="00C479F4">
        <w:rPr>
          <w:rFonts w:ascii="Arial" w:hAnsi="Arial" w:cs="Arial"/>
          <w:sz w:val="22"/>
          <w:szCs w:val="22"/>
          <w:lang w:val="es-PE"/>
        </w:rPr>
        <w:t xml:space="preserve"> </w:t>
      </w:r>
      <w:r w:rsidR="00DE421A">
        <w:rPr>
          <w:rFonts w:ascii="Arial" w:hAnsi="Arial" w:cs="Arial"/>
          <w:sz w:val="22"/>
          <w:szCs w:val="22"/>
          <w:lang w:val="es-PE"/>
        </w:rPr>
        <w:t>hace años no ha cambiado mucho desde su introducción</w:t>
      </w:r>
      <w:r w:rsidR="00167012">
        <w:rPr>
          <w:rFonts w:ascii="Arial" w:hAnsi="Arial" w:cs="Arial"/>
          <w:sz w:val="22"/>
          <w:szCs w:val="22"/>
          <w:lang w:val="es-PE"/>
        </w:rPr>
        <w:t>. L</w:t>
      </w:r>
      <w:r w:rsidRPr="00D1483F">
        <w:rPr>
          <w:rFonts w:ascii="Arial" w:hAnsi="Arial" w:cs="Arial"/>
          <w:sz w:val="22"/>
          <w:szCs w:val="22"/>
          <w:lang w:val="es-PE"/>
        </w:rPr>
        <w:t xml:space="preserve">a flotabilidad natural de la molibdenita </w:t>
      </w:r>
      <w:r w:rsidR="00167012">
        <w:rPr>
          <w:rFonts w:ascii="Arial" w:hAnsi="Arial" w:cs="Arial"/>
          <w:sz w:val="22"/>
          <w:szCs w:val="22"/>
          <w:lang w:val="es-PE"/>
        </w:rPr>
        <w:t xml:space="preserve">ha dependido siempre </w:t>
      </w:r>
      <w:r w:rsidRPr="00D1483F">
        <w:rPr>
          <w:rFonts w:ascii="Arial" w:hAnsi="Arial" w:cs="Arial"/>
          <w:sz w:val="22"/>
          <w:szCs w:val="22"/>
          <w:lang w:val="es-PE"/>
        </w:rPr>
        <w:t xml:space="preserve">de factores tales como el pH del medio y de las características de las partículas. </w:t>
      </w:r>
      <w:r w:rsidR="00167012">
        <w:rPr>
          <w:rFonts w:ascii="Arial" w:hAnsi="Arial" w:cs="Arial"/>
          <w:sz w:val="22"/>
          <w:szCs w:val="22"/>
          <w:lang w:val="es-PE"/>
        </w:rPr>
        <w:t xml:space="preserve">Lo que ha mejorado es la eficiencia de las operaciones y la búsqueda continua de introducir desafíos en el uso o no de algunos factores al momento de definir su aporte en el proceso considerando que el molibdeno es un subproducto obtenido a partir de la </w:t>
      </w:r>
      <w:r w:rsidR="001B5621">
        <w:rPr>
          <w:rFonts w:ascii="Arial" w:hAnsi="Arial" w:cs="Arial"/>
          <w:sz w:val="22"/>
          <w:szCs w:val="22"/>
          <w:lang w:val="es-PE"/>
        </w:rPr>
        <w:t xml:space="preserve">flotación </w:t>
      </w:r>
      <w:r w:rsidR="00167012">
        <w:rPr>
          <w:rFonts w:ascii="Arial" w:hAnsi="Arial" w:cs="Arial"/>
          <w:sz w:val="22"/>
          <w:szCs w:val="22"/>
          <w:lang w:val="es-PE"/>
        </w:rPr>
        <w:t>de</w:t>
      </w:r>
      <w:r w:rsidR="001B5621">
        <w:rPr>
          <w:rFonts w:ascii="Arial" w:hAnsi="Arial" w:cs="Arial"/>
          <w:sz w:val="22"/>
          <w:szCs w:val="22"/>
          <w:lang w:val="es-PE"/>
        </w:rPr>
        <w:t>l</w:t>
      </w:r>
      <w:r w:rsidR="00167012">
        <w:rPr>
          <w:rFonts w:ascii="Arial" w:hAnsi="Arial" w:cs="Arial"/>
          <w:sz w:val="22"/>
          <w:szCs w:val="22"/>
          <w:lang w:val="es-PE"/>
        </w:rPr>
        <w:t xml:space="preserve"> cobre.</w:t>
      </w:r>
    </w:p>
    <w:p w14:paraId="12E76791" w14:textId="77777777" w:rsidR="00CE0F8F" w:rsidRDefault="00CE0F8F" w:rsidP="00CE0F8F">
      <w:pPr>
        <w:jc w:val="both"/>
        <w:rPr>
          <w:rFonts w:ascii="Arial" w:hAnsi="Arial" w:cs="Arial"/>
          <w:sz w:val="22"/>
          <w:szCs w:val="22"/>
          <w:lang w:val="es-PE"/>
        </w:rPr>
      </w:pPr>
    </w:p>
    <w:p w14:paraId="3227644A" w14:textId="05F1C8C8" w:rsidR="00FB622E" w:rsidRDefault="001F76D4" w:rsidP="00CE0F8F">
      <w:pPr>
        <w:jc w:val="both"/>
        <w:rPr>
          <w:rFonts w:ascii="Arial" w:hAnsi="Arial" w:cs="Arial"/>
          <w:sz w:val="22"/>
          <w:szCs w:val="22"/>
          <w:lang w:val="es-PE"/>
        </w:rPr>
      </w:pPr>
      <w:r>
        <w:rPr>
          <w:rFonts w:ascii="Arial" w:hAnsi="Arial" w:cs="Arial"/>
          <w:sz w:val="22"/>
          <w:szCs w:val="22"/>
          <w:lang w:val="es-PE"/>
        </w:rPr>
        <w:t>La recuperación selectiva de molibdeno se desarroll</w:t>
      </w:r>
      <w:r w:rsidR="00C479F4">
        <w:rPr>
          <w:rFonts w:ascii="Arial" w:hAnsi="Arial" w:cs="Arial"/>
          <w:sz w:val="22"/>
          <w:szCs w:val="22"/>
          <w:lang w:val="es-PE"/>
        </w:rPr>
        <w:t>ó</w:t>
      </w:r>
      <w:r>
        <w:rPr>
          <w:rFonts w:ascii="Arial" w:hAnsi="Arial" w:cs="Arial"/>
          <w:sz w:val="22"/>
          <w:szCs w:val="22"/>
          <w:lang w:val="es-PE"/>
        </w:rPr>
        <w:t xml:space="preserve"> progresivamente y con el esfuerzo colectivo de la ingeniería metalúrgica, con el aporte significativo de varias empresas, investigadores y universidades a lo largo del tiempo. Se menciona que empresas desarrollaron este proceso de separación selectiva en la década de 1930. Esto implicaba deprimir los sulfuros de cobre mientras se permitía que la molibdenita flotara. A lo largo del siglo XX y hasta la actualidad; numerosas universidades y centros de investigación han contribuido al entendimiento y a la optimización de la flotación de </w:t>
      </w:r>
      <w:r w:rsidR="00C479F4">
        <w:rPr>
          <w:rFonts w:ascii="Arial" w:hAnsi="Arial" w:cs="Arial"/>
          <w:sz w:val="22"/>
          <w:szCs w:val="22"/>
          <w:lang w:val="es-PE"/>
        </w:rPr>
        <w:t xml:space="preserve">la </w:t>
      </w:r>
      <w:r>
        <w:rPr>
          <w:rFonts w:ascii="Arial" w:hAnsi="Arial" w:cs="Arial"/>
          <w:sz w:val="22"/>
          <w:szCs w:val="22"/>
          <w:lang w:val="es-PE"/>
        </w:rPr>
        <w:t xml:space="preserve">molibdenita estableciendo siempre que la clave de la flotación radica en el uso de depresores para los sulfuros de </w:t>
      </w:r>
      <w:r w:rsidR="007A0CFB">
        <w:rPr>
          <w:rFonts w:ascii="Arial" w:hAnsi="Arial" w:cs="Arial"/>
          <w:sz w:val="22"/>
          <w:szCs w:val="22"/>
          <w:lang w:val="es-PE"/>
        </w:rPr>
        <w:t>cobre,</w:t>
      </w:r>
      <w:r>
        <w:rPr>
          <w:rFonts w:ascii="Arial" w:hAnsi="Arial" w:cs="Arial"/>
          <w:sz w:val="22"/>
          <w:szCs w:val="22"/>
          <w:lang w:val="es-PE"/>
        </w:rPr>
        <w:t xml:space="preserve"> así como las condiciones de pH y potencial redox para optimizar la acción del depresor (NaHS), además del efecto del tamaño de partícula</w:t>
      </w:r>
      <w:r w:rsidR="0090316E">
        <w:rPr>
          <w:rFonts w:ascii="Arial" w:hAnsi="Arial" w:cs="Arial"/>
          <w:sz w:val="22"/>
          <w:szCs w:val="22"/>
          <w:lang w:val="es-PE"/>
        </w:rPr>
        <w:t xml:space="preserve"> y su comportamiento en presencia de arcillas.</w:t>
      </w:r>
      <w:r w:rsidR="000E1A4C">
        <w:rPr>
          <w:rFonts w:ascii="Arial" w:hAnsi="Arial" w:cs="Arial"/>
          <w:sz w:val="22"/>
          <w:szCs w:val="22"/>
          <w:lang w:val="es-PE"/>
        </w:rPr>
        <w:t xml:space="preserve"> Sin embargo, aunque se continúa </w:t>
      </w:r>
      <w:r w:rsidR="00FB622E">
        <w:rPr>
          <w:rFonts w:ascii="Arial" w:hAnsi="Arial" w:cs="Arial"/>
          <w:sz w:val="22"/>
          <w:szCs w:val="22"/>
          <w:lang w:val="es-PE"/>
        </w:rPr>
        <w:t>investigando en detalle alternativas para mejorar la recuperación de molibdeno por flotación, l</w:t>
      </w:r>
      <w:r w:rsidR="001C38B2">
        <w:rPr>
          <w:rFonts w:ascii="Arial" w:hAnsi="Arial" w:cs="Arial"/>
          <w:sz w:val="22"/>
          <w:szCs w:val="22"/>
          <w:lang w:val="es-PE"/>
        </w:rPr>
        <w:t xml:space="preserve">os objetivos a nivel de planta siempre </w:t>
      </w:r>
      <w:r w:rsidR="00C479F4">
        <w:rPr>
          <w:rFonts w:ascii="Arial" w:hAnsi="Arial" w:cs="Arial"/>
          <w:sz w:val="22"/>
          <w:szCs w:val="22"/>
          <w:lang w:val="es-PE"/>
        </w:rPr>
        <w:t xml:space="preserve">son la de </w:t>
      </w:r>
      <w:r w:rsidR="001C38B2">
        <w:rPr>
          <w:rFonts w:ascii="Arial" w:hAnsi="Arial" w:cs="Arial"/>
          <w:sz w:val="22"/>
          <w:szCs w:val="22"/>
          <w:lang w:val="es-PE"/>
        </w:rPr>
        <w:t xml:space="preserve">mejorar la recuperación </w:t>
      </w:r>
      <w:r w:rsidR="00A02E2E">
        <w:rPr>
          <w:rFonts w:ascii="Arial" w:hAnsi="Arial" w:cs="Arial"/>
          <w:sz w:val="22"/>
          <w:szCs w:val="22"/>
          <w:lang w:val="es-PE"/>
        </w:rPr>
        <w:t xml:space="preserve">a pesar de las leyes bajas que tiene y </w:t>
      </w:r>
      <w:r w:rsidR="001C38B2">
        <w:rPr>
          <w:rFonts w:ascii="Arial" w:hAnsi="Arial" w:cs="Arial"/>
          <w:sz w:val="22"/>
          <w:szCs w:val="22"/>
          <w:lang w:val="es-PE"/>
        </w:rPr>
        <w:t xml:space="preserve">siempre </w:t>
      </w:r>
      <w:r w:rsidR="00C479F4">
        <w:rPr>
          <w:rFonts w:ascii="Arial" w:hAnsi="Arial" w:cs="Arial"/>
          <w:sz w:val="22"/>
          <w:szCs w:val="22"/>
          <w:lang w:val="es-PE"/>
        </w:rPr>
        <w:t xml:space="preserve">las </w:t>
      </w:r>
      <w:r w:rsidR="00A02E2E">
        <w:rPr>
          <w:rFonts w:ascii="Arial" w:hAnsi="Arial" w:cs="Arial"/>
          <w:sz w:val="22"/>
          <w:szCs w:val="22"/>
          <w:lang w:val="es-PE"/>
        </w:rPr>
        <w:t>planta</w:t>
      </w:r>
      <w:r w:rsidR="00C479F4">
        <w:rPr>
          <w:rFonts w:ascii="Arial" w:hAnsi="Arial" w:cs="Arial"/>
          <w:sz w:val="22"/>
          <w:szCs w:val="22"/>
          <w:lang w:val="es-PE"/>
        </w:rPr>
        <w:t>s</w:t>
      </w:r>
      <w:r w:rsidR="00A02E2E">
        <w:rPr>
          <w:rFonts w:ascii="Arial" w:hAnsi="Arial" w:cs="Arial"/>
          <w:sz w:val="22"/>
          <w:szCs w:val="22"/>
          <w:lang w:val="es-PE"/>
        </w:rPr>
        <w:t xml:space="preserve"> está</w:t>
      </w:r>
      <w:r w:rsidR="00C479F4">
        <w:rPr>
          <w:rFonts w:ascii="Arial" w:hAnsi="Arial" w:cs="Arial"/>
          <w:sz w:val="22"/>
          <w:szCs w:val="22"/>
          <w:lang w:val="es-PE"/>
        </w:rPr>
        <w:t>n</w:t>
      </w:r>
      <w:r w:rsidR="00A02E2E">
        <w:rPr>
          <w:rFonts w:ascii="Arial" w:hAnsi="Arial" w:cs="Arial"/>
          <w:sz w:val="22"/>
          <w:szCs w:val="22"/>
          <w:lang w:val="es-PE"/>
        </w:rPr>
        <w:t xml:space="preserve"> en búsqueda de optimizar sus recursos al momento de buscar desafíos que aporten </w:t>
      </w:r>
      <w:r w:rsidR="00C479F4">
        <w:rPr>
          <w:rFonts w:ascii="Arial" w:hAnsi="Arial" w:cs="Arial"/>
          <w:sz w:val="22"/>
          <w:szCs w:val="22"/>
          <w:lang w:val="es-PE"/>
        </w:rPr>
        <w:t xml:space="preserve">mayor </w:t>
      </w:r>
      <w:r w:rsidR="00A02E2E">
        <w:rPr>
          <w:rFonts w:ascii="Arial" w:hAnsi="Arial" w:cs="Arial"/>
          <w:sz w:val="22"/>
          <w:szCs w:val="22"/>
          <w:lang w:val="es-PE"/>
        </w:rPr>
        <w:t xml:space="preserve">eficiencia </w:t>
      </w:r>
      <w:r w:rsidR="00C479F4">
        <w:rPr>
          <w:rFonts w:ascii="Arial" w:hAnsi="Arial" w:cs="Arial"/>
          <w:sz w:val="22"/>
          <w:szCs w:val="22"/>
          <w:lang w:val="es-PE"/>
        </w:rPr>
        <w:t>al</w:t>
      </w:r>
      <w:r w:rsidR="00A02E2E">
        <w:rPr>
          <w:rFonts w:ascii="Arial" w:hAnsi="Arial" w:cs="Arial"/>
          <w:sz w:val="22"/>
          <w:szCs w:val="22"/>
          <w:lang w:val="es-PE"/>
        </w:rPr>
        <w:t xml:space="preserve"> proceso.</w:t>
      </w:r>
      <w:r w:rsidR="001C38B2">
        <w:rPr>
          <w:rFonts w:ascii="Arial" w:hAnsi="Arial" w:cs="Arial"/>
          <w:sz w:val="22"/>
          <w:szCs w:val="22"/>
          <w:lang w:val="es-PE"/>
        </w:rPr>
        <w:t xml:space="preserve"> </w:t>
      </w:r>
    </w:p>
    <w:p w14:paraId="1241FEA0" w14:textId="77777777" w:rsidR="00FB622E" w:rsidRDefault="00FB622E" w:rsidP="00CE0F8F">
      <w:pPr>
        <w:jc w:val="both"/>
        <w:rPr>
          <w:rFonts w:ascii="Arial" w:hAnsi="Arial" w:cs="Arial"/>
          <w:sz w:val="22"/>
          <w:szCs w:val="22"/>
          <w:lang w:val="es-PE"/>
        </w:rPr>
      </w:pPr>
    </w:p>
    <w:p w14:paraId="4891DD4D" w14:textId="3F85578F" w:rsidR="003B67BD" w:rsidRPr="00916AC3" w:rsidRDefault="001F76D4" w:rsidP="00CE0F8F">
      <w:pPr>
        <w:jc w:val="both"/>
        <w:rPr>
          <w:rFonts w:ascii="Arial" w:hAnsi="Arial" w:cs="Arial"/>
          <w:sz w:val="22"/>
          <w:szCs w:val="22"/>
          <w:lang w:val="es-PE"/>
        </w:rPr>
      </w:pPr>
      <w:r>
        <w:rPr>
          <w:rFonts w:ascii="Arial" w:hAnsi="Arial" w:cs="Arial"/>
          <w:sz w:val="22"/>
          <w:szCs w:val="22"/>
          <w:lang w:val="es-PE"/>
        </w:rPr>
        <w:t xml:space="preserve"> </w:t>
      </w:r>
      <w:r w:rsidR="00453D45">
        <w:rPr>
          <w:rFonts w:ascii="Arial" w:hAnsi="Arial" w:cs="Arial"/>
          <w:sz w:val="22"/>
          <w:szCs w:val="22"/>
          <w:lang w:val="es-PE"/>
        </w:rPr>
        <w:t>En los procesos de flotación selectiva de molibdeno</w:t>
      </w:r>
      <w:r w:rsidR="003C56F2">
        <w:rPr>
          <w:rFonts w:ascii="Arial" w:hAnsi="Arial" w:cs="Arial"/>
          <w:sz w:val="22"/>
          <w:szCs w:val="22"/>
          <w:lang w:val="es-PE"/>
        </w:rPr>
        <w:t xml:space="preserve"> </w:t>
      </w:r>
      <w:r w:rsidR="00D335AB">
        <w:rPr>
          <w:rFonts w:ascii="Arial" w:hAnsi="Arial" w:cs="Arial"/>
          <w:sz w:val="22"/>
          <w:szCs w:val="22"/>
          <w:lang w:val="es-PE"/>
        </w:rPr>
        <w:t>t</w:t>
      </w:r>
      <w:r w:rsidR="00D335AB" w:rsidRPr="00D335AB">
        <w:rPr>
          <w:rFonts w:ascii="Arial" w:hAnsi="Arial" w:cs="Arial"/>
          <w:sz w:val="22"/>
          <w:szCs w:val="22"/>
          <w:lang w:val="es-PE"/>
        </w:rPr>
        <w:t>radicionalmente el CO</w:t>
      </w:r>
      <w:r w:rsidR="00D335AB" w:rsidRPr="00D335AB">
        <w:rPr>
          <w:rFonts w:ascii="Cambria Math" w:hAnsi="Cambria Math" w:cs="Cambria Math"/>
          <w:sz w:val="22"/>
          <w:szCs w:val="22"/>
          <w:lang w:val="es-PE"/>
        </w:rPr>
        <w:t>₂</w:t>
      </w:r>
      <w:r w:rsidR="00D335AB" w:rsidRPr="00D335AB">
        <w:rPr>
          <w:rFonts w:ascii="Arial" w:hAnsi="Arial" w:cs="Arial"/>
          <w:sz w:val="22"/>
          <w:szCs w:val="22"/>
          <w:lang w:val="es-PE"/>
        </w:rPr>
        <w:t xml:space="preserve"> </w:t>
      </w:r>
      <w:r w:rsidR="005A0F5B">
        <w:rPr>
          <w:rFonts w:ascii="Arial" w:hAnsi="Arial" w:cs="Arial"/>
          <w:sz w:val="22"/>
          <w:szCs w:val="22"/>
          <w:lang w:val="es-PE"/>
        </w:rPr>
        <w:t xml:space="preserve">y ácido sulfúrico </w:t>
      </w:r>
      <w:r w:rsidR="00D335AB" w:rsidRPr="00D335AB">
        <w:rPr>
          <w:rFonts w:ascii="Arial" w:hAnsi="Arial" w:cs="Arial"/>
          <w:sz w:val="22"/>
          <w:szCs w:val="22"/>
          <w:lang w:val="es-PE"/>
        </w:rPr>
        <w:t>se ha</w:t>
      </w:r>
      <w:r w:rsidR="005A0F5B">
        <w:rPr>
          <w:rFonts w:ascii="Arial" w:hAnsi="Arial" w:cs="Arial"/>
          <w:sz w:val="22"/>
          <w:szCs w:val="22"/>
          <w:lang w:val="es-PE"/>
        </w:rPr>
        <w:t>n</w:t>
      </w:r>
      <w:r w:rsidR="00D335AB" w:rsidRPr="00D335AB">
        <w:rPr>
          <w:rFonts w:ascii="Arial" w:hAnsi="Arial" w:cs="Arial"/>
          <w:sz w:val="22"/>
          <w:szCs w:val="22"/>
          <w:lang w:val="es-PE"/>
        </w:rPr>
        <w:t xml:space="preserve"> utilizado como regulador</w:t>
      </w:r>
      <w:r w:rsidR="005A0F5B">
        <w:rPr>
          <w:rFonts w:ascii="Arial" w:hAnsi="Arial" w:cs="Arial"/>
          <w:sz w:val="22"/>
          <w:szCs w:val="22"/>
          <w:lang w:val="es-PE"/>
        </w:rPr>
        <w:t>es</w:t>
      </w:r>
      <w:r w:rsidR="00D335AB" w:rsidRPr="00D335AB">
        <w:rPr>
          <w:rFonts w:ascii="Arial" w:hAnsi="Arial" w:cs="Arial"/>
          <w:sz w:val="22"/>
          <w:szCs w:val="22"/>
          <w:lang w:val="es-PE"/>
        </w:rPr>
        <w:t xml:space="preserve"> de pH</w:t>
      </w:r>
      <w:r w:rsidR="005A0F5B">
        <w:rPr>
          <w:rFonts w:ascii="Arial" w:hAnsi="Arial" w:cs="Arial"/>
          <w:sz w:val="22"/>
          <w:szCs w:val="22"/>
          <w:lang w:val="es-PE"/>
        </w:rPr>
        <w:t xml:space="preserve"> ofreciendo ventajas en la regulación y estabilización del pH para la depresión de sulfuros de cobre pero también han generado desafíos y limitaciones al momento de manipularlos</w:t>
      </w:r>
      <w:r w:rsidR="00952D96">
        <w:rPr>
          <w:rFonts w:ascii="Arial" w:hAnsi="Arial" w:cs="Arial"/>
          <w:sz w:val="22"/>
          <w:szCs w:val="22"/>
          <w:lang w:val="es-PE"/>
        </w:rPr>
        <w:t xml:space="preserve"> </w:t>
      </w:r>
      <w:r w:rsidR="005A0F5B">
        <w:rPr>
          <w:rFonts w:ascii="Arial" w:hAnsi="Arial" w:cs="Arial"/>
          <w:sz w:val="22"/>
          <w:szCs w:val="22"/>
          <w:lang w:val="es-PE"/>
        </w:rPr>
        <w:t xml:space="preserve">debido al </w:t>
      </w:r>
      <w:r w:rsidR="005A0F5B">
        <w:rPr>
          <w:rFonts w:ascii="Arial" w:hAnsi="Arial" w:cs="Arial"/>
          <w:sz w:val="22"/>
          <w:szCs w:val="22"/>
          <w:lang w:val="es-PE"/>
        </w:rPr>
        <w:lastRenderedPageBreak/>
        <w:t>riesgo significativo para la seguridad operacional y la salud de los colaboradores</w:t>
      </w:r>
      <w:r w:rsidR="00393350">
        <w:rPr>
          <w:rFonts w:ascii="Arial" w:hAnsi="Arial" w:cs="Arial"/>
          <w:sz w:val="22"/>
          <w:szCs w:val="22"/>
          <w:lang w:val="es-PE"/>
        </w:rPr>
        <w:t xml:space="preserve"> además de los costos significativos por la adquisición, transporte y al</w:t>
      </w:r>
      <w:r w:rsidR="003200A4">
        <w:rPr>
          <w:rFonts w:ascii="Arial" w:hAnsi="Arial" w:cs="Arial"/>
          <w:sz w:val="22"/>
          <w:szCs w:val="22"/>
          <w:lang w:val="es-PE"/>
        </w:rPr>
        <w:t>m</w:t>
      </w:r>
      <w:r w:rsidR="00393350">
        <w:rPr>
          <w:rFonts w:ascii="Arial" w:hAnsi="Arial" w:cs="Arial"/>
          <w:sz w:val="22"/>
          <w:szCs w:val="22"/>
          <w:lang w:val="es-PE"/>
        </w:rPr>
        <w:t>acenamiento</w:t>
      </w:r>
      <w:r w:rsidR="00952D96">
        <w:rPr>
          <w:rFonts w:ascii="Arial" w:hAnsi="Arial" w:cs="Arial"/>
          <w:sz w:val="22"/>
          <w:szCs w:val="22"/>
          <w:lang w:val="es-PE"/>
        </w:rPr>
        <w:t xml:space="preserve"> como en el caso del ácido sulfúrico</w:t>
      </w:r>
      <w:r w:rsidR="003200A4">
        <w:rPr>
          <w:rFonts w:ascii="Arial" w:hAnsi="Arial" w:cs="Arial"/>
          <w:sz w:val="22"/>
          <w:szCs w:val="22"/>
          <w:lang w:val="es-PE"/>
        </w:rPr>
        <w:t>, por otro lado el CO</w:t>
      </w:r>
      <w:r w:rsidR="003200A4" w:rsidRPr="00DF5683">
        <w:rPr>
          <w:rFonts w:ascii="Arial" w:hAnsi="Arial" w:cs="Arial"/>
          <w:sz w:val="22"/>
          <w:szCs w:val="22"/>
          <w:vertAlign w:val="subscript"/>
          <w:lang w:val="es-PE"/>
        </w:rPr>
        <w:t>2</w:t>
      </w:r>
      <w:r w:rsidR="003200A4">
        <w:rPr>
          <w:rFonts w:ascii="Arial" w:hAnsi="Arial" w:cs="Arial"/>
          <w:sz w:val="22"/>
          <w:szCs w:val="22"/>
          <w:lang w:val="es-PE"/>
        </w:rPr>
        <w:t xml:space="preserve"> podría impactar en la química de la superficie</w:t>
      </w:r>
      <w:r w:rsidR="004375F4">
        <w:rPr>
          <w:rFonts w:ascii="Arial" w:hAnsi="Arial" w:cs="Arial"/>
          <w:sz w:val="22"/>
          <w:szCs w:val="22"/>
          <w:lang w:val="es-PE"/>
        </w:rPr>
        <w:t xml:space="preserve"> a través de las especies de carbonatos que se generan</w:t>
      </w:r>
      <w:r w:rsidR="00BD654B">
        <w:rPr>
          <w:rFonts w:ascii="Arial" w:hAnsi="Arial" w:cs="Arial"/>
          <w:sz w:val="22"/>
          <w:szCs w:val="22"/>
          <w:lang w:val="es-PE"/>
        </w:rPr>
        <w:t xml:space="preserve"> </w:t>
      </w:r>
      <w:r w:rsidR="00BD654B" w:rsidRPr="00BD654B">
        <w:rPr>
          <w:rFonts w:ascii="Arial" w:hAnsi="Arial" w:cs="Arial"/>
          <w:sz w:val="22"/>
          <w:szCs w:val="22"/>
        </w:rPr>
        <w:t>(Liu &amp; Laskowski, 2000)</w:t>
      </w:r>
      <w:r w:rsidR="00BD654B">
        <w:rPr>
          <w:rFonts w:ascii="Arial" w:hAnsi="Arial" w:cs="Arial"/>
          <w:sz w:val="22"/>
          <w:szCs w:val="22"/>
        </w:rPr>
        <w:t>.</w:t>
      </w:r>
    </w:p>
    <w:p w14:paraId="128E910B" w14:textId="77777777" w:rsidR="003257B7" w:rsidRDefault="003257B7" w:rsidP="003257B7">
      <w:pPr>
        <w:jc w:val="both"/>
        <w:rPr>
          <w:rFonts w:ascii="Arial" w:hAnsi="Arial" w:cs="Arial"/>
          <w:bCs/>
          <w:sz w:val="22"/>
          <w:szCs w:val="22"/>
          <w:lang w:val="es-PE"/>
        </w:rPr>
      </w:pPr>
    </w:p>
    <w:p w14:paraId="1BF93F90" w14:textId="58898ECB" w:rsidR="00ED2269" w:rsidRDefault="00ED2269" w:rsidP="003257B7">
      <w:pPr>
        <w:jc w:val="both"/>
        <w:rPr>
          <w:rFonts w:ascii="Arial" w:hAnsi="Arial" w:cs="Arial"/>
          <w:sz w:val="22"/>
          <w:szCs w:val="22"/>
          <w:lang w:val="es-PE"/>
        </w:rPr>
      </w:pPr>
      <w:r w:rsidRPr="003010DF">
        <w:rPr>
          <w:rFonts w:ascii="Arial" w:hAnsi="Arial" w:cs="Arial"/>
          <w:sz w:val="22"/>
          <w:szCs w:val="22"/>
          <w:lang w:val="es-PE"/>
        </w:rPr>
        <w:t xml:space="preserve">Es posible optimizar el proceso </w:t>
      </w:r>
      <w:r w:rsidR="003010DF">
        <w:rPr>
          <w:rFonts w:ascii="Arial" w:hAnsi="Arial" w:cs="Arial"/>
          <w:sz w:val="22"/>
          <w:szCs w:val="22"/>
          <w:lang w:val="es-PE"/>
        </w:rPr>
        <w:t xml:space="preserve">de flotación </w:t>
      </w:r>
      <w:r w:rsidR="00543A0C">
        <w:rPr>
          <w:rFonts w:ascii="Arial" w:hAnsi="Arial" w:cs="Arial"/>
          <w:sz w:val="22"/>
          <w:szCs w:val="22"/>
          <w:lang w:val="es-PE"/>
        </w:rPr>
        <w:t xml:space="preserve">selectiva </w:t>
      </w:r>
      <w:r w:rsidR="003010DF">
        <w:rPr>
          <w:rFonts w:ascii="Arial" w:hAnsi="Arial" w:cs="Arial"/>
          <w:sz w:val="22"/>
          <w:szCs w:val="22"/>
          <w:lang w:val="es-PE"/>
        </w:rPr>
        <w:t>de moli</w:t>
      </w:r>
      <w:r w:rsidR="00543A0C">
        <w:rPr>
          <w:rFonts w:ascii="Arial" w:hAnsi="Arial" w:cs="Arial"/>
          <w:sz w:val="22"/>
          <w:szCs w:val="22"/>
          <w:lang w:val="es-PE"/>
        </w:rPr>
        <w:t xml:space="preserve">bdeno </w:t>
      </w:r>
      <w:r w:rsidRPr="003010DF">
        <w:rPr>
          <w:rFonts w:ascii="Arial" w:hAnsi="Arial" w:cs="Arial"/>
          <w:sz w:val="22"/>
          <w:szCs w:val="22"/>
          <w:lang w:val="es-PE"/>
        </w:rPr>
        <w:t xml:space="preserve">sin recurrir al </w:t>
      </w:r>
      <w:r w:rsidR="00543A0C">
        <w:rPr>
          <w:rFonts w:ascii="Arial" w:hAnsi="Arial" w:cs="Arial"/>
          <w:sz w:val="22"/>
          <w:szCs w:val="22"/>
          <w:lang w:val="es-PE"/>
        </w:rPr>
        <w:t xml:space="preserve">uso del </w:t>
      </w:r>
      <w:r w:rsidRPr="003010DF">
        <w:rPr>
          <w:rFonts w:ascii="Arial" w:hAnsi="Arial" w:cs="Arial"/>
          <w:sz w:val="22"/>
          <w:szCs w:val="22"/>
          <w:lang w:val="es-PE"/>
        </w:rPr>
        <w:t>CO</w:t>
      </w:r>
      <w:r w:rsidRPr="00011DB7">
        <w:rPr>
          <w:rFonts w:ascii="Cambria Math" w:hAnsi="Cambria Math" w:cs="Cambria Math"/>
          <w:sz w:val="22"/>
          <w:szCs w:val="22"/>
          <w:lang w:val="es-PE"/>
        </w:rPr>
        <w:t>₂</w:t>
      </w:r>
      <w:r w:rsidR="00543A0C" w:rsidRPr="00011DB7">
        <w:rPr>
          <w:rFonts w:ascii="Arial" w:hAnsi="Arial" w:cs="Arial"/>
          <w:sz w:val="22"/>
          <w:szCs w:val="22"/>
          <w:lang w:val="es-PE"/>
        </w:rPr>
        <w:t xml:space="preserve"> ya que </w:t>
      </w:r>
      <w:r w:rsidR="00BE696A">
        <w:rPr>
          <w:rFonts w:ascii="Arial" w:hAnsi="Arial" w:cs="Arial"/>
          <w:sz w:val="22"/>
          <w:szCs w:val="22"/>
          <w:lang w:val="es-PE"/>
        </w:rPr>
        <w:t>teóricamente el CO</w:t>
      </w:r>
      <w:r w:rsidR="00BE696A" w:rsidRPr="0007744C">
        <w:rPr>
          <w:rFonts w:ascii="Arial" w:hAnsi="Arial" w:cs="Arial"/>
          <w:sz w:val="22"/>
          <w:szCs w:val="22"/>
          <w:vertAlign w:val="subscript"/>
          <w:lang w:val="es-PE"/>
        </w:rPr>
        <w:t>2</w:t>
      </w:r>
      <w:r w:rsidR="00BE696A">
        <w:rPr>
          <w:rFonts w:ascii="Arial" w:hAnsi="Arial" w:cs="Arial"/>
          <w:sz w:val="22"/>
          <w:szCs w:val="22"/>
          <w:lang w:val="es-PE"/>
        </w:rPr>
        <w:t xml:space="preserve"> disuelto en la pulpa genera un sistema de equilibrio ácido-base</w:t>
      </w:r>
      <w:r w:rsidR="007C7960">
        <w:rPr>
          <w:rFonts w:ascii="Arial" w:hAnsi="Arial" w:cs="Arial"/>
          <w:sz w:val="22"/>
          <w:szCs w:val="22"/>
          <w:lang w:val="es-PE"/>
        </w:rPr>
        <w:t xml:space="preserve"> </w:t>
      </w:r>
      <w:r w:rsidR="00BE696A" w:rsidRPr="00BE696A">
        <w:rPr>
          <w:rFonts w:ascii="Arial" w:hAnsi="Arial" w:cs="Arial"/>
          <w:sz w:val="22"/>
          <w:szCs w:val="22"/>
          <w:lang w:val="es-PE"/>
        </w:rPr>
        <w:t>(H</w:t>
      </w:r>
      <w:r w:rsidR="00BE696A" w:rsidRPr="007C7960">
        <w:rPr>
          <w:rFonts w:ascii="Arial" w:hAnsi="Arial" w:cs="Arial"/>
          <w:sz w:val="22"/>
          <w:szCs w:val="22"/>
          <w:vertAlign w:val="subscript"/>
          <w:lang w:val="es-PE"/>
        </w:rPr>
        <w:t>2</w:t>
      </w:r>
      <w:r w:rsidR="00BE696A" w:rsidRPr="00BE696A">
        <w:rPr>
          <w:rFonts w:ascii="Arial" w:hAnsi="Arial" w:cs="Arial"/>
          <w:sz w:val="22"/>
          <w:szCs w:val="22"/>
          <w:lang w:val="es-PE"/>
        </w:rPr>
        <w:t>​CO</w:t>
      </w:r>
      <w:r w:rsidR="00BE696A" w:rsidRPr="007C7960">
        <w:rPr>
          <w:rFonts w:ascii="Arial" w:hAnsi="Arial" w:cs="Arial"/>
          <w:sz w:val="22"/>
          <w:szCs w:val="22"/>
          <w:vertAlign w:val="subscript"/>
          <w:lang w:val="es-PE"/>
        </w:rPr>
        <w:t>3</w:t>
      </w:r>
      <w:r w:rsidR="007C7960">
        <w:rPr>
          <w:rFonts w:ascii="Arial" w:hAnsi="Arial" w:cs="Arial"/>
          <w:sz w:val="22"/>
          <w:szCs w:val="22"/>
          <w:lang w:val="es-PE"/>
        </w:rPr>
        <w:t xml:space="preserve"> </w:t>
      </w:r>
      <w:r w:rsidR="00BE696A" w:rsidRPr="00BE696A">
        <w:rPr>
          <w:rFonts w:ascii="Cambria Math" w:hAnsi="Cambria Math" w:cs="Cambria Math"/>
          <w:sz w:val="22"/>
          <w:szCs w:val="22"/>
          <w:lang w:val="es-PE"/>
        </w:rPr>
        <w:t>⇌</w:t>
      </w:r>
      <w:r w:rsidR="007C7960">
        <w:rPr>
          <w:rFonts w:ascii="Cambria Math" w:hAnsi="Cambria Math" w:cs="Cambria Math"/>
          <w:sz w:val="22"/>
          <w:szCs w:val="22"/>
          <w:lang w:val="es-PE"/>
        </w:rPr>
        <w:t xml:space="preserve"> </w:t>
      </w:r>
      <w:r w:rsidR="00BE696A" w:rsidRPr="00BE696A">
        <w:rPr>
          <w:rFonts w:ascii="Arial" w:hAnsi="Arial" w:cs="Arial"/>
          <w:sz w:val="22"/>
          <w:szCs w:val="22"/>
          <w:lang w:val="es-PE"/>
        </w:rPr>
        <w:t>H</w:t>
      </w:r>
      <w:r w:rsidR="00BE696A" w:rsidRPr="007C7960">
        <w:rPr>
          <w:rFonts w:ascii="Arial" w:hAnsi="Arial" w:cs="Arial"/>
          <w:sz w:val="22"/>
          <w:szCs w:val="22"/>
          <w:vertAlign w:val="superscript"/>
          <w:lang w:val="es-PE"/>
        </w:rPr>
        <w:t>+</w:t>
      </w:r>
      <w:r w:rsidR="007C7960">
        <w:rPr>
          <w:rFonts w:ascii="Arial" w:hAnsi="Arial" w:cs="Arial"/>
          <w:sz w:val="22"/>
          <w:szCs w:val="22"/>
          <w:lang w:val="es-PE"/>
        </w:rPr>
        <w:t xml:space="preserve"> </w:t>
      </w:r>
      <w:r w:rsidR="00BE696A" w:rsidRPr="00BE696A">
        <w:rPr>
          <w:rFonts w:ascii="Arial" w:hAnsi="Arial" w:cs="Arial"/>
          <w:sz w:val="22"/>
          <w:szCs w:val="22"/>
          <w:lang w:val="es-PE"/>
        </w:rPr>
        <w:t>+</w:t>
      </w:r>
      <w:r w:rsidR="007C7960">
        <w:rPr>
          <w:rFonts w:ascii="Arial" w:hAnsi="Arial" w:cs="Arial"/>
          <w:sz w:val="22"/>
          <w:szCs w:val="22"/>
          <w:lang w:val="es-PE"/>
        </w:rPr>
        <w:t xml:space="preserve"> </w:t>
      </w:r>
      <w:r w:rsidR="00BE696A" w:rsidRPr="00BE696A">
        <w:rPr>
          <w:rFonts w:ascii="Arial" w:hAnsi="Arial" w:cs="Arial"/>
          <w:sz w:val="22"/>
          <w:szCs w:val="22"/>
          <w:lang w:val="es-PE"/>
        </w:rPr>
        <w:t>HCO</w:t>
      </w:r>
      <w:r w:rsidR="00BE696A" w:rsidRPr="007C7960">
        <w:rPr>
          <w:rFonts w:ascii="Arial" w:hAnsi="Arial" w:cs="Arial"/>
          <w:sz w:val="22"/>
          <w:szCs w:val="22"/>
          <w:vertAlign w:val="subscript"/>
          <w:lang w:val="es-PE"/>
        </w:rPr>
        <w:t>3</w:t>
      </w:r>
      <w:r w:rsidR="00BE696A" w:rsidRPr="007C7960">
        <w:rPr>
          <w:rFonts w:ascii="Arial" w:hAnsi="Arial" w:cs="Arial"/>
          <w:sz w:val="22"/>
          <w:szCs w:val="22"/>
          <w:vertAlign w:val="superscript"/>
          <w:lang w:val="es-PE"/>
        </w:rPr>
        <w:t>−</w:t>
      </w:r>
      <w:r w:rsidR="007C7960">
        <w:rPr>
          <w:rFonts w:ascii="Arial" w:hAnsi="Arial" w:cs="Arial"/>
          <w:sz w:val="22"/>
          <w:szCs w:val="22"/>
          <w:vertAlign w:val="superscript"/>
          <w:lang w:val="es-PE"/>
        </w:rPr>
        <w:t xml:space="preserve"> </w:t>
      </w:r>
      <w:r w:rsidR="00BE696A" w:rsidRPr="00BE696A">
        <w:rPr>
          <w:rFonts w:ascii="Arial" w:hAnsi="Arial" w:cs="Arial"/>
          <w:sz w:val="22"/>
          <w:szCs w:val="22"/>
          <w:lang w:val="es-PE"/>
        </w:rPr>
        <w:t>​</w:t>
      </w:r>
      <w:r w:rsidR="00BE696A" w:rsidRPr="00BE696A">
        <w:rPr>
          <w:rFonts w:ascii="Cambria Math" w:hAnsi="Cambria Math" w:cs="Cambria Math"/>
          <w:sz w:val="22"/>
          <w:szCs w:val="22"/>
          <w:lang w:val="es-PE"/>
        </w:rPr>
        <w:t>⇌</w:t>
      </w:r>
      <w:r w:rsidR="007C7960">
        <w:rPr>
          <w:rFonts w:ascii="Cambria Math" w:hAnsi="Cambria Math" w:cs="Cambria Math"/>
          <w:sz w:val="22"/>
          <w:szCs w:val="22"/>
          <w:lang w:val="es-PE"/>
        </w:rPr>
        <w:t xml:space="preserve"> </w:t>
      </w:r>
      <w:r w:rsidR="00BE696A" w:rsidRPr="00BE696A">
        <w:rPr>
          <w:rFonts w:ascii="Arial" w:hAnsi="Arial" w:cs="Arial"/>
          <w:sz w:val="22"/>
          <w:szCs w:val="22"/>
          <w:lang w:val="es-PE"/>
        </w:rPr>
        <w:t>2H</w:t>
      </w:r>
      <w:r w:rsidR="00BE696A" w:rsidRPr="007C7960">
        <w:rPr>
          <w:rFonts w:ascii="Arial" w:hAnsi="Arial" w:cs="Arial"/>
          <w:sz w:val="22"/>
          <w:szCs w:val="22"/>
          <w:vertAlign w:val="superscript"/>
          <w:lang w:val="es-PE"/>
        </w:rPr>
        <w:t>+</w:t>
      </w:r>
      <w:r w:rsidR="007C7960">
        <w:rPr>
          <w:rFonts w:ascii="Arial" w:hAnsi="Arial" w:cs="Arial"/>
          <w:sz w:val="22"/>
          <w:szCs w:val="22"/>
          <w:lang w:val="es-PE"/>
        </w:rPr>
        <w:t xml:space="preserve"> </w:t>
      </w:r>
      <w:r w:rsidR="00BE696A" w:rsidRPr="00BE696A">
        <w:rPr>
          <w:rFonts w:ascii="Arial" w:hAnsi="Arial" w:cs="Arial"/>
          <w:sz w:val="22"/>
          <w:szCs w:val="22"/>
          <w:lang w:val="es-PE"/>
        </w:rPr>
        <w:t>+</w:t>
      </w:r>
      <w:r w:rsidR="007C7960">
        <w:rPr>
          <w:rFonts w:ascii="Arial" w:hAnsi="Arial" w:cs="Arial"/>
          <w:sz w:val="22"/>
          <w:szCs w:val="22"/>
          <w:lang w:val="es-PE"/>
        </w:rPr>
        <w:t xml:space="preserve"> </w:t>
      </w:r>
      <w:r w:rsidR="00BE696A" w:rsidRPr="00BE696A">
        <w:rPr>
          <w:rFonts w:ascii="Arial" w:hAnsi="Arial" w:cs="Arial"/>
          <w:sz w:val="22"/>
          <w:szCs w:val="22"/>
          <w:lang w:val="es-PE"/>
        </w:rPr>
        <w:t>CO</w:t>
      </w:r>
      <w:r w:rsidR="00BE696A" w:rsidRPr="007C7960">
        <w:rPr>
          <w:rFonts w:ascii="Arial" w:hAnsi="Arial" w:cs="Arial"/>
          <w:sz w:val="22"/>
          <w:szCs w:val="22"/>
          <w:vertAlign w:val="subscript"/>
          <w:lang w:val="es-PE"/>
        </w:rPr>
        <w:t>3</w:t>
      </w:r>
      <w:r w:rsidR="00BE696A" w:rsidRPr="007C7960">
        <w:rPr>
          <w:rFonts w:ascii="Arial" w:hAnsi="Arial" w:cs="Arial"/>
          <w:sz w:val="22"/>
          <w:szCs w:val="22"/>
          <w:vertAlign w:val="superscript"/>
          <w:lang w:val="es-PE"/>
        </w:rPr>
        <w:t>2−</w:t>
      </w:r>
      <w:r w:rsidR="00BE696A" w:rsidRPr="00BE696A">
        <w:rPr>
          <w:rFonts w:ascii="Arial" w:hAnsi="Arial" w:cs="Arial"/>
          <w:sz w:val="22"/>
          <w:szCs w:val="22"/>
          <w:lang w:val="es-PE"/>
        </w:rPr>
        <w:t>​). Las especies de bicarbonato</w:t>
      </w:r>
      <w:r w:rsidR="007C7960">
        <w:rPr>
          <w:rFonts w:ascii="Arial" w:hAnsi="Arial" w:cs="Arial"/>
          <w:sz w:val="22"/>
          <w:szCs w:val="22"/>
          <w:lang w:val="es-PE"/>
        </w:rPr>
        <w:t xml:space="preserve"> </w:t>
      </w:r>
      <w:r w:rsidR="00BE696A" w:rsidRPr="00BE696A">
        <w:rPr>
          <w:rFonts w:ascii="Arial" w:hAnsi="Arial" w:cs="Arial"/>
          <w:sz w:val="22"/>
          <w:szCs w:val="22"/>
          <w:lang w:val="es-PE"/>
        </w:rPr>
        <w:t>(HCO</w:t>
      </w:r>
      <w:r w:rsidR="00BE696A" w:rsidRPr="007C7960">
        <w:rPr>
          <w:rFonts w:ascii="Arial" w:hAnsi="Arial" w:cs="Arial"/>
          <w:sz w:val="22"/>
          <w:szCs w:val="22"/>
          <w:vertAlign w:val="subscript"/>
          <w:lang w:val="es-PE"/>
        </w:rPr>
        <w:t>3</w:t>
      </w:r>
      <w:r w:rsidR="00BE696A" w:rsidRPr="007C7960">
        <w:rPr>
          <w:rFonts w:ascii="Arial" w:hAnsi="Arial" w:cs="Arial"/>
          <w:sz w:val="22"/>
          <w:szCs w:val="22"/>
          <w:vertAlign w:val="superscript"/>
          <w:lang w:val="es-PE"/>
        </w:rPr>
        <w:t>−</w:t>
      </w:r>
      <w:r w:rsidR="00BE696A" w:rsidRPr="00BE696A">
        <w:rPr>
          <w:rFonts w:ascii="Arial" w:hAnsi="Arial" w:cs="Arial"/>
          <w:sz w:val="22"/>
          <w:szCs w:val="22"/>
          <w:lang w:val="es-PE"/>
        </w:rPr>
        <w:t>​) y carbonato (CO</w:t>
      </w:r>
      <w:r w:rsidR="00BE696A" w:rsidRPr="003B53B4">
        <w:rPr>
          <w:rFonts w:ascii="Arial" w:hAnsi="Arial" w:cs="Arial"/>
          <w:sz w:val="22"/>
          <w:szCs w:val="22"/>
          <w:vertAlign w:val="subscript"/>
          <w:lang w:val="es-PE"/>
        </w:rPr>
        <w:t>3</w:t>
      </w:r>
      <w:r w:rsidR="00BE696A" w:rsidRPr="003B53B4">
        <w:rPr>
          <w:rFonts w:ascii="Arial" w:hAnsi="Arial" w:cs="Arial"/>
          <w:sz w:val="22"/>
          <w:szCs w:val="22"/>
          <w:vertAlign w:val="superscript"/>
          <w:lang w:val="es-PE"/>
        </w:rPr>
        <w:t>2−</w:t>
      </w:r>
      <w:r w:rsidR="00BE696A" w:rsidRPr="00BE696A">
        <w:rPr>
          <w:rFonts w:ascii="Arial" w:hAnsi="Arial" w:cs="Arial"/>
          <w:sz w:val="22"/>
          <w:szCs w:val="22"/>
          <w:lang w:val="es-PE"/>
        </w:rPr>
        <w:t>​)</w:t>
      </w:r>
      <w:r w:rsidR="002E60F2">
        <w:rPr>
          <w:rFonts w:ascii="Arial" w:hAnsi="Arial" w:cs="Arial"/>
          <w:sz w:val="22"/>
          <w:szCs w:val="22"/>
          <w:lang w:val="es-PE"/>
        </w:rPr>
        <w:t xml:space="preserve"> </w:t>
      </w:r>
      <w:r w:rsidR="00BE696A" w:rsidRPr="00BE696A">
        <w:rPr>
          <w:rFonts w:ascii="Arial" w:hAnsi="Arial" w:cs="Arial"/>
          <w:sz w:val="22"/>
          <w:szCs w:val="22"/>
          <w:lang w:val="es-PE"/>
        </w:rPr>
        <w:t>presentes en la</w:t>
      </w:r>
      <w:r w:rsidR="002E60F2">
        <w:rPr>
          <w:rFonts w:ascii="Arial" w:hAnsi="Arial" w:cs="Arial"/>
          <w:sz w:val="22"/>
          <w:szCs w:val="22"/>
          <w:lang w:val="es-PE"/>
        </w:rPr>
        <w:t xml:space="preserve"> </w:t>
      </w:r>
      <w:r w:rsidR="00BE696A" w:rsidRPr="00BE696A">
        <w:rPr>
          <w:rFonts w:ascii="Arial" w:hAnsi="Arial" w:cs="Arial"/>
          <w:sz w:val="22"/>
          <w:szCs w:val="22"/>
          <w:lang w:val="es-PE"/>
        </w:rPr>
        <w:t>solución pueden impactar la</w:t>
      </w:r>
      <w:r w:rsidR="002E60F2">
        <w:rPr>
          <w:rFonts w:ascii="Arial" w:hAnsi="Arial" w:cs="Arial"/>
          <w:sz w:val="22"/>
          <w:szCs w:val="22"/>
          <w:lang w:val="es-PE"/>
        </w:rPr>
        <w:t xml:space="preserve"> </w:t>
      </w:r>
      <w:r w:rsidR="00BE696A" w:rsidRPr="00BE696A">
        <w:rPr>
          <w:rFonts w:ascii="Arial" w:hAnsi="Arial" w:cs="Arial"/>
          <w:sz w:val="22"/>
          <w:szCs w:val="22"/>
          <w:lang w:val="es-PE"/>
        </w:rPr>
        <w:t>química de la superficie</w:t>
      </w:r>
      <w:r w:rsidR="00A234BF">
        <w:rPr>
          <w:rFonts w:ascii="Arial" w:hAnsi="Arial" w:cs="Arial"/>
          <w:sz w:val="22"/>
          <w:szCs w:val="22"/>
          <w:lang w:val="es-PE"/>
        </w:rPr>
        <w:t xml:space="preserve"> </w:t>
      </w:r>
      <w:r w:rsidR="002E60F2">
        <w:rPr>
          <w:rFonts w:ascii="Arial" w:hAnsi="Arial" w:cs="Arial"/>
          <w:sz w:val="22"/>
          <w:szCs w:val="22"/>
          <w:lang w:val="es-PE"/>
        </w:rPr>
        <w:t>de varias maneras</w:t>
      </w:r>
      <w:r w:rsidR="0048014C">
        <w:rPr>
          <w:rFonts w:ascii="Arial" w:hAnsi="Arial" w:cs="Arial"/>
          <w:sz w:val="22"/>
          <w:szCs w:val="22"/>
          <w:lang w:val="es-PE"/>
        </w:rPr>
        <w:t xml:space="preserve"> tales</w:t>
      </w:r>
      <w:r w:rsidR="00A170AC">
        <w:rPr>
          <w:rFonts w:ascii="Arial" w:hAnsi="Arial" w:cs="Arial"/>
          <w:sz w:val="22"/>
          <w:szCs w:val="22"/>
          <w:lang w:val="es-PE"/>
        </w:rPr>
        <w:t xml:space="preserve"> como:</w:t>
      </w:r>
    </w:p>
    <w:p w14:paraId="055A6502" w14:textId="7AA3F0F3" w:rsidR="00964B71" w:rsidRDefault="00DD6F55" w:rsidP="00DD6F55">
      <w:pPr>
        <w:pStyle w:val="Prrafodelista"/>
        <w:numPr>
          <w:ilvl w:val="0"/>
          <w:numId w:val="7"/>
        </w:numPr>
        <w:ind w:left="450" w:hanging="270"/>
        <w:jc w:val="both"/>
        <w:rPr>
          <w:rFonts w:ascii="Arial" w:hAnsi="Arial" w:cs="Arial"/>
          <w:sz w:val="22"/>
          <w:szCs w:val="22"/>
          <w:lang w:val="es-PE"/>
        </w:rPr>
      </w:pPr>
      <w:r w:rsidRPr="00B96D7F">
        <w:rPr>
          <w:rFonts w:ascii="Arial" w:hAnsi="Arial" w:cs="Arial"/>
          <w:b/>
          <w:bCs/>
          <w:sz w:val="22"/>
          <w:szCs w:val="22"/>
          <w:lang w:val="es-PE"/>
        </w:rPr>
        <w:t>Adsorción competitiva</w:t>
      </w:r>
      <w:r w:rsidRPr="00F551B8">
        <w:rPr>
          <w:rFonts w:ascii="Arial" w:hAnsi="Arial" w:cs="Arial"/>
          <w:sz w:val="22"/>
          <w:szCs w:val="22"/>
          <w:lang w:val="es-PE"/>
        </w:rPr>
        <w:t xml:space="preserve">: </w:t>
      </w:r>
      <w:r w:rsidR="00B33D73">
        <w:rPr>
          <w:rFonts w:ascii="Arial" w:hAnsi="Arial" w:cs="Arial"/>
          <w:sz w:val="22"/>
          <w:szCs w:val="22"/>
          <w:lang w:val="es-PE"/>
        </w:rPr>
        <w:t>Se ha establecido que l</w:t>
      </w:r>
      <w:r w:rsidRPr="00F551B8">
        <w:rPr>
          <w:rFonts w:ascii="Arial" w:hAnsi="Arial" w:cs="Arial"/>
          <w:sz w:val="22"/>
          <w:szCs w:val="22"/>
          <w:lang w:val="es-PE"/>
        </w:rPr>
        <w:t>os iones carbonato/bicarbonato pueden adsorberse en la superficie de los minerales (tanto en los sulfuros de cobre que se quieren deprimir como, potencialmente, en la molibdenita misma) compitiendo con los sitios de adsorción de los colectores o depresores</w:t>
      </w:r>
      <w:r w:rsidR="004F530F">
        <w:rPr>
          <w:rFonts w:ascii="Arial" w:hAnsi="Arial" w:cs="Arial"/>
          <w:sz w:val="22"/>
          <w:szCs w:val="22"/>
          <w:lang w:val="es-PE"/>
        </w:rPr>
        <w:t xml:space="preserve"> </w:t>
      </w:r>
      <w:r w:rsidR="004F530F" w:rsidRPr="00BD654B">
        <w:rPr>
          <w:rFonts w:ascii="Arial" w:hAnsi="Arial" w:cs="Arial"/>
          <w:sz w:val="22"/>
          <w:szCs w:val="22"/>
        </w:rPr>
        <w:t>(Liu &amp; Laskowski, 2000)</w:t>
      </w:r>
      <w:r w:rsidRPr="00F551B8">
        <w:rPr>
          <w:rFonts w:ascii="Arial" w:hAnsi="Arial" w:cs="Arial"/>
          <w:sz w:val="22"/>
          <w:szCs w:val="22"/>
          <w:lang w:val="es-PE"/>
        </w:rPr>
        <w:t>. Esto puede reducir la eficacia de estos reactivos, ya que menos moléculas de colector o depresor pueden unirse a la superficie deseada.</w:t>
      </w:r>
    </w:p>
    <w:p w14:paraId="634F00AB" w14:textId="0DB345DD" w:rsidR="00E5108A" w:rsidRDefault="00DD6F55" w:rsidP="00DD6F55">
      <w:pPr>
        <w:pStyle w:val="Prrafodelista"/>
        <w:numPr>
          <w:ilvl w:val="0"/>
          <w:numId w:val="7"/>
        </w:numPr>
        <w:ind w:left="450" w:hanging="270"/>
        <w:jc w:val="both"/>
        <w:rPr>
          <w:rFonts w:ascii="Arial" w:hAnsi="Arial" w:cs="Arial"/>
          <w:sz w:val="22"/>
          <w:szCs w:val="22"/>
          <w:lang w:val="es-PE"/>
        </w:rPr>
      </w:pPr>
      <w:r w:rsidRPr="00B96D7F">
        <w:rPr>
          <w:rFonts w:ascii="Arial" w:hAnsi="Arial" w:cs="Arial"/>
          <w:b/>
          <w:bCs/>
          <w:sz w:val="22"/>
          <w:szCs w:val="22"/>
          <w:lang w:val="es-PE"/>
        </w:rPr>
        <w:t>Modificación del Potencial Zeta</w:t>
      </w:r>
      <w:r w:rsidRPr="00964B71">
        <w:rPr>
          <w:rFonts w:ascii="Arial" w:hAnsi="Arial" w:cs="Arial"/>
          <w:sz w:val="22"/>
          <w:szCs w:val="22"/>
          <w:lang w:val="es-PE"/>
        </w:rPr>
        <w:t xml:space="preserve">: </w:t>
      </w:r>
      <w:r w:rsidR="005A318B">
        <w:rPr>
          <w:rFonts w:ascii="Arial" w:hAnsi="Arial" w:cs="Arial"/>
          <w:sz w:val="22"/>
          <w:szCs w:val="22"/>
          <w:lang w:val="es-PE"/>
        </w:rPr>
        <w:t>Se ha establecido que l</w:t>
      </w:r>
      <w:r w:rsidRPr="00964B71">
        <w:rPr>
          <w:rFonts w:ascii="Arial" w:hAnsi="Arial" w:cs="Arial"/>
          <w:sz w:val="22"/>
          <w:szCs w:val="22"/>
          <w:lang w:val="es-PE"/>
        </w:rPr>
        <w:t xml:space="preserve">a adsorción de iones carbonato/bicarbonato cambia la carga superficial de las partículas </w:t>
      </w:r>
      <w:r w:rsidR="00964B71" w:rsidRPr="00964B71">
        <w:rPr>
          <w:rFonts w:ascii="Arial" w:hAnsi="Arial" w:cs="Arial"/>
          <w:sz w:val="22"/>
          <w:szCs w:val="22"/>
          <w:lang w:val="es-PE"/>
        </w:rPr>
        <w:t xml:space="preserve">de </w:t>
      </w:r>
      <w:r w:rsidRPr="00964B71">
        <w:rPr>
          <w:rFonts w:ascii="Arial" w:hAnsi="Arial" w:cs="Arial"/>
          <w:sz w:val="22"/>
          <w:szCs w:val="22"/>
          <w:lang w:val="es-PE"/>
        </w:rPr>
        <w:t>minerales (potencial zeta)</w:t>
      </w:r>
      <w:r w:rsidR="00964B71" w:rsidRPr="00964B71">
        <w:rPr>
          <w:rFonts w:ascii="Arial" w:hAnsi="Arial" w:cs="Arial"/>
          <w:sz w:val="22"/>
          <w:szCs w:val="22"/>
          <w:lang w:val="es-PE"/>
        </w:rPr>
        <w:t xml:space="preserve"> y e</w:t>
      </w:r>
      <w:r w:rsidRPr="00964B71">
        <w:rPr>
          <w:rFonts w:ascii="Arial" w:hAnsi="Arial" w:cs="Arial"/>
          <w:sz w:val="22"/>
          <w:szCs w:val="22"/>
          <w:lang w:val="es-PE"/>
        </w:rPr>
        <w:t>sto puede alterar las interacciones electrostáticas entre partículas y burbujas, o entre diferentes tipos de partículas minerales, afectando la selectividad</w:t>
      </w:r>
      <w:r w:rsidR="004F530F">
        <w:rPr>
          <w:rFonts w:ascii="Arial" w:hAnsi="Arial" w:cs="Arial"/>
          <w:sz w:val="22"/>
          <w:szCs w:val="22"/>
          <w:lang w:val="es-PE"/>
        </w:rPr>
        <w:t xml:space="preserve"> </w:t>
      </w:r>
      <w:r w:rsidR="004F530F" w:rsidRPr="00BD654B">
        <w:rPr>
          <w:rFonts w:ascii="Arial" w:hAnsi="Arial" w:cs="Arial"/>
          <w:sz w:val="22"/>
          <w:szCs w:val="22"/>
        </w:rPr>
        <w:t>(</w:t>
      </w:r>
      <w:proofErr w:type="spellStart"/>
      <w:r w:rsidR="004F530F">
        <w:rPr>
          <w:rFonts w:ascii="Arial" w:hAnsi="Arial" w:cs="Arial"/>
          <w:sz w:val="22"/>
          <w:szCs w:val="22"/>
        </w:rPr>
        <w:t>Pekala</w:t>
      </w:r>
      <w:proofErr w:type="spellEnd"/>
      <w:r w:rsidR="004F530F" w:rsidRPr="00BD654B">
        <w:rPr>
          <w:rFonts w:ascii="Arial" w:hAnsi="Arial" w:cs="Arial"/>
          <w:sz w:val="22"/>
          <w:szCs w:val="22"/>
        </w:rPr>
        <w:t xml:space="preserve"> &amp; Laskowski, 20</w:t>
      </w:r>
      <w:r w:rsidR="004F530F">
        <w:rPr>
          <w:rFonts w:ascii="Arial" w:hAnsi="Arial" w:cs="Arial"/>
          <w:sz w:val="22"/>
          <w:szCs w:val="22"/>
        </w:rPr>
        <w:t>17</w:t>
      </w:r>
      <w:r w:rsidR="004F530F" w:rsidRPr="00BD654B">
        <w:rPr>
          <w:rFonts w:ascii="Arial" w:hAnsi="Arial" w:cs="Arial"/>
          <w:sz w:val="22"/>
          <w:szCs w:val="22"/>
        </w:rPr>
        <w:t>)</w:t>
      </w:r>
      <w:r w:rsidR="004F530F">
        <w:rPr>
          <w:rFonts w:ascii="Arial" w:hAnsi="Arial" w:cs="Arial"/>
          <w:sz w:val="22"/>
          <w:szCs w:val="22"/>
        </w:rPr>
        <w:t xml:space="preserve">. </w:t>
      </w:r>
    </w:p>
    <w:p w14:paraId="37E16DA1" w14:textId="30E523A6" w:rsidR="00832B2A" w:rsidRDefault="00DD6F55" w:rsidP="00DD6F55">
      <w:pPr>
        <w:pStyle w:val="Prrafodelista"/>
        <w:numPr>
          <w:ilvl w:val="0"/>
          <w:numId w:val="7"/>
        </w:numPr>
        <w:ind w:left="450" w:hanging="270"/>
        <w:jc w:val="both"/>
        <w:rPr>
          <w:rFonts w:ascii="Arial" w:hAnsi="Arial" w:cs="Arial"/>
          <w:sz w:val="22"/>
          <w:szCs w:val="22"/>
          <w:lang w:val="es-PE"/>
        </w:rPr>
      </w:pPr>
      <w:r w:rsidRPr="00E5108A">
        <w:rPr>
          <w:rFonts w:ascii="Arial" w:hAnsi="Arial" w:cs="Arial"/>
          <w:b/>
          <w:bCs/>
          <w:sz w:val="22"/>
          <w:szCs w:val="22"/>
          <w:lang w:val="es-PE"/>
        </w:rPr>
        <w:t>Formación de</w:t>
      </w:r>
      <w:r w:rsidR="00E5108A" w:rsidRPr="00E5108A">
        <w:rPr>
          <w:rFonts w:ascii="Arial" w:hAnsi="Arial" w:cs="Arial"/>
          <w:b/>
          <w:bCs/>
          <w:sz w:val="22"/>
          <w:szCs w:val="22"/>
          <w:lang w:val="es-PE"/>
        </w:rPr>
        <w:t xml:space="preserve"> p</w:t>
      </w:r>
      <w:r w:rsidRPr="00E5108A">
        <w:rPr>
          <w:rFonts w:ascii="Arial" w:hAnsi="Arial" w:cs="Arial"/>
          <w:b/>
          <w:bCs/>
          <w:sz w:val="22"/>
          <w:szCs w:val="22"/>
          <w:lang w:val="es-PE"/>
        </w:rPr>
        <w:t>recipitados</w:t>
      </w:r>
      <w:r w:rsidR="00E5108A" w:rsidRPr="00E5108A">
        <w:rPr>
          <w:rFonts w:ascii="Arial" w:hAnsi="Arial" w:cs="Arial"/>
          <w:b/>
          <w:bCs/>
          <w:sz w:val="22"/>
          <w:szCs w:val="22"/>
          <w:lang w:val="es-PE"/>
        </w:rPr>
        <w:t xml:space="preserve"> s</w:t>
      </w:r>
      <w:r w:rsidRPr="00E5108A">
        <w:rPr>
          <w:rFonts w:ascii="Arial" w:hAnsi="Arial" w:cs="Arial"/>
          <w:b/>
          <w:bCs/>
          <w:sz w:val="22"/>
          <w:szCs w:val="22"/>
          <w:lang w:val="es-PE"/>
        </w:rPr>
        <w:t>uperficiales</w:t>
      </w:r>
      <w:r w:rsidRPr="00E5108A">
        <w:rPr>
          <w:rFonts w:ascii="Arial" w:hAnsi="Arial" w:cs="Arial"/>
          <w:sz w:val="22"/>
          <w:szCs w:val="22"/>
          <w:lang w:val="es-PE"/>
        </w:rPr>
        <w:t>: En presencia de iones metálicos disueltos (como Ca</w:t>
      </w:r>
      <w:r w:rsidRPr="00832B2A">
        <w:rPr>
          <w:rFonts w:ascii="Arial" w:hAnsi="Arial" w:cs="Arial"/>
          <w:sz w:val="22"/>
          <w:szCs w:val="22"/>
          <w:vertAlign w:val="superscript"/>
          <w:lang w:val="es-PE"/>
        </w:rPr>
        <w:t>2+</w:t>
      </w:r>
      <w:r w:rsidRPr="00E5108A">
        <w:rPr>
          <w:rFonts w:ascii="Arial" w:hAnsi="Arial" w:cs="Arial"/>
          <w:sz w:val="22"/>
          <w:szCs w:val="22"/>
          <w:lang w:val="es-PE"/>
        </w:rPr>
        <w:t xml:space="preserve"> o Mg</w:t>
      </w:r>
      <w:r w:rsidRPr="00832B2A">
        <w:rPr>
          <w:rFonts w:ascii="Arial" w:hAnsi="Arial" w:cs="Arial"/>
          <w:sz w:val="22"/>
          <w:szCs w:val="22"/>
          <w:vertAlign w:val="superscript"/>
          <w:lang w:val="es-PE"/>
        </w:rPr>
        <w:t>2+</w:t>
      </w:r>
      <w:r w:rsidRPr="00E5108A">
        <w:rPr>
          <w:rFonts w:ascii="Arial" w:hAnsi="Arial" w:cs="Arial"/>
          <w:sz w:val="22"/>
          <w:szCs w:val="22"/>
          <w:lang w:val="es-PE"/>
        </w:rPr>
        <w:t xml:space="preserve"> que pueden provenir de la ganga</w:t>
      </w:r>
      <w:r w:rsidR="00B81256">
        <w:rPr>
          <w:rFonts w:ascii="Arial" w:hAnsi="Arial" w:cs="Arial"/>
          <w:sz w:val="22"/>
          <w:szCs w:val="22"/>
          <w:lang w:val="es-PE"/>
        </w:rPr>
        <w:t xml:space="preserve"> como calcita y dolomita</w:t>
      </w:r>
      <w:r w:rsidRPr="00E5108A">
        <w:rPr>
          <w:rFonts w:ascii="Arial" w:hAnsi="Arial" w:cs="Arial"/>
          <w:sz w:val="22"/>
          <w:szCs w:val="22"/>
          <w:lang w:val="es-PE"/>
        </w:rPr>
        <w:t>), los iones carbonato pueden llevar a la formación de precipitados de carbonato de calcio o magnesio en la superficie de los minerales</w:t>
      </w:r>
      <w:r w:rsidR="003A0BAF">
        <w:rPr>
          <w:rFonts w:ascii="Arial" w:hAnsi="Arial" w:cs="Arial"/>
          <w:sz w:val="22"/>
          <w:szCs w:val="22"/>
          <w:lang w:val="es-PE"/>
        </w:rPr>
        <w:t xml:space="preserve"> </w:t>
      </w:r>
      <w:r w:rsidR="003A0BAF" w:rsidRPr="00BD654B">
        <w:rPr>
          <w:rFonts w:ascii="Arial" w:hAnsi="Arial" w:cs="Arial"/>
          <w:sz w:val="22"/>
          <w:szCs w:val="22"/>
        </w:rPr>
        <w:t>(</w:t>
      </w:r>
      <w:r w:rsidR="003A0BAF">
        <w:rPr>
          <w:rFonts w:ascii="Arial" w:hAnsi="Arial" w:cs="Arial"/>
          <w:sz w:val="22"/>
          <w:szCs w:val="22"/>
        </w:rPr>
        <w:t>Chang</w:t>
      </w:r>
      <w:r w:rsidR="003A0BAF" w:rsidRPr="00BD654B">
        <w:rPr>
          <w:rFonts w:ascii="Arial" w:hAnsi="Arial" w:cs="Arial"/>
          <w:sz w:val="22"/>
          <w:szCs w:val="22"/>
        </w:rPr>
        <w:t xml:space="preserve"> &amp; </w:t>
      </w:r>
      <w:proofErr w:type="spellStart"/>
      <w:r w:rsidR="003A0BAF">
        <w:rPr>
          <w:rFonts w:ascii="Arial" w:hAnsi="Arial" w:cs="Arial"/>
          <w:sz w:val="22"/>
          <w:szCs w:val="22"/>
        </w:rPr>
        <w:t>Goldsby</w:t>
      </w:r>
      <w:proofErr w:type="spellEnd"/>
      <w:r w:rsidR="003A0BAF" w:rsidRPr="00BD654B">
        <w:rPr>
          <w:rFonts w:ascii="Arial" w:hAnsi="Arial" w:cs="Arial"/>
          <w:sz w:val="22"/>
          <w:szCs w:val="22"/>
        </w:rPr>
        <w:t>, 20</w:t>
      </w:r>
      <w:r w:rsidR="003A0BAF">
        <w:rPr>
          <w:rFonts w:ascii="Arial" w:hAnsi="Arial" w:cs="Arial"/>
          <w:sz w:val="22"/>
          <w:szCs w:val="22"/>
        </w:rPr>
        <w:t>16)</w:t>
      </w:r>
      <w:r w:rsidRPr="00E5108A">
        <w:rPr>
          <w:rFonts w:ascii="Arial" w:hAnsi="Arial" w:cs="Arial"/>
          <w:sz w:val="22"/>
          <w:szCs w:val="22"/>
          <w:lang w:val="es-PE"/>
        </w:rPr>
        <w:t xml:space="preserve">. Estos precipitados pueden hacer que una superficie originalmente hidrofóbica se vuelva hidrofílica (reduciendo la flotabilidad) o que una superficie que se quería deprimir se vea afectada </w:t>
      </w:r>
      <w:r w:rsidR="00832B2A">
        <w:rPr>
          <w:rFonts w:ascii="Arial" w:hAnsi="Arial" w:cs="Arial"/>
          <w:sz w:val="22"/>
          <w:szCs w:val="22"/>
          <w:lang w:val="es-PE"/>
        </w:rPr>
        <w:t>por este evento</w:t>
      </w:r>
      <w:r w:rsidRPr="00E5108A">
        <w:rPr>
          <w:rFonts w:ascii="Arial" w:hAnsi="Arial" w:cs="Arial"/>
          <w:sz w:val="22"/>
          <w:szCs w:val="22"/>
          <w:lang w:val="es-PE"/>
        </w:rPr>
        <w:t>.</w:t>
      </w:r>
    </w:p>
    <w:p w14:paraId="048BE280" w14:textId="77777777" w:rsidR="00D73A2C" w:rsidRDefault="00D73A2C" w:rsidP="00D73A2C">
      <w:pPr>
        <w:pStyle w:val="Prrafodelista"/>
        <w:ind w:left="450"/>
        <w:jc w:val="both"/>
        <w:rPr>
          <w:rFonts w:ascii="Arial" w:hAnsi="Arial" w:cs="Arial"/>
          <w:b/>
          <w:bCs/>
          <w:sz w:val="22"/>
          <w:szCs w:val="22"/>
          <w:lang w:val="es-PE"/>
        </w:rPr>
      </w:pPr>
    </w:p>
    <w:p w14:paraId="281D6902" w14:textId="3ABCE671" w:rsidR="00D73A2C" w:rsidRDefault="00D73A2C" w:rsidP="004B599C">
      <w:pPr>
        <w:pStyle w:val="Prrafodelista"/>
        <w:ind w:left="0"/>
        <w:jc w:val="both"/>
        <w:rPr>
          <w:rFonts w:ascii="Arial" w:hAnsi="Arial" w:cs="Arial"/>
          <w:bCs/>
          <w:sz w:val="22"/>
          <w:szCs w:val="22"/>
          <w:lang w:val="es-PE"/>
        </w:rPr>
      </w:pPr>
      <w:r w:rsidRPr="004B599C">
        <w:rPr>
          <w:rFonts w:ascii="Arial" w:hAnsi="Arial" w:cs="Arial"/>
          <w:bCs/>
          <w:sz w:val="22"/>
          <w:szCs w:val="22"/>
          <w:lang w:val="es-PE"/>
        </w:rPr>
        <w:t>El CO</w:t>
      </w:r>
      <w:r w:rsidRPr="00AD3542">
        <w:rPr>
          <w:rFonts w:ascii="Arial" w:hAnsi="Arial" w:cs="Arial"/>
          <w:bCs/>
          <w:sz w:val="22"/>
          <w:szCs w:val="22"/>
          <w:vertAlign w:val="subscript"/>
          <w:lang w:val="es-PE"/>
        </w:rPr>
        <w:t>2</w:t>
      </w:r>
      <w:r w:rsidRPr="004B599C">
        <w:rPr>
          <w:rFonts w:ascii="Arial" w:hAnsi="Arial" w:cs="Arial"/>
          <w:bCs/>
          <w:sz w:val="22"/>
          <w:szCs w:val="22"/>
          <w:lang w:val="es-PE"/>
        </w:rPr>
        <w:t xml:space="preserve"> no solo es un regulador de pH, sino que también tiene un potencial de interacción más compleja a nivel de superficie es decir a través de los principios de la química de soluciones acuosas y la química </w:t>
      </w:r>
      <w:r w:rsidR="004B599C" w:rsidRPr="004B599C">
        <w:rPr>
          <w:rFonts w:ascii="Arial" w:hAnsi="Arial" w:cs="Arial"/>
          <w:bCs/>
          <w:sz w:val="22"/>
          <w:szCs w:val="22"/>
          <w:lang w:val="es-PE"/>
        </w:rPr>
        <w:t>de interfases en la flotación.</w:t>
      </w:r>
    </w:p>
    <w:p w14:paraId="1CF2620E" w14:textId="77777777" w:rsidR="00FB024C" w:rsidRDefault="00FB024C" w:rsidP="004B599C">
      <w:pPr>
        <w:pStyle w:val="Prrafodelista"/>
        <w:ind w:left="0"/>
        <w:jc w:val="both"/>
        <w:rPr>
          <w:rFonts w:ascii="Arial" w:hAnsi="Arial" w:cs="Arial"/>
          <w:bCs/>
          <w:sz w:val="22"/>
          <w:szCs w:val="22"/>
          <w:lang w:val="es-PE"/>
        </w:rPr>
      </w:pPr>
    </w:p>
    <w:p w14:paraId="2AEBA4B7" w14:textId="6118E16B" w:rsidR="00206467" w:rsidRDefault="00206467" w:rsidP="00206467">
      <w:pPr>
        <w:pStyle w:val="Prrafodelista"/>
        <w:ind w:left="0"/>
        <w:jc w:val="both"/>
        <w:rPr>
          <w:rFonts w:ascii="Arial" w:hAnsi="Arial" w:cs="Arial"/>
          <w:bCs/>
          <w:sz w:val="22"/>
          <w:szCs w:val="22"/>
          <w:lang w:val="es-PE"/>
        </w:rPr>
      </w:pPr>
      <w:r>
        <w:rPr>
          <w:rFonts w:ascii="Arial" w:hAnsi="Arial" w:cs="Arial"/>
          <w:bCs/>
          <w:sz w:val="22"/>
          <w:szCs w:val="22"/>
          <w:lang w:val="es-PE"/>
        </w:rPr>
        <w:t>Es posible optimizar el proceso sin recurrir al CO</w:t>
      </w:r>
      <w:r w:rsidRPr="00E45B20">
        <w:rPr>
          <w:rFonts w:ascii="Arial" w:hAnsi="Arial" w:cs="Arial"/>
          <w:bCs/>
          <w:sz w:val="22"/>
          <w:szCs w:val="22"/>
          <w:vertAlign w:val="subscript"/>
          <w:lang w:val="es-PE"/>
        </w:rPr>
        <w:t>2</w:t>
      </w:r>
      <w:r>
        <w:rPr>
          <w:rFonts w:ascii="Arial" w:hAnsi="Arial" w:cs="Arial"/>
          <w:bCs/>
          <w:sz w:val="22"/>
          <w:szCs w:val="22"/>
          <w:lang w:val="es-PE"/>
        </w:rPr>
        <w:t xml:space="preserve"> posiblemente mediante </w:t>
      </w:r>
      <w:r w:rsidRPr="00206467">
        <w:rPr>
          <w:rFonts w:ascii="Arial" w:hAnsi="Arial" w:cs="Arial"/>
          <w:bCs/>
          <w:sz w:val="22"/>
          <w:szCs w:val="22"/>
          <w:lang w:val="es-PE"/>
        </w:rPr>
        <w:t>un control potenciométrico constante, que permita ajustes inmediatos al pH durante el proceso. También es fundamental optimizar el uso de reactivos como el NaHS, evitando pérdidas por oxidación e hidrólisis. El uso de nitrógeno como gas inerte ayuda a prevenir la oxidación de la pulpa, evitando la formación de espécies como tiosulfato o sulfito, que comprometen la eficacia depresora sobre los sulfuros de Cu de ahí la importancia de que en Constancia trabajamos actualmente con tres plantas de nitrógeno; los cuales son inyectados de manera forzada a las celdas acondicionadas para ello. Adicionalmente, la hidrólisis del NaHS debe mantenerse controlada entre pH de 9.0 y 11.0, asegurando la prevalencia del ion sulfhidrato (HS</w:t>
      </w:r>
      <w:r w:rsidRPr="00E45B20">
        <w:rPr>
          <w:rFonts w:ascii="Arial" w:hAnsi="Arial" w:cs="Arial"/>
          <w:bCs/>
          <w:sz w:val="22"/>
          <w:szCs w:val="22"/>
          <w:vertAlign w:val="superscript"/>
          <w:lang w:val="es-PE"/>
        </w:rPr>
        <w:t>-</w:t>
      </w:r>
      <w:r w:rsidRPr="00206467">
        <w:rPr>
          <w:rFonts w:ascii="Arial" w:hAnsi="Arial" w:cs="Arial"/>
          <w:bCs/>
          <w:sz w:val="22"/>
          <w:szCs w:val="22"/>
          <w:lang w:val="es-PE"/>
        </w:rPr>
        <w:t>) y evitando la formación del ácido sulfhídrico gaseoso, lo que mejora la seguridad y estabilidad del sistema mediante el control permanente del pH y potencial redox. Por otro lado, el cambio del circuito ha permitido una operación más versátil con el objetivo de enfrentar los distintos desafíos que se presentan en la Planta.</w:t>
      </w:r>
    </w:p>
    <w:p w14:paraId="21E4CEE4" w14:textId="77777777" w:rsidR="00206467" w:rsidRDefault="00206467" w:rsidP="004B599C">
      <w:pPr>
        <w:pStyle w:val="Prrafodelista"/>
        <w:ind w:left="0"/>
        <w:jc w:val="both"/>
        <w:rPr>
          <w:rFonts w:ascii="Arial" w:hAnsi="Arial" w:cs="Arial"/>
          <w:bCs/>
          <w:sz w:val="22"/>
          <w:szCs w:val="22"/>
          <w:lang w:val="es-PE"/>
        </w:rPr>
      </w:pPr>
    </w:p>
    <w:p w14:paraId="043110DF" w14:textId="77777777" w:rsidR="00206467" w:rsidRDefault="00206467" w:rsidP="004B599C">
      <w:pPr>
        <w:pStyle w:val="Prrafodelista"/>
        <w:ind w:left="0"/>
        <w:jc w:val="both"/>
        <w:rPr>
          <w:rFonts w:ascii="Arial" w:hAnsi="Arial" w:cs="Arial"/>
          <w:bCs/>
          <w:sz w:val="22"/>
          <w:szCs w:val="22"/>
          <w:lang w:val="es-PE"/>
        </w:rPr>
      </w:pPr>
    </w:p>
    <w:p w14:paraId="6D22CC18" w14:textId="26D05B2D" w:rsidR="00FB024C" w:rsidRPr="004B599C" w:rsidRDefault="00FB024C" w:rsidP="004B599C">
      <w:pPr>
        <w:pStyle w:val="Prrafodelista"/>
        <w:ind w:left="0"/>
        <w:jc w:val="both"/>
        <w:rPr>
          <w:rFonts w:ascii="Arial" w:hAnsi="Arial" w:cs="Arial"/>
          <w:bCs/>
          <w:sz w:val="22"/>
          <w:szCs w:val="22"/>
          <w:lang w:val="es-PE"/>
        </w:rPr>
      </w:pPr>
      <w:r>
        <w:rPr>
          <w:rFonts w:ascii="Arial" w:hAnsi="Arial" w:cs="Arial"/>
          <w:bCs/>
          <w:sz w:val="22"/>
          <w:szCs w:val="22"/>
          <w:lang w:val="es-PE"/>
        </w:rPr>
        <w:t xml:space="preserve">Otro aspecto importante de recalcar es que Constancia tiene campañas de arcillas en su mineral; considerando que las arcillas son aluminosilicatos de estructura laminar y de alta capacidad de intercambio iónico debido a su carga superficial negativa permitiendo </w:t>
      </w:r>
      <w:r w:rsidR="002013A5">
        <w:rPr>
          <w:rFonts w:ascii="Arial" w:hAnsi="Arial" w:cs="Arial"/>
          <w:bCs/>
          <w:sz w:val="22"/>
          <w:szCs w:val="22"/>
          <w:lang w:val="es-PE"/>
        </w:rPr>
        <w:t xml:space="preserve">una influencia en la química de la superficie de manera más controlada </w:t>
      </w:r>
      <w:r w:rsidR="00061FBA">
        <w:rPr>
          <w:rFonts w:ascii="Arial" w:hAnsi="Arial" w:cs="Arial"/>
          <w:bCs/>
          <w:sz w:val="22"/>
          <w:szCs w:val="22"/>
          <w:lang w:val="es-PE"/>
        </w:rPr>
        <w:t xml:space="preserve">por </w:t>
      </w:r>
      <w:r w:rsidR="002013A5">
        <w:rPr>
          <w:rFonts w:ascii="Arial" w:hAnsi="Arial" w:cs="Arial"/>
          <w:bCs/>
          <w:sz w:val="22"/>
          <w:szCs w:val="22"/>
          <w:lang w:val="es-PE"/>
        </w:rPr>
        <w:t>sus propiedades intrínsecas</w:t>
      </w:r>
      <w:r w:rsidR="002C3DFF">
        <w:rPr>
          <w:rFonts w:ascii="Arial" w:hAnsi="Arial" w:cs="Arial"/>
          <w:bCs/>
          <w:sz w:val="22"/>
          <w:szCs w:val="22"/>
          <w:lang w:val="es-PE"/>
        </w:rPr>
        <w:t xml:space="preserve"> </w:t>
      </w:r>
      <w:r w:rsidR="002C3DFF" w:rsidRPr="00206467">
        <w:rPr>
          <w:rFonts w:ascii="Arial" w:hAnsi="Arial" w:cs="Arial"/>
          <w:bCs/>
          <w:sz w:val="22"/>
          <w:szCs w:val="22"/>
          <w:lang w:val="es-PE"/>
        </w:rPr>
        <w:t>(gran área superficial, sitios de adsorción, carga superficial, etc.)</w:t>
      </w:r>
      <w:r w:rsidR="002013A5">
        <w:rPr>
          <w:rFonts w:ascii="Arial" w:hAnsi="Arial" w:cs="Arial"/>
          <w:bCs/>
          <w:sz w:val="22"/>
          <w:szCs w:val="22"/>
          <w:lang w:val="es-PE"/>
        </w:rPr>
        <w:t xml:space="preserve"> </w:t>
      </w:r>
    </w:p>
    <w:p w14:paraId="023F21C6" w14:textId="77777777" w:rsidR="006B75CF" w:rsidRPr="000932A1" w:rsidRDefault="006B75CF" w:rsidP="006B75CF">
      <w:pPr>
        <w:jc w:val="both"/>
        <w:rPr>
          <w:rFonts w:ascii="Arial" w:hAnsi="Arial" w:cs="Arial"/>
          <w:bCs/>
          <w:sz w:val="22"/>
          <w:szCs w:val="22"/>
          <w:lang w:val="es-PE"/>
        </w:rPr>
      </w:pPr>
    </w:p>
    <w:p w14:paraId="67D13793" w14:textId="0BD8D3DF" w:rsidR="00F736DB" w:rsidRPr="006B48F8" w:rsidRDefault="00F736DB" w:rsidP="00F736DB">
      <w:pPr>
        <w:jc w:val="both"/>
        <w:rPr>
          <w:rFonts w:ascii="Arial" w:hAnsi="Arial" w:cs="Arial"/>
          <w:b/>
          <w:sz w:val="22"/>
          <w:szCs w:val="22"/>
          <w:lang w:val="es-PE"/>
        </w:rPr>
      </w:pPr>
      <w:r w:rsidRPr="006B48F8">
        <w:rPr>
          <w:rFonts w:ascii="Arial" w:hAnsi="Arial" w:cs="Arial"/>
          <w:b/>
          <w:sz w:val="22"/>
          <w:szCs w:val="22"/>
          <w:lang w:val="es-PE"/>
        </w:rPr>
        <w:t>Pruebas estadísticas a nivel planta</w:t>
      </w:r>
    </w:p>
    <w:p w14:paraId="604DDF89" w14:textId="77777777" w:rsidR="00F736DB" w:rsidRPr="006B48F8" w:rsidRDefault="00F736DB" w:rsidP="00F736DB">
      <w:pPr>
        <w:jc w:val="both"/>
        <w:rPr>
          <w:rFonts w:ascii="Arial" w:hAnsi="Arial" w:cs="Arial"/>
          <w:b/>
          <w:sz w:val="22"/>
          <w:szCs w:val="22"/>
          <w:lang w:val="es-PE"/>
        </w:rPr>
      </w:pPr>
    </w:p>
    <w:p w14:paraId="1F3B5CDB" w14:textId="65D0A701" w:rsidR="003D70D6" w:rsidRDefault="00F736DB" w:rsidP="00F736DB">
      <w:pPr>
        <w:jc w:val="both"/>
        <w:rPr>
          <w:rFonts w:ascii="Arial" w:hAnsi="Arial" w:cs="Arial"/>
          <w:sz w:val="22"/>
          <w:szCs w:val="22"/>
          <w:lang w:val="es-PE"/>
        </w:rPr>
      </w:pPr>
      <w:r w:rsidRPr="00916AC3">
        <w:rPr>
          <w:rFonts w:ascii="Arial" w:hAnsi="Arial" w:cs="Arial"/>
          <w:sz w:val="22"/>
          <w:szCs w:val="22"/>
          <w:lang w:val="es-PE"/>
        </w:rPr>
        <w:t>La variabilidad en el mineral y la operación en el procesamiento de minerales requieren que las mejoras en la operación se prueben estadísticamente para demostrar el beneficio con un alt</w:t>
      </w:r>
      <w:r w:rsidR="00C14893">
        <w:rPr>
          <w:rFonts w:ascii="Arial" w:hAnsi="Arial" w:cs="Arial"/>
          <w:sz w:val="22"/>
          <w:szCs w:val="22"/>
          <w:lang w:val="es-PE"/>
        </w:rPr>
        <w:t xml:space="preserve">o nivel de </w:t>
      </w:r>
      <w:r w:rsidRPr="00916AC3">
        <w:rPr>
          <w:rFonts w:ascii="Arial" w:hAnsi="Arial" w:cs="Arial"/>
          <w:sz w:val="22"/>
          <w:szCs w:val="22"/>
          <w:lang w:val="es-PE"/>
        </w:rPr>
        <w:t xml:space="preserve">confianza. Para las pruebas de plantas metalúrgicas, </w:t>
      </w:r>
      <w:r w:rsidR="003D70D6">
        <w:rPr>
          <w:rFonts w:ascii="Arial" w:hAnsi="Arial" w:cs="Arial"/>
          <w:sz w:val="22"/>
          <w:szCs w:val="22"/>
          <w:lang w:val="es-PE"/>
        </w:rPr>
        <w:t xml:space="preserve">existen diferentes </w:t>
      </w:r>
      <w:r w:rsidRPr="00916AC3">
        <w:rPr>
          <w:rFonts w:ascii="Arial" w:hAnsi="Arial" w:cs="Arial"/>
          <w:sz w:val="22"/>
          <w:szCs w:val="22"/>
          <w:lang w:val="es-PE"/>
        </w:rPr>
        <w:t>métodos</w:t>
      </w:r>
      <w:r w:rsidR="003D70D6">
        <w:rPr>
          <w:rFonts w:ascii="Arial" w:hAnsi="Arial" w:cs="Arial"/>
          <w:sz w:val="22"/>
          <w:szCs w:val="22"/>
          <w:lang w:val="es-PE"/>
        </w:rPr>
        <w:t xml:space="preserve"> </w:t>
      </w:r>
      <w:r w:rsidRPr="00916AC3">
        <w:rPr>
          <w:rFonts w:ascii="Arial" w:hAnsi="Arial" w:cs="Arial"/>
          <w:sz w:val="22"/>
          <w:szCs w:val="22"/>
          <w:lang w:val="es-PE"/>
        </w:rPr>
        <w:t>que puede detectar un cambio con la mayor confianza</w:t>
      </w:r>
      <w:r w:rsidR="003D70D6">
        <w:rPr>
          <w:rFonts w:ascii="Arial" w:hAnsi="Arial" w:cs="Arial"/>
          <w:sz w:val="22"/>
          <w:szCs w:val="22"/>
          <w:lang w:val="es-PE"/>
        </w:rPr>
        <w:t xml:space="preserve"> tales como</w:t>
      </w:r>
      <w:r w:rsidR="00D10B91">
        <w:rPr>
          <w:rFonts w:ascii="Arial" w:hAnsi="Arial" w:cs="Arial"/>
          <w:sz w:val="22"/>
          <w:szCs w:val="22"/>
          <w:lang w:val="es-PE"/>
        </w:rPr>
        <w:t xml:space="preserve"> un </w:t>
      </w:r>
      <w:r w:rsidR="003D70D6" w:rsidRPr="003D70D6">
        <w:rPr>
          <w:rFonts w:ascii="Arial" w:hAnsi="Arial" w:cs="Arial"/>
          <w:sz w:val="22"/>
          <w:szCs w:val="22"/>
          <w:lang w:val="es-PE"/>
        </w:rPr>
        <w:t>análisis de varianza (ANOVA) para determinar si los cambios en el proceso afectan significativamente la recuperación del molibdeno</w:t>
      </w:r>
      <w:r w:rsidR="00B533F7">
        <w:rPr>
          <w:rFonts w:ascii="Arial" w:hAnsi="Arial" w:cs="Arial"/>
          <w:sz w:val="22"/>
          <w:szCs w:val="22"/>
          <w:lang w:val="es-PE"/>
        </w:rPr>
        <w:t>.</w:t>
      </w:r>
    </w:p>
    <w:p w14:paraId="6D57490A" w14:textId="77777777" w:rsidR="003C3742" w:rsidRDefault="003C3742" w:rsidP="00F736DB">
      <w:pPr>
        <w:jc w:val="both"/>
        <w:rPr>
          <w:rFonts w:ascii="Arial" w:hAnsi="Arial" w:cs="Arial"/>
          <w:sz w:val="22"/>
          <w:szCs w:val="22"/>
          <w:lang w:val="es-PE"/>
        </w:rPr>
      </w:pPr>
    </w:p>
    <w:p w14:paraId="53D0047E" w14:textId="043F08CD" w:rsidR="003C3742" w:rsidRDefault="003C3742" w:rsidP="00F736DB">
      <w:pPr>
        <w:jc w:val="both"/>
        <w:rPr>
          <w:rFonts w:ascii="Arial" w:hAnsi="Arial" w:cs="Arial"/>
          <w:sz w:val="22"/>
          <w:szCs w:val="22"/>
          <w:lang w:val="es-PE"/>
        </w:rPr>
      </w:pPr>
      <w:r>
        <w:rPr>
          <w:rFonts w:ascii="Arial" w:hAnsi="Arial" w:cs="Arial"/>
          <w:sz w:val="22"/>
          <w:szCs w:val="22"/>
          <w:lang w:val="es-PE"/>
        </w:rPr>
        <w:t>Las pruebas estadísticas como ANOVA</w:t>
      </w:r>
      <w:r w:rsidR="00DF108B">
        <w:rPr>
          <w:rFonts w:ascii="Arial" w:hAnsi="Arial" w:cs="Arial"/>
          <w:sz w:val="22"/>
          <w:szCs w:val="22"/>
          <w:lang w:val="es-PE"/>
        </w:rPr>
        <w:t xml:space="preserve"> </w:t>
      </w:r>
      <w:r>
        <w:rPr>
          <w:rFonts w:ascii="Arial" w:hAnsi="Arial" w:cs="Arial"/>
          <w:sz w:val="22"/>
          <w:szCs w:val="22"/>
          <w:lang w:val="es-PE"/>
        </w:rPr>
        <w:t>son herramientas indispensables especialmente cuando tenemos mucha variabilidad; estas pruebas son cruciales para asegurar que los cambios implementados realmente generen un beneficio significativo es decir pase de la intuición a la evidencia cuantificable.</w:t>
      </w:r>
      <w:r w:rsidR="00DF317A">
        <w:rPr>
          <w:rFonts w:ascii="Arial" w:hAnsi="Arial" w:cs="Arial"/>
          <w:sz w:val="22"/>
          <w:szCs w:val="22"/>
          <w:lang w:val="es-PE"/>
        </w:rPr>
        <w:t xml:space="preserve"> Por lo general, en el </w:t>
      </w:r>
      <w:r w:rsidR="00DF317A">
        <w:rPr>
          <w:rFonts w:ascii="Arial" w:hAnsi="Arial" w:cs="Arial"/>
          <w:sz w:val="22"/>
          <w:szCs w:val="22"/>
          <w:lang w:val="es-PE"/>
        </w:rPr>
        <w:lastRenderedPageBreak/>
        <w:t xml:space="preserve">procesamiento de minerales, </w:t>
      </w:r>
      <w:r w:rsidR="0005727F">
        <w:rPr>
          <w:rFonts w:ascii="Arial" w:hAnsi="Arial" w:cs="Arial"/>
          <w:sz w:val="22"/>
          <w:szCs w:val="22"/>
          <w:lang w:val="es-PE"/>
        </w:rPr>
        <w:t xml:space="preserve">es importante determinar a un nivel de confianza del 90% al 95% el beneficio o aporte, ya que particularmente si el beneficio es </w:t>
      </w:r>
      <w:r w:rsidR="00593F63">
        <w:rPr>
          <w:rFonts w:ascii="Arial" w:hAnsi="Arial" w:cs="Arial"/>
          <w:sz w:val="22"/>
          <w:szCs w:val="22"/>
          <w:lang w:val="es-PE"/>
        </w:rPr>
        <w:t>alto</w:t>
      </w:r>
      <w:r w:rsidR="0005727F">
        <w:rPr>
          <w:rFonts w:ascii="Arial" w:hAnsi="Arial" w:cs="Arial"/>
          <w:sz w:val="22"/>
          <w:szCs w:val="22"/>
          <w:lang w:val="es-PE"/>
        </w:rPr>
        <w:t xml:space="preserve"> en relación con el costo. Por lo tanto, un beneficio menor que represente un costo alto ya sea en temas de ahorros o altos riesgos en seguridad puede requerir de un nivel de confianza &gt;95%, mientras que un beneficio alto a un menor costo operativo y con bajos riesgos en seguridad puede requerir solo un nivel de confianza del 90%.</w:t>
      </w:r>
    </w:p>
    <w:p w14:paraId="6B166BDD" w14:textId="77777777" w:rsidR="00F736DB" w:rsidRPr="00916AC3" w:rsidRDefault="00F736DB" w:rsidP="00650F70">
      <w:pPr>
        <w:jc w:val="both"/>
        <w:rPr>
          <w:rFonts w:ascii="Arial" w:hAnsi="Arial" w:cs="Arial"/>
          <w:sz w:val="22"/>
          <w:szCs w:val="22"/>
          <w:lang w:val="es-PE"/>
        </w:rPr>
      </w:pPr>
    </w:p>
    <w:p w14:paraId="496884C6" w14:textId="77777777" w:rsidR="00441B34" w:rsidRPr="00916AC3" w:rsidRDefault="00F7409F" w:rsidP="00650F70">
      <w:pPr>
        <w:jc w:val="both"/>
        <w:rPr>
          <w:rFonts w:ascii="Arial" w:hAnsi="Arial" w:cs="Arial"/>
          <w:b/>
          <w:bCs/>
          <w:sz w:val="22"/>
          <w:szCs w:val="22"/>
          <w:lang w:val="es-PE"/>
        </w:rPr>
      </w:pPr>
      <w:r w:rsidRPr="00916AC3">
        <w:rPr>
          <w:rFonts w:ascii="Arial" w:hAnsi="Arial" w:cs="Arial"/>
          <w:b/>
          <w:bCs/>
          <w:sz w:val="22"/>
          <w:szCs w:val="22"/>
          <w:lang w:val="es-PE"/>
        </w:rPr>
        <w:t xml:space="preserve">2. </w:t>
      </w:r>
      <w:r w:rsidR="00EC5D28" w:rsidRPr="00916AC3">
        <w:rPr>
          <w:rFonts w:ascii="Arial" w:hAnsi="Arial" w:cs="Arial"/>
          <w:b/>
          <w:bCs/>
          <w:sz w:val="22"/>
          <w:szCs w:val="22"/>
          <w:lang w:val="es-PE"/>
        </w:rPr>
        <w:t>Objetivos</w:t>
      </w:r>
      <w:r w:rsidR="005A352B" w:rsidRPr="00916AC3">
        <w:rPr>
          <w:rFonts w:ascii="Arial" w:hAnsi="Arial" w:cs="Arial"/>
          <w:b/>
          <w:bCs/>
          <w:color w:val="808080"/>
          <w:sz w:val="22"/>
          <w:szCs w:val="22"/>
          <w:lang w:val="es-PE"/>
        </w:rPr>
        <w:t xml:space="preserve"> </w:t>
      </w:r>
    </w:p>
    <w:p w14:paraId="49BA8322" w14:textId="77777777" w:rsidR="00441B34" w:rsidRPr="00916AC3" w:rsidRDefault="00441B34" w:rsidP="00650F70">
      <w:pPr>
        <w:jc w:val="both"/>
        <w:rPr>
          <w:rFonts w:ascii="Arial" w:hAnsi="Arial" w:cs="Arial"/>
          <w:b/>
          <w:bCs/>
          <w:sz w:val="22"/>
          <w:szCs w:val="22"/>
          <w:lang w:val="es-PE"/>
        </w:rPr>
      </w:pPr>
    </w:p>
    <w:p w14:paraId="1DED7117" w14:textId="77777777" w:rsidR="00E957DE" w:rsidRPr="00916AC3" w:rsidRDefault="00E957DE" w:rsidP="00F736DB">
      <w:pPr>
        <w:jc w:val="both"/>
        <w:rPr>
          <w:rFonts w:ascii="Arial" w:hAnsi="Arial" w:cs="Arial"/>
          <w:b/>
          <w:bCs/>
          <w:sz w:val="22"/>
          <w:szCs w:val="22"/>
          <w:lang w:val="es-PE"/>
        </w:rPr>
      </w:pPr>
      <w:r w:rsidRPr="00916AC3">
        <w:rPr>
          <w:rFonts w:ascii="Arial" w:hAnsi="Arial" w:cs="Arial"/>
          <w:b/>
          <w:bCs/>
          <w:sz w:val="22"/>
          <w:szCs w:val="22"/>
          <w:lang w:val="es-PE"/>
        </w:rPr>
        <w:t xml:space="preserve">Objetivo general: </w:t>
      </w:r>
    </w:p>
    <w:p w14:paraId="15B9DC36" w14:textId="77777777" w:rsidR="00E957DE" w:rsidRPr="00916AC3" w:rsidRDefault="00E957DE" w:rsidP="00F736DB">
      <w:pPr>
        <w:jc w:val="both"/>
        <w:rPr>
          <w:rFonts w:ascii="Arial" w:hAnsi="Arial" w:cs="Arial"/>
          <w:bCs/>
          <w:sz w:val="22"/>
          <w:szCs w:val="22"/>
          <w:lang w:val="es-PE"/>
        </w:rPr>
      </w:pPr>
    </w:p>
    <w:p w14:paraId="19521FD5" w14:textId="36233188" w:rsidR="00F57EB7" w:rsidRPr="00916AC3" w:rsidRDefault="003026F3" w:rsidP="004145DF">
      <w:pPr>
        <w:pStyle w:val="Prrafodelista"/>
        <w:numPr>
          <w:ilvl w:val="0"/>
          <w:numId w:val="4"/>
        </w:numPr>
        <w:ind w:left="284" w:hanging="284"/>
        <w:jc w:val="both"/>
        <w:rPr>
          <w:rFonts w:ascii="Arial" w:hAnsi="Arial" w:cs="Arial"/>
          <w:bCs/>
          <w:sz w:val="22"/>
          <w:szCs w:val="22"/>
          <w:lang w:val="es-PE"/>
        </w:rPr>
      </w:pPr>
      <w:r>
        <w:rPr>
          <w:rFonts w:ascii="Arial" w:hAnsi="Arial" w:cs="Arial"/>
          <w:bCs/>
          <w:sz w:val="22"/>
          <w:szCs w:val="22"/>
          <w:lang w:val="es-PE"/>
        </w:rPr>
        <w:t xml:space="preserve">Optimizar integralmente el proceso </w:t>
      </w:r>
      <w:r w:rsidR="006A4D63">
        <w:rPr>
          <w:rFonts w:ascii="Arial" w:hAnsi="Arial" w:cs="Arial"/>
          <w:bCs/>
          <w:sz w:val="22"/>
          <w:szCs w:val="22"/>
          <w:lang w:val="es-PE"/>
        </w:rPr>
        <w:t>d</w:t>
      </w:r>
      <w:r>
        <w:rPr>
          <w:rFonts w:ascii="Arial" w:hAnsi="Arial" w:cs="Arial"/>
          <w:bCs/>
          <w:sz w:val="22"/>
          <w:szCs w:val="22"/>
          <w:lang w:val="es-PE"/>
        </w:rPr>
        <w:t>e flotación de molibdeno en la Planta Concentradora Constancia eliminando el uso del CO</w:t>
      </w:r>
      <w:r w:rsidRPr="0012105C">
        <w:rPr>
          <w:rFonts w:ascii="Arial" w:hAnsi="Arial" w:cs="Arial"/>
          <w:bCs/>
          <w:sz w:val="22"/>
          <w:szCs w:val="22"/>
          <w:vertAlign w:val="subscript"/>
          <w:lang w:val="es-PE"/>
        </w:rPr>
        <w:t>2</w:t>
      </w:r>
      <w:r>
        <w:rPr>
          <w:rFonts w:ascii="Arial" w:hAnsi="Arial" w:cs="Arial"/>
          <w:bCs/>
          <w:sz w:val="22"/>
          <w:szCs w:val="22"/>
          <w:lang w:val="es-PE"/>
        </w:rPr>
        <w:t xml:space="preserve"> como modificador del pH manteniendo o mejorando la eficiencia de la recuperación y la calidad del concentrado garantizando la seguridad operacional.</w:t>
      </w:r>
    </w:p>
    <w:p w14:paraId="3D11F8C9" w14:textId="77777777" w:rsidR="00F57EB7" w:rsidRPr="00916AC3" w:rsidRDefault="00F57EB7" w:rsidP="00F736DB">
      <w:pPr>
        <w:jc w:val="both"/>
        <w:rPr>
          <w:rFonts w:ascii="Arial" w:hAnsi="Arial" w:cs="Arial"/>
          <w:bCs/>
          <w:sz w:val="22"/>
          <w:szCs w:val="22"/>
          <w:lang w:val="es-PE"/>
        </w:rPr>
      </w:pPr>
    </w:p>
    <w:p w14:paraId="30BBF08B" w14:textId="147110CD" w:rsidR="00C53DD1" w:rsidRDefault="00C53DD1" w:rsidP="00F736DB">
      <w:pPr>
        <w:jc w:val="both"/>
        <w:rPr>
          <w:rFonts w:ascii="Arial" w:hAnsi="Arial" w:cs="Arial"/>
          <w:bCs/>
          <w:sz w:val="22"/>
          <w:szCs w:val="22"/>
          <w:lang w:val="es-PE"/>
        </w:rPr>
      </w:pPr>
      <w:r>
        <w:rPr>
          <w:rFonts w:ascii="Arial" w:hAnsi="Arial" w:cs="Arial"/>
          <w:bCs/>
          <w:sz w:val="22"/>
          <w:szCs w:val="22"/>
          <w:lang w:val="es-PE"/>
        </w:rPr>
        <w:t>La tendencia actual en la industria minera es el desarrollo y aplicación de depresores de cobre más selectivos y verdes, que buscan minimizar el uso de reactivos auxiliares como la cal y el CO</w:t>
      </w:r>
      <w:r w:rsidRPr="00C53DD1">
        <w:rPr>
          <w:rFonts w:ascii="Arial" w:hAnsi="Arial" w:cs="Arial"/>
          <w:bCs/>
          <w:sz w:val="22"/>
          <w:szCs w:val="22"/>
          <w:vertAlign w:val="subscript"/>
          <w:lang w:val="es-PE"/>
        </w:rPr>
        <w:t>2</w:t>
      </w:r>
      <w:r>
        <w:rPr>
          <w:rFonts w:ascii="Arial" w:hAnsi="Arial" w:cs="Arial"/>
          <w:bCs/>
          <w:sz w:val="22"/>
          <w:szCs w:val="22"/>
          <w:lang w:val="es-PE"/>
        </w:rPr>
        <w:t xml:space="preserve">. Es posible que existan plantas que estén investigando y pilotando soluciones, que reduzcan o eliminen el uso del </w:t>
      </w:r>
      <w:r w:rsidR="00D673B8">
        <w:rPr>
          <w:rFonts w:ascii="Arial" w:hAnsi="Arial" w:cs="Arial"/>
          <w:bCs/>
          <w:sz w:val="22"/>
          <w:szCs w:val="22"/>
          <w:lang w:val="es-PE"/>
        </w:rPr>
        <w:t>CO</w:t>
      </w:r>
      <w:r w:rsidR="00D673B8" w:rsidRPr="00C53DD1">
        <w:rPr>
          <w:rFonts w:ascii="Arial" w:hAnsi="Arial" w:cs="Arial"/>
          <w:bCs/>
          <w:sz w:val="22"/>
          <w:szCs w:val="22"/>
          <w:vertAlign w:val="subscript"/>
          <w:lang w:val="es-PE"/>
        </w:rPr>
        <w:t>2,</w:t>
      </w:r>
      <w:r>
        <w:rPr>
          <w:rFonts w:ascii="Arial" w:hAnsi="Arial" w:cs="Arial"/>
          <w:bCs/>
          <w:sz w:val="22"/>
          <w:szCs w:val="22"/>
          <w:lang w:val="es-PE"/>
        </w:rPr>
        <w:t xml:space="preserve"> pero no es común encontrar información </w:t>
      </w:r>
      <w:r w:rsidR="006070E1">
        <w:rPr>
          <w:rFonts w:ascii="Arial" w:hAnsi="Arial" w:cs="Arial"/>
          <w:bCs/>
          <w:sz w:val="22"/>
          <w:szCs w:val="22"/>
          <w:lang w:val="es-PE"/>
        </w:rPr>
        <w:t>pública detallada de este tipo de temas; sin embargo, la tendencia general de la industria hacia la sostenibilidad y optimización sugiere que se están explorando alternativas.</w:t>
      </w:r>
    </w:p>
    <w:p w14:paraId="213CF8C9" w14:textId="6B48E5E1" w:rsidR="00E86CD1" w:rsidRPr="00D673B8" w:rsidRDefault="00E86CD1" w:rsidP="00CF7747">
      <w:pPr>
        <w:jc w:val="both"/>
        <w:rPr>
          <w:rFonts w:ascii="Arial" w:hAnsi="Arial" w:cs="Arial"/>
          <w:bCs/>
          <w:sz w:val="22"/>
          <w:szCs w:val="22"/>
          <w:lang w:val="es-PE"/>
        </w:rPr>
      </w:pPr>
    </w:p>
    <w:p w14:paraId="089456B1" w14:textId="346E1179" w:rsidR="00E957DE" w:rsidRPr="00916AC3" w:rsidRDefault="00E957DE" w:rsidP="00E957DE">
      <w:pPr>
        <w:jc w:val="both"/>
        <w:rPr>
          <w:rFonts w:ascii="Arial" w:hAnsi="Arial" w:cs="Arial"/>
          <w:b/>
          <w:bCs/>
          <w:sz w:val="22"/>
          <w:szCs w:val="22"/>
          <w:lang w:val="es-PE"/>
        </w:rPr>
      </w:pPr>
      <w:r w:rsidRPr="00916AC3">
        <w:rPr>
          <w:rFonts w:ascii="Arial" w:hAnsi="Arial" w:cs="Arial"/>
          <w:b/>
          <w:bCs/>
          <w:sz w:val="22"/>
          <w:szCs w:val="22"/>
          <w:lang w:val="es-PE"/>
        </w:rPr>
        <w:t>Objetivos específicos:</w:t>
      </w:r>
    </w:p>
    <w:p w14:paraId="2215A007" w14:textId="77777777" w:rsidR="00E957DE" w:rsidRPr="00916AC3" w:rsidRDefault="00E957DE" w:rsidP="00E957DE">
      <w:pPr>
        <w:jc w:val="both"/>
        <w:rPr>
          <w:rFonts w:ascii="Arial" w:hAnsi="Arial" w:cs="Arial"/>
          <w:bCs/>
          <w:sz w:val="22"/>
          <w:szCs w:val="22"/>
          <w:lang w:val="es-PE"/>
        </w:rPr>
      </w:pPr>
    </w:p>
    <w:p w14:paraId="1C643584" w14:textId="1083826F" w:rsidR="003D1F89" w:rsidRDefault="003D1F89" w:rsidP="00E67C77">
      <w:pPr>
        <w:pStyle w:val="Prrafodelista"/>
        <w:numPr>
          <w:ilvl w:val="0"/>
          <w:numId w:val="4"/>
        </w:numPr>
        <w:ind w:left="284" w:hanging="284"/>
        <w:jc w:val="both"/>
        <w:rPr>
          <w:rFonts w:ascii="Arial" w:hAnsi="Arial" w:cs="Arial"/>
          <w:bCs/>
          <w:sz w:val="22"/>
          <w:szCs w:val="22"/>
          <w:lang w:val="es-PE"/>
        </w:rPr>
      </w:pPr>
      <w:r>
        <w:rPr>
          <w:rFonts w:ascii="Arial" w:hAnsi="Arial" w:cs="Arial"/>
          <w:bCs/>
          <w:sz w:val="22"/>
          <w:szCs w:val="22"/>
          <w:lang w:val="es-PE"/>
        </w:rPr>
        <w:t>Evaluar el impacto de operar la planta de Molibdeno a un pH superior a 10 en la recuperación y calidad de concentrado sin el uso de CO</w:t>
      </w:r>
      <w:r w:rsidRPr="003D1F89">
        <w:rPr>
          <w:rFonts w:ascii="Arial" w:hAnsi="Arial" w:cs="Arial"/>
          <w:bCs/>
          <w:sz w:val="22"/>
          <w:szCs w:val="22"/>
          <w:vertAlign w:val="subscript"/>
          <w:lang w:val="es-PE"/>
        </w:rPr>
        <w:t>2</w:t>
      </w:r>
      <w:r>
        <w:rPr>
          <w:rFonts w:ascii="Arial" w:hAnsi="Arial" w:cs="Arial"/>
          <w:bCs/>
          <w:sz w:val="22"/>
          <w:szCs w:val="22"/>
          <w:lang w:val="es-PE"/>
        </w:rPr>
        <w:t>.</w:t>
      </w:r>
    </w:p>
    <w:p w14:paraId="718EF0CC" w14:textId="25C94B2C" w:rsidR="00E957DE" w:rsidRDefault="00783642" w:rsidP="007C34BC">
      <w:pPr>
        <w:pStyle w:val="Prrafodelista"/>
        <w:numPr>
          <w:ilvl w:val="0"/>
          <w:numId w:val="4"/>
        </w:numPr>
        <w:ind w:left="284" w:hanging="284"/>
        <w:jc w:val="both"/>
        <w:rPr>
          <w:rFonts w:ascii="Arial" w:hAnsi="Arial" w:cs="Arial"/>
          <w:bCs/>
          <w:sz w:val="22"/>
          <w:szCs w:val="22"/>
          <w:lang w:val="es-PE"/>
        </w:rPr>
      </w:pPr>
      <w:r>
        <w:rPr>
          <w:rFonts w:ascii="Arial" w:hAnsi="Arial" w:cs="Arial"/>
          <w:bCs/>
          <w:sz w:val="22"/>
          <w:szCs w:val="22"/>
          <w:lang w:val="es-PE"/>
        </w:rPr>
        <w:t>Determinar el beneficio en la recuperación de molibdeno de manera estadística a partir de un análisis estadístico (ANOV</w:t>
      </w:r>
      <w:r w:rsidR="00DE6777">
        <w:rPr>
          <w:rFonts w:ascii="Arial" w:hAnsi="Arial" w:cs="Arial"/>
          <w:bCs/>
          <w:sz w:val="22"/>
          <w:szCs w:val="22"/>
          <w:lang w:val="es-PE"/>
        </w:rPr>
        <w:t>A</w:t>
      </w:r>
      <w:r>
        <w:rPr>
          <w:rFonts w:ascii="Arial" w:hAnsi="Arial" w:cs="Arial"/>
          <w:bCs/>
          <w:sz w:val="22"/>
          <w:szCs w:val="22"/>
          <w:lang w:val="es-PE"/>
        </w:rPr>
        <w:t>) de los resultados operacionales obtenidos con y sin uso del CO</w:t>
      </w:r>
      <w:r w:rsidRPr="00783642">
        <w:rPr>
          <w:rFonts w:ascii="Arial" w:hAnsi="Arial" w:cs="Arial"/>
          <w:bCs/>
          <w:sz w:val="22"/>
          <w:szCs w:val="22"/>
          <w:vertAlign w:val="subscript"/>
          <w:lang w:val="es-PE"/>
        </w:rPr>
        <w:t>2</w:t>
      </w:r>
      <w:r>
        <w:rPr>
          <w:rFonts w:ascii="Arial" w:hAnsi="Arial" w:cs="Arial"/>
          <w:bCs/>
          <w:sz w:val="22"/>
          <w:szCs w:val="22"/>
          <w:lang w:val="es-PE"/>
        </w:rPr>
        <w:t>.</w:t>
      </w:r>
    </w:p>
    <w:p w14:paraId="00175B14" w14:textId="4FB67BAD" w:rsidR="00E957DE" w:rsidRPr="00502112" w:rsidRDefault="007C34BC" w:rsidP="00E957DE">
      <w:pPr>
        <w:pStyle w:val="Prrafodelista"/>
        <w:numPr>
          <w:ilvl w:val="0"/>
          <w:numId w:val="4"/>
        </w:numPr>
        <w:ind w:left="284" w:hanging="284"/>
        <w:jc w:val="both"/>
        <w:rPr>
          <w:rFonts w:ascii="Arial" w:hAnsi="Arial" w:cs="Arial"/>
          <w:bCs/>
          <w:sz w:val="22"/>
          <w:szCs w:val="22"/>
          <w:lang w:val="es-PE"/>
        </w:rPr>
      </w:pPr>
      <w:r>
        <w:rPr>
          <w:rFonts w:ascii="Arial" w:hAnsi="Arial" w:cs="Arial"/>
          <w:bCs/>
          <w:sz w:val="22"/>
          <w:szCs w:val="22"/>
          <w:lang w:val="es-PE"/>
        </w:rPr>
        <w:t>Evaluar la seguridad y estabilidad del sistema de flotación de molibdeno bajo las nuevas condiciones operacionales (Sin uso de CO</w:t>
      </w:r>
      <w:r w:rsidRPr="007C34BC">
        <w:rPr>
          <w:rFonts w:ascii="Arial" w:hAnsi="Arial" w:cs="Arial"/>
          <w:bCs/>
          <w:sz w:val="22"/>
          <w:szCs w:val="22"/>
          <w:vertAlign w:val="subscript"/>
          <w:lang w:val="es-PE"/>
        </w:rPr>
        <w:t>2</w:t>
      </w:r>
      <w:r>
        <w:rPr>
          <w:rFonts w:ascii="Arial" w:hAnsi="Arial" w:cs="Arial"/>
          <w:bCs/>
          <w:sz w:val="22"/>
          <w:szCs w:val="22"/>
          <w:lang w:val="es-PE"/>
        </w:rPr>
        <w:t xml:space="preserve"> y con un control de pH/redox). </w:t>
      </w:r>
    </w:p>
    <w:p w14:paraId="782312BD" w14:textId="77777777" w:rsidR="00E957DE" w:rsidRPr="00916AC3" w:rsidRDefault="00E957DE" w:rsidP="00E957DE">
      <w:pPr>
        <w:jc w:val="both"/>
        <w:rPr>
          <w:rFonts w:ascii="Arial" w:hAnsi="Arial" w:cs="Arial"/>
          <w:bCs/>
          <w:sz w:val="22"/>
          <w:szCs w:val="22"/>
          <w:lang w:val="es-PE"/>
        </w:rPr>
      </w:pPr>
    </w:p>
    <w:p w14:paraId="034E6E0F" w14:textId="36E75E28" w:rsidR="007D2A73" w:rsidRPr="00916AC3" w:rsidRDefault="007D2A73" w:rsidP="007D2A73">
      <w:pPr>
        <w:jc w:val="both"/>
        <w:rPr>
          <w:rFonts w:ascii="Arial" w:hAnsi="Arial" w:cs="Arial"/>
          <w:b/>
          <w:bCs/>
          <w:sz w:val="22"/>
          <w:szCs w:val="22"/>
          <w:lang w:val="es-PE"/>
        </w:rPr>
      </w:pPr>
      <w:r w:rsidRPr="00916AC3">
        <w:rPr>
          <w:rFonts w:ascii="Arial" w:hAnsi="Arial" w:cs="Arial"/>
          <w:b/>
          <w:bCs/>
          <w:sz w:val="22"/>
          <w:szCs w:val="22"/>
          <w:lang w:val="es-PE"/>
        </w:rPr>
        <w:t>3.</w:t>
      </w:r>
      <w:r w:rsidR="00FC1048">
        <w:rPr>
          <w:rFonts w:ascii="Arial" w:hAnsi="Arial" w:cs="Arial"/>
          <w:b/>
          <w:bCs/>
          <w:sz w:val="22"/>
          <w:szCs w:val="22"/>
          <w:lang w:val="es-PE"/>
        </w:rPr>
        <w:t xml:space="preserve"> </w:t>
      </w:r>
      <w:r w:rsidR="00FC1048" w:rsidRPr="000270E6">
        <w:rPr>
          <w:rFonts w:ascii="Arial" w:hAnsi="Arial" w:cs="Arial"/>
          <w:b/>
          <w:bCs/>
          <w:iCs/>
          <w:sz w:val="22"/>
          <w:szCs w:val="22"/>
        </w:rPr>
        <w:t>Compilaci</w:t>
      </w:r>
      <w:r w:rsidR="00FC1048">
        <w:rPr>
          <w:rFonts w:ascii="Arial" w:hAnsi="Arial" w:cs="Arial"/>
          <w:b/>
          <w:bCs/>
          <w:iCs/>
          <w:sz w:val="22"/>
          <w:szCs w:val="22"/>
        </w:rPr>
        <w:t>ó</w:t>
      </w:r>
      <w:r w:rsidR="00FC1048" w:rsidRPr="000270E6">
        <w:rPr>
          <w:rFonts w:ascii="Arial" w:hAnsi="Arial" w:cs="Arial"/>
          <w:b/>
          <w:bCs/>
          <w:iCs/>
          <w:sz w:val="22"/>
          <w:szCs w:val="22"/>
        </w:rPr>
        <w:t>n de Datos y Desarrollo del Trabajo</w:t>
      </w:r>
    </w:p>
    <w:p w14:paraId="72E0F9C8" w14:textId="77777777" w:rsidR="007D2A73" w:rsidRPr="00916AC3" w:rsidRDefault="007D2A73" w:rsidP="007D2A73">
      <w:pPr>
        <w:jc w:val="both"/>
        <w:rPr>
          <w:rFonts w:ascii="Arial" w:hAnsi="Arial" w:cs="Arial"/>
          <w:b/>
          <w:bCs/>
          <w:sz w:val="22"/>
          <w:szCs w:val="22"/>
          <w:lang w:val="es-PE"/>
        </w:rPr>
      </w:pPr>
    </w:p>
    <w:p w14:paraId="7CE95BFD" w14:textId="4F9F0788" w:rsidR="004C06CE" w:rsidRDefault="004C06CE" w:rsidP="004C06CE">
      <w:pPr>
        <w:jc w:val="both"/>
        <w:rPr>
          <w:rFonts w:ascii="Arial" w:hAnsi="Arial" w:cs="Arial"/>
          <w:bCs/>
          <w:sz w:val="22"/>
          <w:szCs w:val="22"/>
          <w:lang w:val="es-PE"/>
        </w:rPr>
      </w:pPr>
      <w:r w:rsidRPr="00916AC3">
        <w:rPr>
          <w:rFonts w:ascii="Arial" w:hAnsi="Arial" w:cs="Arial"/>
          <w:bCs/>
          <w:sz w:val="22"/>
          <w:szCs w:val="22"/>
          <w:lang w:val="es-PE"/>
        </w:rPr>
        <w:t>Constancia ha probado e</w:t>
      </w:r>
      <w:r w:rsidR="008B2263">
        <w:rPr>
          <w:rFonts w:ascii="Arial" w:hAnsi="Arial" w:cs="Arial"/>
          <w:bCs/>
          <w:sz w:val="22"/>
          <w:szCs w:val="22"/>
          <w:lang w:val="es-PE"/>
        </w:rPr>
        <w:t>l uso de CO</w:t>
      </w:r>
      <w:r w:rsidR="008B2263" w:rsidRPr="00696B72">
        <w:rPr>
          <w:rFonts w:ascii="Arial" w:hAnsi="Arial" w:cs="Arial"/>
          <w:bCs/>
          <w:sz w:val="22"/>
          <w:szCs w:val="22"/>
          <w:vertAlign w:val="subscript"/>
          <w:lang w:val="es-PE"/>
        </w:rPr>
        <w:t>2</w:t>
      </w:r>
      <w:r w:rsidR="008B2263">
        <w:rPr>
          <w:rFonts w:ascii="Arial" w:hAnsi="Arial" w:cs="Arial"/>
          <w:bCs/>
          <w:sz w:val="22"/>
          <w:szCs w:val="22"/>
          <w:lang w:val="es-PE"/>
        </w:rPr>
        <w:t xml:space="preserve"> en la </w:t>
      </w:r>
      <w:r w:rsidRPr="00916AC3">
        <w:rPr>
          <w:rFonts w:ascii="Arial" w:hAnsi="Arial" w:cs="Arial"/>
          <w:bCs/>
          <w:sz w:val="22"/>
          <w:szCs w:val="22"/>
          <w:lang w:val="es-PE"/>
        </w:rPr>
        <w:t>planta</w:t>
      </w:r>
      <w:r w:rsidR="008B2263">
        <w:rPr>
          <w:rFonts w:ascii="Arial" w:hAnsi="Arial" w:cs="Arial"/>
          <w:bCs/>
          <w:sz w:val="22"/>
          <w:szCs w:val="22"/>
          <w:lang w:val="es-PE"/>
        </w:rPr>
        <w:t xml:space="preserve"> de molibdeno desde el inicio de la operación en el año </w:t>
      </w:r>
      <w:r w:rsidRPr="00916AC3">
        <w:rPr>
          <w:rFonts w:ascii="Arial" w:hAnsi="Arial" w:cs="Arial"/>
          <w:bCs/>
          <w:sz w:val="22"/>
          <w:szCs w:val="22"/>
          <w:lang w:val="es-PE"/>
        </w:rPr>
        <w:t>201</w:t>
      </w:r>
      <w:r w:rsidR="008B2263">
        <w:rPr>
          <w:rFonts w:ascii="Arial" w:hAnsi="Arial" w:cs="Arial"/>
          <w:bCs/>
          <w:sz w:val="22"/>
          <w:szCs w:val="22"/>
          <w:lang w:val="es-PE"/>
        </w:rPr>
        <w:t>6 y I-Semestre del 2027</w:t>
      </w:r>
      <w:r w:rsidRPr="00916AC3">
        <w:rPr>
          <w:rFonts w:ascii="Arial" w:hAnsi="Arial" w:cs="Arial"/>
          <w:bCs/>
          <w:sz w:val="22"/>
          <w:szCs w:val="22"/>
          <w:lang w:val="es-PE"/>
        </w:rPr>
        <w:t>. Entre 201</w:t>
      </w:r>
      <w:r w:rsidR="008B2263">
        <w:rPr>
          <w:rFonts w:ascii="Arial" w:hAnsi="Arial" w:cs="Arial"/>
          <w:bCs/>
          <w:sz w:val="22"/>
          <w:szCs w:val="22"/>
          <w:lang w:val="es-PE"/>
        </w:rPr>
        <w:t>8</w:t>
      </w:r>
      <w:r w:rsidRPr="00916AC3">
        <w:rPr>
          <w:rFonts w:ascii="Arial" w:hAnsi="Arial" w:cs="Arial"/>
          <w:bCs/>
          <w:sz w:val="22"/>
          <w:szCs w:val="22"/>
          <w:lang w:val="es-PE"/>
        </w:rPr>
        <w:t xml:space="preserve"> y 20</w:t>
      </w:r>
      <w:r w:rsidR="008B2263">
        <w:rPr>
          <w:rFonts w:ascii="Arial" w:hAnsi="Arial" w:cs="Arial"/>
          <w:bCs/>
          <w:sz w:val="22"/>
          <w:szCs w:val="22"/>
          <w:lang w:val="es-PE"/>
        </w:rPr>
        <w:t>19</w:t>
      </w:r>
      <w:r w:rsidRPr="00916AC3">
        <w:rPr>
          <w:rFonts w:ascii="Arial" w:hAnsi="Arial" w:cs="Arial"/>
          <w:bCs/>
          <w:sz w:val="22"/>
          <w:szCs w:val="22"/>
          <w:lang w:val="es-PE"/>
        </w:rPr>
        <w:t xml:space="preserve">, se </w:t>
      </w:r>
      <w:r w:rsidR="008B2263">
        <w:rPr>
          <w:rFonts w:ascii="Arial" w:hAnsi="Arial" w:cs="Arial"/>
          <w:bCs/>
          <w:sz w:val="22"/>
          <w:szCs w:val="22"/>
          <w:lang w:val="es-PE"/>
        </w:rPr>
        <w:t xml:space="preserve">retomaron las pruebas y entre </w:t>
      </w:r>
      <w:r w:rsidR="008B2263">
        <w:rPr>
          <w:rFonts w:ascii="Arial" w:hAnsi="Arial" w:cs="Arial"/>
          <w:bCs/>
          <w:sz w:val="22"/>
          <w:szCs w:val="22"/>
          <w:lang w:val="es-PE"/>
        </w:rPr>
        <w:t>septiembre 2021 a abril 2022</w:t>
      </w:r>
      <w:r w:rsidR="00367454">
        <w:rPr>
          <w:rFonts w:ascii="Arial" w:hAnsi="Arial" w:cs="Arial"/>
          <w:bCs/>
          <w:sz w:val="22"/>
          <w:szCs w:val="22"/>
          <w:lang w:val="es-PE"/>
        </w:rPr>
        <w:t xml:space="preserve"> se retomaron las pruebas</w:t>
      </w:r>
      <w:r w:rsidRPr="00916AC3">
        <w:rPr>
          <w:rFonts w:ascii="Arial" w:hAnsi="Arial" w:cs="Arial"/>
          <w:bCs/>
          <w:sz w:val="22"/>
          <w:szCs w:val="22"/>
          <w:lang w:val="es-PE"/>
        </w:rPr>
        <w:t xml:space="preserve">. </w:t>
      </w:r>
      <w:r w:rsidR="0003645D">
        <w:rPr>
          <w:rFonts w:ascii="Arial" w:hAnsi="Arial" w:cs="Arial"/>
          <w:bCs/>
          <w:sz w:val="22"/>
          <w:szCs w:val="22"/>
          <w:lang w:val="es-PE"/>
        </w:rPr>
        <w:t xml:space="preserve">Los </w:t>
      </w:r>
      <w:r w:rsidRPr="00916AC3">
        <w:rPr>
          <w:rFonts w:ascii="Arial" w:hAnsi="Arial" w:cs="Arial"/>
          <w:bCs/>
          <w:sz w:val="22"/>
          <w:szCs w:val="22"/>
          <w:lang w:val="es-PE"/>
        </w:rPr>
        <w:t>resultados exitosos</w:t>
      </w:r>
      <w:r w:rsidR="0003645D">
        <w:rPr>
          <w:rFonts w:ascii="Arial" w:hAnsi="Arial" w:cs="Arial"/>
          <w:bCs/>
          <w:sz w:val="22"/>
          <w:szCs w:val="22"/>
          <w:lang w:val="es-PE"/>
        </w:rPr>
        <w:t xml:space="preserve"> de estas </w:t>
      </w:r>
      <w:r w:rsidR="00F50221">
        <w:rPr>
          <w:rFonts w:ascii="Arial" w:hAnsi="Arial" w:cs="Arial"/>
          <w:bCs/>
          <w:sz w:val="22"/>
          <w:szCs w:val="22"/>
          <w:lang w:val="es-PE"/>
        </w:rPr>
        <w:t>campaña</w:t>
      </w:r>
      <w:r w:rsidR="0003645D">
        <w:rPr>
          <w:rFonts w:ascii="Arial" w:hAnsi="Arial" w:cs="Arial"/>
          <w:bCs/>
          <w:sz w:val="22"/>
          <w:szCs w:val="22"/>
          <w:lang w:val="es-PE"/>
        </w:rPr>
        <w:t xml:space="preserve">s llevaron a Constancia a tomar la decisión estratégica de optimizar el proceso </w:t>
      </w:r>
      <w:r w:rsidR="00F50221">
        <w:rPr>
          <w:rFonts w:ascii="Arial" w:hAnsi="Arial" w:cs="Arial"/>
          <w:bCs/>
          <w:sz w:val="22"/>
          <w:szCs w:val="22"/>
          <w:lang w:val="es-PE"/>
        </w:rPr>
        <w:t>sin recurrir al CO</w:t>
      </w:r>
      <w:r w:rsidR="00F50221" w:rsidRPr="00F50221">
        <w:rPr>
          <w:rFonts w:ascii="Arial" w:hAnsi="Arial" w:cs="Arial"/>
          <w:bCs/>
          <w:sz w:val="22"/>
          <w:szCs w:val="22"/>
          <w:vertAlign w:val="subscript"/>
          <w:lang w:val="es-PE"/>
        </w:rPr>
        <w:t>2</w:t>
      </w:r>
      <w:r w:rsidR="00F50221">
        <w:rPr>
          <w:rFonts w:ascii="Arial" w:hAnsi="Arial" w:cs="Arial"/>
          <w:bCs/>
          <w:sz w:val="22"/>
          <w:szCs w:val="22"/>
          <w:lang w:val="es-PE"/>
        </w:rPr>
        <w:t xml:space="preserve"> a partir de mayo del 2022 hasta la fecha</w:t>
      </w:r>
      <w:r w:rsidRPr="00916AC3">
        <w:rPr>
          <w:rFonts w:ascii="Arial" w:hAnsi="Arial" w:cs="Arial"/>
          <w:bCs/>
          <w:sz w:val="22"/>
          <w:szCs w:val="22"/>
          <w:lang w:val="es-PE"/>
        </w:rPr>
        <w:t>.</w:t>
      </w:r>
    </w:p>
    <w:p w14:paraId="0B0EC3C2" w14:textId="77777777" w:rsidR="0003645D" w:rsidRDefault="0003645D" w:rsidP="004C06CE">
      <w:pPr>
        <w:jc w:val="both"/>
        <w:rPr>
          <w:rFonts w:ascii="Arial" w:hAnsi="Arial" w:cs="Arial"/>
          <w:bCs/>
          <w:sz w:val="22"/>
          <w:szCs w:val="22"/>
          <w:lang w:val="es-PE"/>
        </w:rPr>
      </w:pPr>
    </w:p>
    <w:p w14:paraId="403256E8" w14:textId="06F9B122" w:rsidR="0003645D" w:rsidRDefault="0003645D" w:rsidP="004C06CE">
      <w:pPr>
        <w:jc w:val="both"/>
        <w:rPr>
          <w:rFonts w:ascii="Arial" w:hAnsi="Arial" w:cs="Arial"/>
          <w:bCs/>
          <w:sz w:val="22"/>
          <w:szCs w:val="22"/>
          <w:lang w:val="es-PE"/>
        </w:rPr>
      </w:pPr>
      <w:r>
        <w:rPr>
          <w:rFonts w:ascii="Arial" w:hAnsi="Arial" w:cs="Arial"/>
          <w:bCs/>
          <w:sz w:val="22"/>
          <w:szCs w:val="22"/>
          <w:lang w:val="es-PE"/>
        </w:rPr>
        <w:t>La experiencia de Constancia con el uso y posterior eliminación del CO</w:t>
      </w:r>
      <w:r w:rsidRPr="004F220D">
        <w:rPr>
          <w:rFonts w:ascii="Arial" w:hAnsi="Arial" w:cs="Arial"/>
          <w:bCs/>
          <w:sz w:val="22"/>
          <w:szCs w:val="22"/>
          <w:vertAlign w:val="subscript"/>
          <w:lang w:val="es-PE"/>
        </w:rPr>
        <w:t>2</w:t>
      </w:r>
      <w:r>
        <w:rPr>
          <w:rFonts w:ascii="Arial" w:hAnsi="Arial" w:cs="Arial"/>
          <w:bCs/>
          <w:sz w:val="22"/>
          <w:szCs w:val="22"/>
          <w:lang w:val="es-PE"/>
        </w:rPr>
        <w:t xml:space="preserve"> en la planta de molibdeno es un excelente ejemplo de la importancia de la planificación y ejecución de pruebas a largo plazo.</w:t>
      </w:r>
    </w:p>
    <w:p w14:paraId="75C34B95" w14:textId="77777777" w:rsidR="0003645D" w:rsidRDefault="0003645D" w:rsidP="004C06CE">
      <w:pPr>
        <w:jc w:val="both"/>
        <w:rPr>
          <w:rFonts w:ascii="Arial" w:hAnsi="Arial" w:cs="Arial"/>
          <w:bCs/>
          <w:sz w:val="22"/>
          <w:szCs w:val="22"/>
          <w:lang w:val="es-PE"/>
        </w:rPr>
      </w:pPr>
    </w:p>
    <w:p w14:paraId="4BB7DCAF" w14:textId="73691AAD" w:rsidR="0003645D" w:rsidRPr="00916AC3" w:rsidRDefault="0003645D" w:rsidP="004C06CE">
      <w:pPr>
        <w:jc w:val="both"/>
        <w:rPr>
          <w:rFonts w:ascii="Arial" w:hAnsi="Arial" w:cs="Arial"/>
          <w:bCs/>
          <w:sz w:val="22"/>
          <w:szCs w:val="22"/>
          <w:lang w:val="es-PE"/>
        </w:rPr>
      </w:pPr>
      <w:r>
        <w:rPr>
          <w:rFonts w:ascii="Arial" w:hAnsi="Arial" w:cs="Arial"/>
          <w:bCs/>
          <w:sz w:val="22"/>
          <w:szCs w:val="22"/>
          <w:lang w:val="es-PE"/>
        </w:rPr>
        <w:t>Este enfoque de pruebas por campañas, seguido por una implementación a largo plazo de la optimización, denota un principio fundamental en la ingeniería de procesos.</w:t>
      </w:r>
      <w:r w:rsidR="00377400">
        <w:rPr>
          <w:rFonts w:ascii="Arial" w:hAnsi="Arial" w:cs="Arial"/>
          <w:bCs/>
          <w:sz w:val="22"/>
          <w:szCs w:val="22"/>
          <w:lang w:val="es-PE"/>
        </w:rPr>
        <w:t xml:space="preserve"> </w:t>
      </w:r>
      <w:r w:rsidR="00377400" w:rsidRPr="00327F3F">
        <w:rPr>
          <w:rFonts w:ascii="Arial" w:hAnsi="Arial" w:cs="Arial"/>
          <w:bCs/>
          <w:sz w:val="22"/>
          <w:szCs w:val="22"/>
          <w:lang w:val="es-PE"/>
        </w:rPr>
        <w:t>Para comprender verdaderamente la efectividad d</w:t>
      </w:r>
      <w:r w:rsidR="00327F3F">
        <w:rPr>
          <w:rFonts w:ascii="Arial" w:hAnsi="Arial" w:cs="Arial"/>
          <w:bCs/>
          <w:sz w:val="22"/>
          <w:szCs w:val="22"/>
          <w:lang w:val="es-PE"/>
        </w:rPr>
        <w:t xml:space="preserve">e </w:t>
      </w:r>
      <w:r w:rsidR="00377400" w:rsidRPr="00327F3F">
        <w:rPr>
          <w:rFonts w:ascii="Arial" w:hAnsi="Arial" w:cs="Arial"/>
          <w:bCs/>
          <w:sz w:val="22"/>
          <w:szCs w:val="22"/>
          <w:lang w:val="es-PE"/>
        </w:rPr>
        <w:t>un cambio en un proceso industrial, particularmente en entornos con alta variabilidad como el procesamiento de minerales, es crucial ir más allá de los experimentos puntuales.</w:t>
      </w:r>
      <w:r w:rsidR="00454CF6" w:rsidRPr="00327F3F">
        <w:rPr>
          <w:rFonts w:ascii="Arial" w:hAnsi="Arial" w:cs="Arial"/>
          <w:bCs/>
          <w:sz w:val="22"/>
          <w:szCs w:val="22"/>
          <w:lang w:val="es-PE"/>
        </w:rPr>
        <w:t xml:space="preserve"> </w:t>
      </w:r>
      <w:r w:rsidR="00377400" w:rsidRPr="00327F3F">
        <w:rPr>
          <w:rFonts w:ascii="Arial" w:hAnsi="Arial" w:cs="Arial"/>
          <w:bCs/>
          <w:sz w:val="22"/>
          <w:szCs w:val="22"/>
          <w:lang w:val="es-PE"/>
        </w:rPr>
        <w:t>Como enfatizó W. Edwards Deming, la mejora sostenible requiere un conocimiento profundo del sistema y sus variaciones inherentes, lo que solo se logra a través de la observación y el análisis continuo a lo largo del tiempo. Esto permite distinguir las mejoras reales de las fluctuaciones aleatorias y asegurar la robustez de las optimizaciones.</w:t>
      </w:r>
    </w:p>
    <w:p w14:paraId="1F7AEAF4" w14:textId="77777777" w:rsidR="004C06CE" w:rsidRPr="00916AC3" w:rsidRDefault="004C06CE" w:rsidP="004C06CE">
      <w:pPr>
        <w:jc w:val="both"/>
        <w:rPr>
          <w:rFonts w:ascii="Arial" w:hAnsi="Arial" w:cs="Arial"/>
          <w:bCs/>
          <w:sz w:val="22"/>
          <w:szCs w:val="22"/>
          <w:lang w:val="es-PE"/>
        </w:rPr>
      </w:pPr>
    </w:p>
    <w:p w14:paraId="6A05390B" w14:textId="39439AFA" w:rsidR="004C06CE" w:rsidRPr="00916AC3" w:rsidRDefault="00152CB3" w:rsidP="004C06CE">
      <w:pPr>
        <w:jc w:val="both"/>
        <w:rPr>
          <w:rFonts w:ascii="Arial" w:hAnsi="Arial" w:cs="Arial"/>
          <w:bCs/>
          <w:sz w:val="22"/>
          <w:szCs w:val="22"/>
          <w:lang w:val="es-PE"/>
        </w:rPr>
      </w:pPr>
      <w:r>
        <w:rPr>
          <w:rFonts w:ascii="Arial" w:hAnsi="Arial" w:cs="Arial"/>
          <w:bCs/>
          <w:sz w:val="22"/>
          <w:szCs w:val="22"/>
          <w:lang w:val="es-PE"/>
        </w:rPr>
        <w:t xml:space="preserve">La trayectoria de Constancia refleja precisamente esta necesidad. La </w:t>
      </w:r>
      <w:r w:rsidR="003E3C40">
        <w:rPr>
          <w:rFonts w:ascii="Arial" w:hAnsi="Arial" w:cs="Arial"/>
          <w:bCs/>
          <w:sz w:val="22"/>
          <w:szCs w:val="22"/>
          <w:lang w:val="es-PE"/>
        </w:rPr>
        <w:t>repetida</w:t>
      </w:r>
      <w:r>
        <w:rPr>
          <w:rFonts w:ascii="Arial" w:hAnsi="Arial" w:cs="Arial"/>
          <w:bCs/>
          <w:sz w:val="22"/>
          <w:szCs w:val="22"/>
          <w:lang w:val="es-PE"/>
        </w:rPr>
        <w:t xml:space="preserve"> observación de resultados exitosos en diferentes periodos de prueba fue clave para tomar la decisión de operar sin CO</w:t>
      </w:r>
      <w:r w:rsidRPr="00696B72">
        <w:rPr>
          <w:rFonts w:ascii="Arial" w:hAnsi="Arial" w:cs="Arial"/>
          <w:bCs/>
          <w:sz w:val="22"/>
          <w:szCs w:val="22"/>
          <w:vertAlign w:val="subscript"/>
          <w:lang w:val="es-PE"/>
        </w:rPr>
        <w:t>2</w:t>
      </w:r>
      <w:r>
        <w:rPr>
          <w:rFonts w:ascii="Arial" w:hAnsi="Arial" w:cs="Arial"/>
          <w:bCs/>
          <w:sz w:val="22"/>
          <w:szCs w:val="22"/>
          <w:lang w:val="es-PE"/>
        </w:rPr>
        <w:t xml:space="preserve"> de forma permanente, demostrando que los beneficios no fueron efímeros sino sostenibles a lo largo del tiempo.</w:t>
      </w:r>
    </w:p>
    <w:p w14:paraId="3F7A8FA9" w14:textId="77777777" w:rsidR="008C1AFE" w:rsidRPr="00916AC3" w:rsidRDefault="008C1AFE" w:rsidP="001E60BE">
      <w:pPr>
        <w:jc w:val="both"/>
        <w:rPr>
          <w:rFonts w:ascii="Arial" w:hAnsi="Arial" w:cs="Arial"/>
          <w:bCs/>
          <w:sz w:val="22"/>
          <w:szCs w:val="22"/>
          <w:lang w:val="es-PE"/>
        </w:rPr>
      </w:pPr>
    </w:p>
    <w:p w14:paraId="7771A408" w14:textId="77777777" w:rsidR="00395955" w:rsidRDefault="005A0582" w:rsidP="008C1AFE">
      <w:pPr>
        <w:jc w:val="both"/>
        <w:rPr>
          <w:rFonts w:ascii="Arial" w:hAnsi="Arial" w:cs="Arial"/>
          <w:bCs/>
          <w:sz w:val="22"/>
          <w:szCs w:val="22"/>
          <w:lang w:val="es-PE"/>
        </w:rPr>
      </w:pPr>
      <w:r>
        <w:rPr>
          <w:rFonts w:ascii="Arial" w:hAnsi="Arial" w:cs="Arial"/>
          <w:bCs/>
          <w:sz w:val="22"/>
          <w:szCs w:val="22"/>
          <w:lang w:val="es-PE"/>
        </w:rPr>
        <w:t xml:space="preserve">El análisis </w:t>
      </w:r>
      <w:r w:rsidR="006D02E4">
        <w:rPr>
          <w:rFonts w:ascii="Arial" w:hAnsi="Arial" w:cs="Arial"/>
          <w:bCs/>
          <w:sz w:val="22"/>
          <w:szCs w:val="22"/>
          <w:lang w:val="es-PE"/>
        </w:rPr>
        <w:t>estadístic</w:t>
      </w:r>
      <w:r>
        <w:rPr>
          <w:rFonts w:ascii="Arial" w:hAnsi="Arial" w:cs="Arial"/>
          <w:bCs/>
          <w:sz w:val="22"/>
          <w:szCs w:val="22"/>
          <w:lang w:val="es-PE"/>
        </w:rPr>
        <w:t xml:space="preserve">o del periodo de pruebas se midió a partir de la </w:t>
      </w:r>
      <w:r w:rsidR="006D02E4">
        <w:rPr>
          <w:rFonts w:ascii="Arial" w:hAnsi="Arial" w:cs="Arial"/>
          <w:bCs/>
          <w:sz w:val="22"/>
          <w:szCs w:val="22"/>
          <w:lang w:val="es-PE"/>
        </w:rPr>
        <w:t>recopil</w:t>
      </w:r>
      <w:r>
        <w:rPr>
          <w:rFonts w:ascii="Arial" w:hAnsi="Arial" w:cs="Arial"/>
          <w:bCs/>
          <w:sz w:val="22"/>
          <w:szCs w:val="22"/>
          <w:lang w:val="es-PE"/>
        </w:rPr>
        <w:t xml:space="preserve">ación de </w:t>
      </w:r>
      <w:r w:rsidR="006D02E4">
        <w:rPr>
          <w:rFonts w:ascii="Arial" w:hAnsi="Arial" w:cs="Arial"/>
          <w:bCs/>
          <w:sz w:val="22"/>
          <w:szCs w:val="22"/>
          <w:lang w:val="es-PE"/>
        </w:rPr>
        <w:t>dat</w:t>
      </w:r>
      <w:r>
        <w:rPr>
          <w:rFonts w:ascii="Arial" w:hAnsi="Arial" w:cs="Arial"/>
          <w:bCs/>
          <w:sz w:val="22"/>
          <w:szCs w:val="22"/>
          <w:lang w:val="es-PE"/>
        </w:rPr>
        <w:t>os</w:t>
      </w:r>
      <w:r w:rsidR="006D02E4">
        <w:rPr>
          <w:rFonts w:ascii="Arial" w:hAnsi="Arial" w:cs="Arial"/>
          <w:bCs/>
          <w:sz w:val="22"/>
          <w:szCs w:val="22"/>
          <w:lang w:val="es-PE"/>
        </w:rPr>
        <w:t xml:space="preserve"> históric</w:t>
      </w:r>
      <w:r>
        <w:rPr>
          <w:rFonts w:ascii="Arial" w:hAnsi="Arial" w:cs="Arial"/>
          <w:bCs/>
          <w:sz w:val="22"/>
          <w:szCs w:val="22"/>
          <w:lang w:val="es-PE"/>
        </w:rPr>
        <w:t>os</w:t>
      </w:r>
      <w:r w:rsidR="002858B5">
        <w:rPr>
          <w:rFonts w:ascii="Arial" w:hAnsi="Arial" w:cs="Arial"/>
          <w:bCs/>
          <w:sz w:val="22"/>
          <w:szCs w:val="22"/>
          <w:lang w:val="es-PE"/>
        </w:rPr>
        <w:t xml:space="preserve"> operativ</w:t>
      </w:r>
      <w:r>
        <w:rPr>
          <w:rFonts w:ascii="Arial" w:hAnsi="Arial" w:cs="Arial"/>
          <w:bCs/>
          <w:sz w:val="22"/>
          <w:szCs w:val="22"/>
          <w:lang w:val="es-PE"/>
        </w:rPr>
        <w:t>os</w:t>
      </w:r>
      <w:r w:rsidR="002858B5">
        <w:rPr>
          <w:rFonts w:ascii="Arial" w:hAnsi="Arial" w:cs="Arial"/>
          <w:bCs/>
          <w:sz w:val="22"/>
          <w:szCs w:val="22"/>
          <w:lang w:val="es-PE"/>
        </w:rPr>
        <w:t xml:space="preserve"> que se tenía</w:t>
      </w:r>
      <w:r>
        <w:rPr>
          <w:rFonts w:ascii="Arial" w:hAnsi="Arial" w:cs="Arial"/>
          <w:bCs/>
          <w:sz w:val="22"/>
          <w:szCs w:val="22"/>
          <w:lang w:val="es-PE"/>
        </w:rPr>
        <w:t>n</w:t>
      </w:r>
      <w:r w:rsidR="002858B5">
        <w:rPr>
          <w:rFonts w:ascii="Arial" w:hAnsi="Arial" w:cs="Arial"/>
          <w:bCs/>
          <w:sz w:val="22"/>
          <w:szCs w:val="22"/>
          <w:lang w:val="es-PE"/>
        </w:rPr>
        <w:t xml:space="preserve"> almacenada</w:t>
      </w:r>
      <w:r>
        <w:rPr>
          <w:rFonts w:ascii="Arial" w:hAnsi="Arial" w:cs="Arial"/>
          <w:bCs/>
          <w:sz w:val="22"/>
          <w:szCs w:val="22"/>
          <w:lang w:val="es-PE"/>
        </w:rPr>
        <w:t>s</w:t>
      </w:r>
      <w:r w:rsidR="002858B5">
        <w:rPr>
          <w:rFonts w:ascii="Arial" w:hAnsi="Arial" w:cs="Arial"/>
          <w:bCs/>
          <w:sz w:val="22"/>
          <w:szCs w:val="22"/>
          <w:lang w:val="es-PE"/>
        </w:rPr>
        <w:t xml:space="preserve"> en los servidores</w:t>
      </w:r>
      <w:r w:rsidR="00D718BC">
        <w:rPr>
          <w:rFonts w:ascii="Arial" w:hAnsi="Arial" w:cs="Arial"/>
          <w:bCs/>
          <w:sz w:val="22"/>
          <w:szCs w:val="22"/>
          <w:lang w:val="es-PE"/>
        </w:rPr>
        <w:t xml:space="preserve"> </w:t>
      </w:r>
      <w:r w:rsidR="002858B5">
        <w:rPr>
          <w:rFonts w:ascii="Arial" w:hAnsi="Arial" w:cs="Arial"/>
          <w:bCs/>
          <w:sz w:val="22"/>
          <w:szCs w:val="22"/>
          <w:lang w:val="es-PE"/>
        </w:rPr>
        <w:t xml:space="preserve">mediante la utilización de las plataformas Pi datalink y Pi Integrator en intervalos de </w:t>
      </w:r>
      <w:r w:rsidR="001D066B">
        <w:rPr>
          <w:rFonts w:ascii="Arial" w:hAnsi="Arial" w:cs="Arial"/>
          <w:bCs/>
          <w:sz w:val="22"/>
          <w:szCs w:val="22"/>
          <w:lang w:val="es-PE"/>
        </w:rPr>
        <w:t xml:space="preserve">tiempo de </w:t>
      </w:r>
      <w:r w:rsidR="002858B5">
        <w:rPr>
          <w:rFonts w:ascii="Arial" w:hAnsi="Arial" w:cs="Arial"/>
          <w:bCs/>
          <w:sz w:val="22"/>
          <w:szCs w:val="22"/>
          <w:lang w:val="es-PE"/>
        </w:rPr>
        <w:t>cada 15 minutos, lo que permitió evaluar y analizar los principales criterios de filtración que</w:t>
      </w:r>
      <w:r w:rsidR="007C5827">
        <w:rPr>
          <w:rFonts w:ascii="Arial" w:hAnsi="Arial" w:cs="Arial"/>
          <w:bCs/>
          <w:sz w:val="22"/>
          <w:szCs w:val="22"/>
          <w:lang w:val="es-PE"/>
        </w:rPr>
        <w:t xml:space="preserve"> s</w:t>
      </w:r>
      <w:r w:rsidR="001D066B">
        <w:rPr>
          <w:rFonts w:ascii="Arial" w:hAnsi="Arial" w:cs="Arial"/>
          <w:bCs/>
          <w:sz w:val="22"/>
          <w:szCs w:val="22"/>
          <w:lang w:val="es-PE"/>
        </w:rPr>
        <w:t>e</w:t>
      </w:r>
      <w:r w:rsidR="007C5827">
        <w:rPr>
          <w:rFonts w:ascii="Arial" w:hAnsi="Arial" w:cs="Arial"/>
          <w:bCs/>
          <w:sz w:val="22"/>
          <w:szCs w:val="22"/>
          <w:lang w:val="es-PE"/>
        </w:rPr>
        <w:t xml:space="preserve"> iba a </w:t>
      </w:r>
      <w:r w:rsidR="001D066B">
        <w:rPr>
          <w:rFonts w:ascii="Arial" w:hAnsi="Arial" w:cs="Arial"/>
          <w:bCs/>
          <w:sz w:val="22"/>
          <w:szCs w:val="22"/>
          <w:lang w:val="es-PE"/>
        </w:rPr>
        <w:t>considerar</w:t>
      </w:r>
      <w:r w:rsidR="007C5827">
        <w:rPr>
          <w:rFonts w:ascii="Arial" w:hAnsi="Arial" w:cs="Arial"/>
          <w:bCs/>
          <w:sz w:val="22"/>
          <w:szCs w:val="22"/>
          <w:lang w:val="es-PE"/>
        </w:rPr>
        <w:t xml:space="preserve"> en función </w:t>
      </w:r>
      <w:r w:rsidR="001D066B">
        <w:rPr>
          <w:rFonts w:ascii="Arial" w:hAnsi="Arial" w:cs="Arial"/>
          <w:bCs/>
          <w:sz w:val="22"/>
          <w:szCs w:val="22"/>
          <w:lang w:val="es-PE"/>
        </w:rPr>
        <w:t>de</w:t>
      </w:r>
      <w:r w:rsidR="007C5827">
        <w:rPr>
          <w:rFonts w:ascii="Arial" w:hAnsi="Arial" w:cs="Arial"/>
          <w:bCs/>
          <w:sz w:val="22"/>
          <w:szCs w:val="22"/>
          <w:lang w:val="es-PE"/>
        </w:rPr>
        <w:t xml:space="preserve"> las características de los datos</w:t>
      </w:r>
      <w:r w:rsidR="00C526FF">
        <w:rPr>
          <w:rFonts w:ascii="Arial" w:hAnsi="Arial" w:cs="Arial"/>
          <w:bCs/>
          <w:sz w:val="22"/>
          <w:szCs w:val="22"/>
          <w:lang w:val="es-PE"/>
        </w:rPr>
        <w:t xml:space="preserve">, también se recopilaron datos metalúrgicos </w:t>
      </w:r>
      <w:r w:rsidR="000B78E9">
        <w:rPr>
          <w:rFonts w:ascii="Arial" w:hAnsi="Arial" w:cs="Arial"/>
          <w:bCs/>
          <w:sz w:val="22"/>
          <w:szCs w:val="22"/>
          <w:lang w:val="es-PE"/>
        </w:rPr>
        <w:t>por turno</w:t>
      </w:r>
      <w:r w:rsidR="00395955">
        <w:rPr>
          <w:rFonts w:ascii="Arial" w:hAnsi="Arial" w:cs="Arial"/>
          <w:bCs/>
          <w:sz w:val="22"/>
          <w:szCs w:val="22"/>
          <w:lang w:val="es-PE"/>
        </w:rPr>
        <w:t>.</w:t>
      </w:r>
    </w:p>
    <w:p w14:paraId="13FCBBA6" w14:textId="77777777" w:rsidR="00395955" w:rsidRDefault="00395955" w:rsidP="008C1AFE">
      <w:pPr>
        <w:jc w:val="both"/>
        <w:rPr>
          <w:rFonts w:ascii="Arial" w:hAnsi="Arial" w:cs="Arial"/>
          <w:bCs/>
          <w:sz w:val="22"/>
          <w:szCs w:val="22"/>
          <w:lang w:val="es-PE"/>
        </w:rPr>
      </w:pPr>
    </w:p>
    <w:p w14:paraId="06889267" w14:textId="7C7F6BDE" w:rsidR="00CF0F6A" w:rsidRPr="00916AC3" w:rsidRDefault="00395955" w:rsidP="00782BCD">
      <w:pPr>
        <w:jc w:val="both"/>
        <w:rPr>
          <w:rFonts w:ascii="Arial" w:hAnsi="Arial" w:cs="Arial"/>
          <w:bCs/>
          <w:sz w:val="22"/>
          <w:szCs w:val="22"/>
          <w:lang w:val="es-PE"/>
        </w:rPr>
      </w:pPr>
      <w:r>
        <w:rPr>
          <w:rFonts w:ascii="Arial" w:hAnsi="Arial" w:cs="Arial"/>
          <w:bCs/>
          <w:sz w:val="22"/>
          <w:szCs w:val="22"/>
          <w:lang w:val="es-PE"/>
        </w:rPr>
        <w:t>Los datos se filtraron en función de la eliminación de datos por turno de cada una de las variables anormales utilizando la prueba de</w:t>
      </w:r>
      <w:r w:rsidR="00721D5E">
        <w:rPr>
          <w:rFonts w:ascii="Arial" w:hAnsi="Arial" w:cs="Arial"/>
          <w:bCs/>
          <w:sz w:val="22"/>
          <w:szCs w:val="22"/>
          <w:lang w:val="es-PE"/>
        </w:rPr>
        <w:t xml:space="preserve"> detección de outli</w:t>
      </w:r>
      <w:r w:rsidR="00BC201E">
        <w:rPr>
          <w:rFonts w:ascii="Arial" w:hAnsi="Arial" w:cs="Arial"/>
          <w:bCs/>
          <w:sz w:val="22"/>
          <w:szCs w:val="22"/>
          <w:lang w:val="es-PE"/>
        </w:rPr>
        <w:t>er</w:t>
      </w:r>
      <w:r w:rsidR="00721D5E">
        <w:rPr>
          <w:rFonts w:ascii="Arial" w:hAnsi="Arial" w:cs="Arial"/>
          <w:bCs/>
          <w:sz w:val="22"/>
          <w:szCs w:val="22"/>
          <w:lang w:val="es-PE"/>
        </w:rPr>
        <w:t xml:space="preserve">s basada en el rango intercuartil. </w:t>
      </w:r>
      <w:r w:rsidR="00BC201E">
        <w:rPr>
          <w:rFonts w:ascii="Arial" w:hAnsi="Arial" w:cs="Arial"/>
          <w:bCs/>
          <w:sz w:val="22"/>
          <w:szCs w:val="22"/>
          <w:lang w:val="es-PE"/>
        </w:rPr>
        <w:t>Además,</w:t>
      </w:r>
      <w:r w:rsidR="00721D5E">
        <w:rPr>
          <w:rFonts w:ascii="Arial" w:hAnsi="Arial" w:cs="Arial"/>
          <w:bCs/>
          <w:sz w:val="22"/>
          <w:szCs w:val="22"/>
          <w:lang w:val="es-PE"/>
        </w:rPr>
        <w:t xml:space="preserve"> se aplicaron criterios específicos para garantizar la calidad del conjunto de datos, que incluyeron la filtración de tonelajes inferiores a 1,500 toneladas por guardia, la exclusión de datos correspondientes a paradas de planta de </w:t>
      </w:r>
      <w:r w:rsidR="00721D5E">
        <w:rPr>
          <w:rFonts w:ascii="Arial" w:hAnsi="Arial" w:cs="Arial"/>
          <w:bCs/>
          <w:sz w:val="22"/>
          <w:szCs w:val="22"/>
          <w:lang w:val="es-PE"/>
        </w:rPr>
        <w:lastRenderedPageBreak/>
        <w:t>molibdeno, la eliminación de periodos de transición entre escenarios operativos y la remoción de outli</w:t>
      </w:r>
      <w:r w:rsidR="00BC201E">
        <w:rPr>
          <w:rFonts w:ascii="Arial" w:hAnsi="Arial" w:cs="Arial"/>
          <w:bCs/>
          <w:sz w:val="22"/>
          <w:szCs w:val="22"/>
          <w:lang w:val="es-PE"/>
        </w:rPr>
        <w:t xml:space="preserve">ers </w:t>
      </w:r>
      <w:r w:rsidR="00721D5E">
        <w:rPr>
          <w:rFonts w:ascii="Arial" w:hAnsi="Arial" w:cs="Arial"/>
          <w:bCs/>
          <w:sz w:val="22"/>
          <w:szCs w:val="22"/>
          <w:lang w:val="es-PE"/>
        </w:rPr>
        <w:t>estadísticos identificados.</w:t>
      </w:r>
      <w:r w:rsidR="00AE6711">
        <w:rPr>
          <w:rFonts w:ascii="Arial" w:hAnsi="Arial" w:cs="Arial"/>
          <w:bCs/>
          <w:sz w:val="22"/>
          <w:szCs w:val="22"/>
          <w:lang w:val="es-PE"/>
        </w:rPr>
        <w:t xml:space="preserve"> </w:t>
      </w:r>
      <w:r>
        <w:rPr>
          <w:rFonts w:ascii="Arial" w:hAnsi="Arial" w:cs="Arial"/>
          <w:bCs/>
          <w:sz w:val="22"/>
          <w:szCs w:val="22"/>
          <w:lang w:val="es-PE"/>
        </w:rPr>
        <w:t>Estos pasos para filtrar los datos son ampliamente aceptables cuando se analizan pruebas industriales</w:t>
      </w:r>
      <w:r w:rsidR="00AE6711">
        <w:rPr>
          <w:rFonts w:ascii="Arial" w:hAnsi="Arial" w:cs="Arial"/>
          <w:bCs/>
          <w:sz w:val="22"/>
          <w:szCs w:val="22"/>
          <w:lang w:val="es-PE"/>
        </w:rPr>
        <w:t xml:space="preserve">, </w:t>
      </w:r>
      <w:r>
        <w:rPr>
          <w:rFonts w:ascii="Arial" w:hAnsi="Arial" w:cs="Arial"/>
          <w:bCs/>
          <w:sz w:val="22"/>
          <w:szCs w:val="22"/>
          <w:lang w:val="es-PE"/>
        </w:rPr>
        <w:t xml:space="preserve">con el objetivo de garantizar que todo el conjunto de datos capture </w:t>
      </w:r>
      <w:r w:rsidR="00374CAB">
        <w:rPr>
          <w:rFonts w:ascii="Arial" w:hAnsi="Arial" w:cs="Arial"/>
          <w:bCs/>
          <w:sz w:val="22"/>
          <w:szCs w:val="22"/>
          <w:lang w:val="es-PE"/>
        </w:rPr>
        <w:t>la operación en régimen estable</w:t>
      </w:r>
      <w:r w:rsidR="001B4506">
        <w:rPr>
          <w:rFonts w:ascii="Arial" w:hAnsi="Arial" w:cs="Arial"/>
          <w:bCs/>
          <w:sz w:val="22"/>
          <w:szCs w:val="22"/>
          <w:lang w:val="es-PE"/>
        </w:rPr>
        <w:t xml:space="preserve"> </w:t>
      </w:r>
      <w:r>
        <w:rPr>
          <w:rFonts w:ascii="Arial" w:hAnsi="Arial" w:cs="Arial"/>
          <w:bCs/>
          <w:sz w:val="22"/>
          <w:szCs w:val="22"/>
          <w:lang w:val="es-PE"/>
        </w:rPr>
        <w:t xml:space="preserve">lo que ilustra la solidez </w:t>
      </w:r>
      <w:r w:rsidR="00360D01">
        <w:rPr>
          <w:rFonts w:ascii="Arial" w:hAnsi="Arial" w:cs="Arial"/>
          <w:bCs/>
          <w:sz w:val="22"/>
          <w:szCs w:val="22"/>
          <w:lang w:val="es-PE"/>
        </w:rPr>
        <w:t>de los resultados</w:t>
      </w:r>
      <w:r>
        <w:rPr>
          <w:rFonts w:ascii="Arial" w:hAnsi="Arial" w:cs="Arial"/>
          <w:bCs/>
          <w:sz w:val="22"/>
          <w:szCs w:val="22"/>
          <w:lang w:val="es-PE"/>
        </w:rPr>
        <w:t xml:space="preserve"> y</w:t>
      </w:r>
      <w:r w:rsidR="00AE6711">
        <w:rPr>
          <w:rFonts w:ascii="Arial" w:hAnsi="Arial" w:cs="Arial"/>
          <w:bCs/>
          <w:sz w:val="22"/>
          <w:szCs w:val="22"/>
          <w:lang w:val="es-PE"/>
        </w:rPr>
        <w:t xml:space="preserve">, </w:t>
      </w:r>
      <w:r>
        <w:rPr>
          <w:rFonts w:ascii="Arial" w:hAnsi="Arial" w:cs="Arial"/>
          <w:bCs/>
          <w:sz w:val="22"/>
          <w:szCs w:val="22"/>
          <w:lang w:val="es-PE"/>
        </w:rPr>
        <w:t>a su vez</w:t>
      </w:r>
      <w:r w:rsidR="00AE6711">
        <w:rPr>
          <w:rFonts w:ascii="Arial" w:hAnsi="Arial" w:cs="Arial"/>
          <w:bCs/>
          <w:sz w:val="22"/>
          <w:szCs w:val="22"/>
          <w:lang w:val="es-PE"/>
        </w:rPr>
        <w:t xml:space="preserve">, </w:t>
      </w:r>
      <w:r>
        <w:rPr>
          <w:rFonts w:ascii="Arial" w:hAnsi="Arial" w:cs="Arial"/>
          <w:bCs/>
          <w:sz w:val="22"/>
          <w:szCs w:val="22"/>
          <w:lang w:val="es-PE"/>
        </w:rPr>
        <w:t>brinda confianza en l</w:t>
      </w:r>
      <w:r w:rsidR="00AE6711">
        <w:rPr>
          <w:rFonts w:ascii="Arial" w:hAnsi="Arial" w:cs="Arial"/>
          <w:bCs/>
          <w:sz w:val="22"/>
          <w:szCs w:val="22"/>
          <w:lang w:val="es-PE"/>
        </w:rPr>
        <w:t xml:space="preserve">as conclusiones </w:t>
      </w:r>
      <w:r>
        <w:rPr>
          <w:rFonts w:ascii="Arial" w:hAnsi="Arial" w:cs="Arial"/>
          <w:bCs/>
          <w:sz w:val="22"/>
          <w:szCs w:val="22"/>
          <w:lang w:val="es-PE"/>
        </w:rPr>
        <w:t>presentados.</w:t>
      </w:r>
    </w:p>
    <w:p w14:paraId="4F1D9ED8" w14:textId="77777777" w:rsidR="005A027E" w:rsidRPr="00916AC3" w:rsidRDefault="005A027E" w:rsidP="00782BCD">
      <w:pPr>
        <w:jc w:val="both"/>
        <w:rPr>
          <w:rFonts w:ascii="Arial" w:hAnsi="Arial" w:cs="Arial"/>
          <w:bCs/>
          <w:sz w:val="22"/>
          <w:szCs w:val="22"/>
          <w:lang w:val="es-PE"/>
        </w:rPr>
      </w:pPr>
    </w:p>
    <w:p w14:paraId="687F57D4" w14:textId="77777777" w:rsidR="00E77D13" w:rsidRPr="00916AC3" w:rsidRDefault="00E77D13" w:rsidP="00E77D13">
      <w:pPr>
        <w:jc w:val="both"/>
        <w:rPr>
          <w:rFonts w:ascii="Arial" w:hAnsi="Arial" w:cs="Arial"/>
          <w:b/>
          <w:bCs/>
          <w:sz w:val="22"/>
          <w:szCs w:val="22"/>
          <w:lang w:val="es-PE"/>
        </w:rPr>
      </w:pPr>
      <w:r w:rsidRPr="00916AC3">
        <w:rPr>
          <w:rFonts w:ascii="Arial" w:hAnsi="Arial" w:cs="Arial"/>
          <w:b/>
          <w:bCs/>
          <w:sz w:val="22"/>
          <w:szCs w:val="22"/>
          <w:lang w:val="es-PE"/>
        </w:rPr>
        <w:t xml:space="preserve">4. </w:t>
      </w:r>
      <w:r w:rsidR="00EC5D28" w:rsidRPr="00916AC3">
        <w:rPr>
          <w:rFonts w:ascii="Arial" w:hAnsi="Arial" w:cs="Arial"/>
          <w:b/>
          <w:bCs/>
          <w:sz w:val="22"/>
          <w:szCs w:val="22"/>
          <w:lang w:val="es-PE"/>
        </w:rPr>
        <w:t>Presentación y discusión de resultados</w:t>
      </w:r>
      <w:r w:rsidR="005A352B" w:rsidRPr="00916AC3">
        <w:rPr>
          <w:rFonts w:ascii="Arial" w:hAnsi="Arial" w:cs="Arial"/>
          <w:b/>
          <w:bCs/>
          <w:color w:val="808080"/>
          <w:sz w:val="22"/>
          <w:szCs w:val="22"/>
          <w:lang w:val="es-PE"/>
        </w:rPr>
        <w:t xml:space="preserve"> </w:t>
      </w:r>
    </w:p>
    <w:p w14:paraId="7A67295E" w14:textId="77777777" w:rsidR="00C615E4" w:rsidRDefault="00C615E4" w:rsidP="00B56060">
      <w:pPr>
        <w:jc w:val="both"/>
        <w:rPr>
          <w:rFonts w:ascii="Arial" w:hAnsi="Arial" w:cs="Arial"/>
          <w:bCs/>
          <w:sz w:val="22"/>
          <w:szCs w:val="22"/>
          <w:lang w:val="es-PE"/>
        </w:rPr>
      </w:pPr>
    </w:p>
    <w:p w14:paraId="5FF05A7B" w14:textId="3B311A0B" w:rsidR="00C615E4" w:rsidRDefault="002A715B" w:rsidP="002A715B">
      <w:pPr>
        <w:jc w:val="both"/>
        <w:rPr>
          <w:rFonts w:ascii="Arial" w:hAnsi="Arial" w:cs="Arial"/>
          <w:b/>
          <w:sz w:val="22"/>
          <w:szCs w:val="22"/>
          <w:lang w:val="es-PE"/>
        </w:rPr>
      </w:pPr>
      <w:r w:rsidRPr="002A715B">
        <w:rPr>
          <w:rFonts w:ascii="Arial" w:hAnsi="Arial" w:cs="Arial"/>
          <w:b/>
          <w:sz w:val="22"/>
          <w:szCs w:val="22"/>
          <w:lang w:val="es-PE"/>
        </w:rPr>
        <w:t>Discusión de resultados obtenidos del análisis usando ANOVA</w:t>
      </w:r>
      <w:r w:rsidR="00770EA1">
        <w:rPr>
          <w:rFonts w:ascii="Arial" w:hAnsi="Arial" w:cs="Arial"/>
          <w:b/>
          <w:sz w:val="22"/>
          <w:szCs w:val="22"/>
          <w:lang w:val="es-PE"/>
        </w:rPr>
        <w:t>:</w:t>
      </w:r>
    </w:p>
    <w:p w14:paraId="60106F49" w14:textId="77777777" w:rsidR="00ED49A1" w:rsidRDefault="00ED49A1" w:rsidP="002A715B">
      <w:pPr>
        <w:jc w:val="both"/>
        <w:rPr>
          <w:rFonts w:ascii="Arial" w:hAnsi="Arial" w:cs="Arial"/>
          <w:b/>
          <w:sz w:val="22"/>
          <w:szCs w:val="22"/>
          <w:lang w:val="es-PE"/>
        </w:rPr>
      </w:pPr>
    </w:p>
    <w:p w14:paraId="105B9DF2" w14:textId="77777777" w:rsidR="00783B06" w:rsidRPr="00783B06" w:rsidRDefault="00783B06" w:rsidP="00783B06">
      <w:pPr>
        <w:jc w:val="both"/>
        <w:rPr>
          <w:rFonts w:ascii="Arial" w:hAnsi="Arial" w:cs="Arial"/>
          <w:bCs/>
          <w:sz w:val="22"/>
          <w:szCs w:val="22"/>
          <w:lang w:val="es-PE"/>
        </w:rPr>
      </w:pPr>
      <w:r w:rsidRPr="00783B06">
        <w:rPr>
          <w:rFonts w:ascii="Arial" w:hAnsi="Arial" w:cs="Arial"/>
          <w:bCs/>
          <w:sz w:val="22"/>
          <w:szCs w:val="22"/>
          <w:lang w:val="es-PE"/>
        </w:rPr>
        <w:t>Para evaluar el impacto de la eliminación del CO</w:t>
      </w:r>
      <w:r w:rsidRPr="00887632">
        <w:rPr>
          <w:rFonts w:ascii="Arial" w:hAnsi="Arial" w:cs="Arial"/>
          <w:bCs/>
          <w:sz w:val="22"/>
          <w:szCs w:val="22"/>
          <w:vertAlign w:val="subscript"/>
          <w:lang w:val="es-PE"/>
        </w:rPr>
        <w:t>2</w:t>
      </w:r>
      <w:r w:rsidRPr="00783B06">
        <w:rPr>
          <w:rFonts w:ascii="Arial" w:hAnsi="Arial" w:cs="Arial"/>
          <w:bCs/>
          <w:sz w:val="22"/>
          <w:szCs w:val="22"/>
          <w:lang w:val="es-PE"/>
        </w:rPr>
        <w:t xml:space="preserve"> como modificador de pH en el proceso de flotación de molibdeno, se llevó a cabo un </w:t>
      </w:r>
      <w:r w:rsidRPr="00783B06">
        <w:rPr>
          <w:rFonts w:ascii="Arial" w:hAnsi="Arial" w:cs="Arial"/>
          <w:b/>
          <w:bCs/>
          <w:sz w:val="22"/>
          <w:szCs w:val="22"/>
          <w:lang w:val="es-PE"/>
        </w:rPr>
        <w:t>Análisis de Varianza de un Factor (ANOVA)</w:t>
      </w:r>
      <w:r w:rsidRPr="00783B06">
        <w:rPr>
          <w:rFonts w:ascii="Arial" w:hAnsi="Arial" w:cs="Arial"/>
          <w:bCs/>
          <w:sz w:val="22"/>
          <w:szCs w:val="22"/>
          <w:lang w:val="es-PE"/>
        </w:rPr>
        <w:t>. Este análisis se basó en la recopilación y tratamiento riguroso de datos históricos operativos, almacenados en plataformas como Pi Datalink y Pi Integrator, con una resolución de 15 minutos, complementados con datos metalúrgicos por turno.</w:t>
      </w:r>
    </w:p>
    <w:p w14:paraId="25C71539" w14:textId="77777777" w:rsidR="00783B06" w:rsidRPr="00783B06" w:rsidRDefault="00783B06" w:rsidP="00783B06">
      <w:pPr>
        <w:jc w:val="both"/>
        <w:rPr>
          <w:rFonts w:ascii="Arial" w:hAnsi="Arial" w:cs="Arial"/>
          <w:bCs/>
          <w:sz w:val="22"/>
          <w:szCs w:val="22"/>
          <w:lang w:val="en-US"/>
        </w:rPr>
      </w:pPr>
      <w:r w:rsidRPr="00783B06">
        <w:rPr>
          <w:rFonts w:ascii="Arial" w:hAnsi="Arial" w:cs="Arial"/>
          <w:bCs/>
          <w:sz w:val="22"/>
          <w:szCs w:val="22"/>
          <w:lang w:val="es-PE"/>
        </w:rPr>
        <w:t xml:space="preserve">Es fundamental destacar el proceso de filtrado de datos aplicado para asegurar que el conjunto de datos capturara el "funcionamiento en régimen estable" del proceso y excluyera condiciones anómalas o no representativas. </w:t>
      </w:r>
      <w:r w:rsidRPr="00783B06">
        <w:rPr>
          <w:rFonts w:ascii="Arial" w:hAnsi="Arial" w:cs="Arial"/>
          <w:bCs/>
          <w:sz w:val="22"/>
          <w:szCs w:val="22"/>
          <w:lang w:val="en-US"/>
        </w:rPr>
        <w:t>Los criterios de filtración incluyeron:</w:t>
      </w:r>
    </w:p>
    <w:p w14:paraId="6970ACFE" w14:textId="01759F02" w:rsidR="00783B06" w:rsidRPr="00783B06" w:rsidRDefault="00783B06" w:rsidP="00AE6412">
      <w:pPr>
        <w:numPr>
          <w:ilvl w:val="0"/>
          <w:numId w:val="9"/>
        </w:numPr>
        <w:tabs>
          <w:tab w:val="clear" w:pos="720"/>
        </w:tabs>
        <w:ind w:left="360" w:hanging="180"/>
        <w:jc w:val="both"/>
        <w:rPr>
          <w:rFonts w:ascii="Arial" w:hAnsi="Arial" w:cs="Arial"/>
          <w:sz w:val="22"/>
          <w:szCs w:val="22"/>
          <w:lang w:val="es-PE"/>
        </w:rPr>
      </w:pPr>
      <w:r w:rsidRPr="00783B06">
        <w:rPr>
          <w:rFonts w:ascii="Arial" w:hAnsi="Arial" w:cs="Arial"/>
          <w:sz w:val="22"/>
          <w:szCs w:val="22"/>
          <w:lang w:val="es-PE"/>
        </w:rPr>
        <w:t xml:space="preserve">Exclusión </w:t>
      </w:r>
      <w:r w:rsidR="00AE6412">
        <w:rPr>
          <w:rFonts w:ascii="Arial" w:hAnsi="Arial" w:cs="Arial"/>
          <w:sz w:val="22"/>
          <w:szCs w:val="22"/>
          <w:lang w:val="es-PE"/>
        </w:rPr>
        <w:t>de tonelaje por eventos de parada de Cobre y de Molibdeno.</w:t>
      </w:r>
    </w:p>
    <w:p w14:paraId="22A975ED" w14:textId="5D9CC4BE" w:rsidR="00783B06" w:rsidRPr="00783B06" w:rsidRDefault="00783B06" w:rsidP="00783B06">
      <w:pPr>
        <w:numPr>
          <w:ilvl w:val="0"/>
          <w:numId w:val="9"/>
        </w:numPr>
        <w:tabs>
          <w:tab w:val="clear" w:pos="720"/>
        </w:tabs>
        <w:ind w:left="360" w:hanging="180"/>
        <w:jc w:val="both"/>
        <w:rPr>
          <w:rFonts w:ascii="Arial" w:hAnsi="Arial" w:cs="Arial"/>
          <w:sz w:val="22"/>
          <w:szCs w:val="22"/>
          <w:lang w:val="es-PE"/>
        </w:rPr>
      </w:pPr>
      <w:r w:rsidRPr="00783B06">
        <w:rPr>
          <w:rFonts w:ascii="Arial" w:hAnsi="Arial" w:cs="Arial"/>
          <w:sz w:val="22"/>
          <w:szCs w:val="22"/>
          <w:lang w:val="es-PE"/>
        </w:rPr>
        <w:t>Exclusión de periodos de transición entre escenarios</w:t>
      </w:r>
      <w:r w:rsidR="000771F8">
        <w:rPr>
          <w:rFonts w:ascii="Arial" w:hAnsi="Arial" w:cs="Arial"/>
          <w:sz w:val="22"/>
          <w:szCs w:val="22"/>
          <w:lang w:val="es-PE"/>
        </w:rPr>
        <w:t>.</w:t>
      </w:r>
    </w:p>
    <w:p w14:paraId="5A1DBCEB" w14:textId="174899E1" w:rsidR="00783B06" w:rsidRPr="00783B06" w:rsidRDefault="00783B06" w:rsidP="00783B06">
      <w:pPr>
        <w:numPr>
          <w:ilvl w:val="0"/>
          <w:numId w:val="9"/>
        </w:numPr>
        <w:tabs>
          <w:tab w:val="clear" w:pos="720"/>
        </w:tabs>
        <w:ind w:left="360" w:hanging="180"/>
        <w:jc w:val="both"/>
        <w:rPr>
          <w:rFonts w:ascii="Arial" w:hAnsi="Arial" w:cs="Arial"/>
          <w:sz w:val="22"/>
          <w:szCs w:val="22"/>
          <w:lang w:val="es-PE"/>
        </w:rPr>
      </w:pPr>
      <w:r w:rsidRPr="00783B06">
        <w:rPr>
          <w:rFonts w:ascii="Arial" w:hAnsi="Arial" w:cs="Arial"/>
          <w:sz w:val="22"/>
          <w:szCs w:val="22"/>
          <w:lang w:val="es-PE"/>
        </w:rPr>
        <w:t xml:space="preserve">Identificación y remoción de </w:t>
      </w:r>
      <w:r w:rsidRPr="00783B06">
        <w:rPr>
          <w:rFonts w:ascii="Arial" w:hAnsi="Arial" w:cs="Arial"/>
          <w:i/>
          <w:iCs/>
          <w:sz w:val="22"/>
          <w:szCs w:val="22"/>
          <w:lang w:val="es-PE"/>
        </w:rPr>
        <w:t>outliers</w:t>
      </w:r>
      <w:r w:rsidRPr="00783B06">
        <w:rPr>
          <w:rFonts w:ascii="Arial" w:hAnsi="Arial" w:cs="Arial"/>
          <w:sz w:val="22"/>
          <w:szCs w:val="22"/>
          <w:lang w:val="es-PE"/>
        </w:rPr>
        <w:t xml:space="preserve"> estadísticos utilizando una prueba basada en el rango intercuartil</w:t>
      </w:r>
      <w:r w:rsidR="000771F8">
        <w:rPr>
          <w:rFonts w:ascii="Arial" w:hAnsi="Arial" w:cs="Arial"/>
          <w:sz w:val="22"/>
          <w:szCs w:val="22"/>
          <w:lang w:val="es-PE"/>
        </w:rPr>
        <w:t>.</w:t>
      </w:r>
    </w:p>
    <w:p w14:paraId="24E838EA" w14:textId="77777777" w:rsidR="00783B06" w:rsidRPr="00783B06" w:rsidRDefault="00783B06" w:rsidP="00783B06">
      <w:pPr>
        <w:ind w:left="720"/>
        <w:jc w:val="both"/>
        <w:rPr>
          <w:rFonts w:ascii="Arial" w:hAnsi="Arial" w:cs="Arial"/>
          <w:bCs/>
          <w:sz w:val="22"/>
          <w:szCs w:val="22"/>
          <w:lang w:val="es-PE"/>
        </w:rPr>
      </w:pPr>
    </w:p>
    <w:p w14:paraId="41E56993" w14:textId="77777777" w:rsidR="00783B06" w:rsidRPr="00783B06" w:rsidRDefault="00783B06" w:rsidP="00783B06">
      <w:pPr>
        <w:jc w:val="both"/>
        <w:rPr>
          <w:rFonts w:ascii="Arial" w:hAnsi="Arial" w:cs="Arial"/>
          <w:bCs/>
          <w:sz w:val="22"/>
          <w:szCs w:val="22"/>
          <w:lang w:val="es-PE"/>
        </w:rPr>
      </w:pPr>
      <w:r w:rsidRPr="00783B06">
        <w:rPr>
          <w:rFonts w:ascii="Arial" w:hAnsi="Arial" w:cs="Arial"/>
          <w:bCs/>
          <w:sz w:val="22"/>
          <w:szCs w:val="22"/>
          <w:lang w:val="es-PE"/>
        </w:rPr>
        <w:t>La aplicación de estos criterios de filtración garantizó la solidez de los resultados y proporcionó confianza en las conclusiones obtenidas. El análisis estadístico posterior se realizó sobre este conjunto de datos depurado para comparar las medias de la recuperación de molibdeno bajo las condiciones "Con CO</w:t>
      </w:r>
      <w:r w:rsidRPr="00783B06">
        <w:rPr>
          <w:rFonts w:ascii="Arial" w:hAnsi="Arial" w:cs="Arial"/>
          <w:bCs/>
          <w:sz w:val="22"/>
          <w:szCs w:val="22"/>
          <w:vertAlign w:val="subscript"/>
          <w:lang w:val="es-PE"/>
        </w:rPr>
        <w:t>2</w:t>
      </w:r>
      <w:r w:rsidRPr="00783B06">
        <w:rPr>
          <w:rFonts w:ascii="Arial" w:hAnsi="Arial" w:cs="Arial"/>
          <w:bCs/>
          <w:sz w:val="22"/>
          <w:szCs w:val="22"/>
          <w:lang w:val="es-PE"/>
        </w:rPr>
        <w:t>" y "Sin CO</w:t>
      </w:r>
      <w:r w:rsidRPr="00783B06">
        <w:rPr>
          <w:rFonts w:ascii="Arial" w:hAnsi="Arial" w:cs="Arial"/>
          <w:bCs/>
          <w:sz w:val="22"/>
          <w:szCs w:val="22"/>
          <w:vertAlign w:val="subscript"/>
          <w:lang w:val="es-PE"/>
        </w:rPr>
        <w:t>2</w:t>
      </w:r>
      <w:r w:rsidRPr="00783B06">
        <w:rPr>
          <w:rFonts w:ascii="Arial" w:hAnsi="Arial" w:cs="Arial"/>
          <w:bCs/>
          <w:sz w:val="22"/>
          <w:szCs w:val="22"/>
          <w:lang w:val="es-PE"/>
        </w:rPr>
        <w:t>", buscando determinar si la diferencia observada era estadísticamente significativa.</w:t>
      </w:r>
    </w:p>
    <w:p w14:paraId="190FFCF4" w14:textId="77777777" w:rsidR="00783B06" w:rsidRPr="00783B06" w:rsidRDefault="00783B06" w:rsidP="00783B06">
      <w:pPr>
        <w:jc w:val="both"/>
        <w:rPr>
          <w:rFonts w:ascii="Arial" w:hAnsi="Arial" w:cs="Arial"/>
          <w:bCs/>
          <w:sz w:val="22"/>
          <w:szCs w:val="22"/>
          <w:lang w:val="en-US"/>
        </w:rPr>
      </w:pPr>
      <w:r w:rsidRPr="00783B06">
        <w:rPr>
          <w:rFonts w:ascii="Arial" w:hAnsi="Arial" w:cs="Arial"/>
          <w:bCs/>
          <w:sz w:val="22"/>
          <w:szCs w:val="22"/>
          <w:lang w:val="es-PE"/>
        </w:rPr>
        <w:t>La hipótesis nula (H</w:t>
      </w:r>
      <w:r w:rsidRPr="00783B06">
        <w:rPr>
          <w:rFonts w:ascii="Cambria Math" w:hAnsi="Cambria Math" w:cs="Cambria Math"/>
          <w:bCs/>
          <w:sz w:val="22"/>
          <w:szCs w:val="22"/>
          <w:lang w:val="es-PE"/>
        </w:rPr>
        <w:t>₀</w:t>
      </w:r>
      <w:r w:rsidRPr="00783B06">
        <w:rPr>
          <w:rFonts w:ascii="Arial" w:hAnsi="Arial" w:cs="Arial"/>
          <w:bCs/>
          <w:sz w:val="22"/>
          <w:szCs w:val="22"/>
          <w:lang w:val="es-PE"/>
        </w:rPr>
        <w:t>) planteó que no existía una diferencia significativa en la recuperación media de molibdeno entre los periodos con y sin el uso de CO</w:t>
      </w:r>
      <w:r w:rsidRPr="00783B06">
        <w:rPr>
          <w:rFonts w:ascii="Arial" w:hAnsi="Arial" w:cs="Arial"/>
          <w:bCs/>
          <w:sz w:val="22"/>
          <w:szCs w:val="22"/>
          <w:vertAlign w:val="subscript"/>
          <w:lang w:val="es-PE"/>
        </w:rPr>
        <w:t>2</w:t>
      </w:r>
      <w:r w:rsidRPr="00783B06">
        <w:rPr>
          <w:rFonts w:ascii="Arial" w:hAnsi="Arial" w:cs="Arial"/>
          <w:bCs/>
          <w:sz w:val="22"/>
          <w:szCs w:val="22"/>
          <w:lang w:val="es-PE"/>
        </w:rPr>
        <w:t>. La hipótesis alternativa (H</w:t>
      </w:r>
      <w:r w:rsidRPr="00783B06">
        <w:rPr>
          <w:rFonts w:ascii="Cambria Math" w:hAnsi="Cambria Math" w:cs="Cambria Math"/>
          <w:bCs/>
          <w:sz w:val="22"/>
          <w:szCs w:val="22"/>
          <w:lang w:val="es-PE"/>
        </w:rPr>
        <w:t>₁</w:t>
      </w:r>
      <w:r w:rsidRPr="00783B06">
        <w:rPr>
          <w:rFonts w:ascii="Arial" w:hAnsi="Arial" w:cs="Arial"/>
          <w:bCs/>
          <w:sz w:val="22"/>
          <w:szCs w:val="22"/>
          <w:lang w:val="es-PE"/>
        </w:rPr>
        <w:t xml:space="preserve">) sugirió que sí existía una diferencia significativa. </w:t>
      </w:r>
      <w:r w:rsidRPr="00783B06">
        <w:rPr>
          <w:rFonts w:ascii="Arial" w:hAnsi="Arial" w:cs="Arial"/>
          <w:bCs/>
          <w:sz w:val="22"/>
          <w:szCs w:val="22"/>
          <w:lang w:val="en-US"/>
        </w:rPr>
        <w:t>El nivel de significancia (α) se estableció en 0.05.</w:t>
      </w:r>
    </w:p>
    <w:p w14:paraId="0201507C" w14:textId="0DCF242E" w:rsidR="00BD4FF6" w:rsidRDefault="00BD4FF6" w:rsidP="00BF7833">
      <w:pPr>
        <w:jc w:val="both"/>
        <w:rPr>
          <w:rFonts w:ascii="Arial" w:hAnsi="Arial" w:cs="Arial"/>
          <w:b/>
          <w:noProof/>
          <w:sz w:val="22"/>
          <w:szCs w:val="22"/>
          <w:lang w:val="es-PE"/>
        </w:rPr>
      </w:pPr>
    </w:p>
    <w:p w14:paraId="7DB6DF8D" w14:textId="77777777" w:rsidR="004345FA" w:rsidRDefault="004345FA" w:rsidP="00BF7833">
      <w:pPr>
        <w:jc w:val="both"/>
        <w:rPr>
          <w:rFonts w:ascii="Arial" w:hAnsi="Arial" w:cs="Arial"/>
          <w:b/>
          <w:noProof/>
          <w:sz w:val="22"/>
          <w:szCs w:val="22"/>
          <w:lang w:val="es-PE"/>
        </w:rPr>
      </w:pPr>
    </w:p>
    <w:p w14:paraId="0137CF41" w14:textId="77777777" w:rsidR="004345FA" w:rsidRDefault="004345FA" w:rsidP="00BF7833">
      <w:pPr>
        <w:jc w:val="both"/>
        <w:rPr>
          <w:rFonts w:ascii="Arial" w:hAnsi="Arial" w:cs="Arial"/>
          <w:bCs/>
          <w:sz w:val="22"/>
          <w:szCs w:val="22"/>
          <w:lang w:val="es-PE"/>
        </w:rPr>
      </w:pPr>
    </w:p>
    <w:p w14:paraId="4B89B23D" w14:textId="77777777" w:rsidR="00BD4FF6" w:rsidRDefault="00BD4FF6" w:rsidP="00BF7833">
      <w:pPr>
        <w:jc w:val="both"/>
        <w:rPr>
          <w:rFonts w:ascii="Arial" w:hAnsi="Arial" w:cs="Arial"/>
          <w:bCs/>
          <w:sz w:val="22"/>
          <w:szCs w:val="22"/>
          <w:lang w:val="es-PE"/>
        </w:rPr>
      </w:pPr>
    </w:p>
    <w:p w14:paraId="3F004CF2" w14:textId="77777777" w:rsidR="00BD4FF6" w:rsidRPr="00BD4FF6" w:rsidRDefault="00BD4FF6" w:rsidP="00BD4FF6">
      <w:pPr>
        <w:jc w:val="both"/>
        <w:rPr>
          <w:rFonts w:ascii="Arial" w:hAnsi="Arial" w:cs="Arial"/>
          <w:b/>
          <w:sz w:val="22"/>
          <w:szCs w:val="22"/>
          <w:lang w:val="es-PE"/>
        </w:rPr>
      </w:pPr>
      <w:r w:rsidRPr="00BD4FF6">
        <w:rPr>
          <w:rFonts w:ascii="Arial" w:hAnsi="Arial" w:cs="Arial"/>
          <w:b/>
          <w:sz w:val="22"/>
          <w:szCs w:val="22"/>
          <w:lang w:val="es-PE"/>
        </w:rPr>
        <w:t>Resultados del ANOVA:</w:t>
      </w:r>
    </w:p>
    <w:p w14:paraId="7DFC7A5F" w14:textId="158DC313" w:rsidR="00BD4FF6" w:rsidRPr="00BF7833" w:rsidRDefault="00BD4FF6" w:rsidP="00BF7833">
      <w:pPr>
        <w:jc w:val="both"/>
        <w:rPr>
          <w:rFonts w:ascii="Arial" w:hAnsi="Arial" w:cs="Arial"/>
          <w:bCs/>
          <w:sz w:val="22"/>
          <w:szCs w:val="22"/>
          <w:lang w:val="es-PE"/>
        </w:rPr>
      </w:pPr>
      <w:r w:rsidRPr="00BD4FF6">
        <w:rPr>
          <w:rFonts w:ascii="Arial" w:hAnsi="Arial" w:cs="Arial"/>
          <w:bCs/>
          <w:sz w:val="22"/>
          <w:szCs w:val="22"/>
          <w:lang w:val="es-PE"/>
        </w:rPr>
        <w:t xml:space="preserve">La tabla ANOVA (Tabla </w:t>
      </w:r>
      <w:r w:rsidR="000475DB">
        <w:rPr>
          <w:rFonts w:ascii="Arial" w:hAnsi="Arial" w:cs="Arial"/>
          <w:bCs/>
          <w:sz w:val="22"/>
          <w:szCs w:val="22"/>
          <w:lang w:val="es-PE"/>
        </w:rPr>
        <w:t>N° 01</w:t>
      </w:r>
      <w:r w:rsidRPr="00BD4FF6">
        <w:rPr>
          <w:rFonts w:ascii="Arial" w:hAnsi="Arial" w:cs="Arial"/>
          <w:bCs/>
          <w:sz w:val="22"/>
          <w:szCs w:val="22"/>
          <w:lang w:val="es-PE"/>
        </w:rPr>
        <w:t>) reveló que el factor "Condición Operativa" (uso o no de CO</w:t>
      </w:r>
      <w:r w:rsidRPr="00D0001E">
        <w:rPr>
          <w:rFonts w:ascii="Arial" w:hAnsi="Arial" w:cs="Arial"/>
          <w:bCs/>
          <w:sz w:val="22"/>
          <w:szCs w:val="22"/>
          <w:vertAlign w:val="subscript"/>
          <w:lang w:val="es-PE"/>
        </w:rPr>
        <w:t>2</w:t>
      </w:r>
      <w:r w:rsidRPr="00BD4FF6">
        <w:rPr>
          <w:rFonts w:ascii="Arial" w:hAnsi="Arial" w:cs="Arial"/>
          <w:bCs/>
          <w:sz w:val="22"/>
          <w:szCs w:val="22"/>
          <w:lang w:val="es-PE"/>
        </w:rPr>
        <w:t>) tuvo un efecto altamente significativo en la recuperación de molibdeno:</w:t>
      </w:r>
    </w:p>
    <w:p w14:paraId="5E02FA5A" w14:textId="2910E9FD" w:rsidR="00770EA1" w:rsidRDefault="00770EA1" w:rsidP="002A715B">
      <w:pPr>
        <w:jc w:val="both"/>
        <w:rPr>
          <w:rFonts w:ascii="Arial" w:hAnsi="Arial" w:cs="Arial"/>
          <w:b/>
          <w:sz w:val="22"/>
          <w:szCs w:val="22"/>
          <w:lang w:val="es-PE"/>
        </w:rPr>
      </w:pPr>
      <w:r>
        <w:rPr>
          <w:rFonts w:ascii="Arial" w:hAnsi="Arial" w:cs="Arial"/>
          <w:b/>
          <w:sz w:val="22"/>
          <w:szCs w:val="22"/>
          <w:lang w:val="es-PE"/>
        </w:rPr>
        <w:t xml:space="preserve"> </w:t>
      </w:r>
      <w:r w:rsidRPr="00770EA1">
        <w:rPr>
          <w:rFonts w:ascii="Arial" w:hAnsi="Arial" w:cs="Arial"/>
          <w:b/>
          <w:noProof/>
          <w:sz w:val="22"/>
          <w:szCs w:val="22"/>
          <w:lang w:val="es-PE"/>
        </w:rPr>
        <w:drawing>
          <wp:inline distT="0" distB="0" distL="0" distR="0" wp14:anchorId="32807801" wp14:editId="124CD841">
            <wp:extent cx="1743075" cy="836364"/>
            <wp:effectExtent l="0" t="0" r="0" b="1905"/>
            <wp:docPr id="14807713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71383" name="Imagen 1" descr="Tabla&#10;&#10;El contenido generado por IA puede ser incorrecto."/>
                    <pic:cNvPicPr/>
                  </pic:nvPicPr>
                  <pic:blipFill>
                    <a:blip r:embed="rId12"/>
                    <a:stretch>
                      <a:fillRect/>
                    </a:stretch>
                  </pic:blipFill>
                  <pic:spPr>
                    <a:xfrm>
                      <a:off x="0" y="0"/>
                      <a:ext cx="1778533" cy="853377"/>
                    </a:xfrm>
                    <a:prstGeom prst="rect">
                      <a:avLst/>
                    </a:prstGeom>
                  </pic:spPr>
                </pic:pic>
              </a:graphicData>
            </a:graphic>
          </wp:inline>
        </w:drawing>
      </w:r>
      <w:r w:rsidRPr="00770EA1">
        <w:rPr>
          <w:rFonts w:ascii="Arial" w:hAnsi="Arial" w:cs="Arial"/>
          <w:b/>
          <w:noProof/>
          <w:sz w:val="22"/>
          <w:szCs w:val="22"/>
          <w:lang w:val="es-PE"/>
        </w:rPr>
        <w:drawing>
          <wp:inline distT="0" distB="0" distL="0" distR="0" wp14:anchorId="2609A6D5" wp14:editId="099A8708">
            <wp:extent cx="2667000" cy="1242284"/>
            <wp:effectExtent l="0" t="0" r="0" b="0"/>
            <wp:docPr id="14067468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46800" name="Imagen 1" descr="Tabla&#10;&#10;El contenido generado por IA puede ser incorrecto."/>
                    <pic:cNvPicPr/>
                  </pic:nvPicPr>
                  <pic:blipFill>
                    <a:blip r:embed="rId13"/>
                    <a:stretch>
                      <a:fillRect/>
                    </a:stretch>
                  </pic:blipFill>
                  <pic:spPr>
                    <a:xfrm>
                      <a:off x="0" y="0"/>
                      <a:ext cx="2701341" cy="1258280"/>
                    </a:xfrm>
                    <a:prstGeom prst="rect">
                      <a:avLst/>
                    </a:prstGeom>
                  </pic:spPr>
                </pic:pic>
              </a:graphicData>
            </a:graphic>
          </wp:inline>
        </w:drawing>
      </w:r>
    </w:p>
    <w:p w14:paraId="419F0686" w14:textId="10D31743" w:rsidR="00A00630" w:rsidRPr="007F0C13" w:rsidRDefault="004345FA" w:rsidP="002A715B">
      <w:pPr>
        <w:jc w:val="both"/>
        <w:rPr>
          <w:rFonts w:ascii="Arial" w:hAnsi="Arial" w:cs="Arial"/>
          <w:bCs/>
          <w:sz w:val="22"/>
          <w:szCs w:val="22"/>
        </w:rPr>
      </w:pPr>
      <w:r w:rsidRPr="004345FA">
        <w:rPr>
          <w:rFonts w:ascii="Arial" w:hAnsi="Arial" w:cs="Arial"/>
          <w:bCs/>
          <w:sz w:val="22"/>
          <w:szCs w:val="22"/>
          <w:lang w:val="es-PE"/>
        </w:rPr>
        <w:t>Figura 2:</w:t>
      </w:r>
      <w:r w:rsidR="007F0C13">
        <w:rPr>
          <w:rFonts w:ascii="Arial" w:hAnsi="Arial" w:cs="Arial"/>
          <w:b/>
          <w:sz w:val="22"/>
          <w:szCs w:val="22"/>
          <w:lang w:val="es-PE"/>
        </w:rPr>
        <w:t xml:space="preserve"> </w:t>
      </w:r>
      <w:r w:rsidR="00170447" w:rsidRPr="007F0C13">
        <w:rPr>
          <w:rFonts w:ascii="Arial" w:hAnsi="Arial" w:cs="Arial"/>
          <w:bCs/>
          <w:sz w:val="22"/>
          <w:szCs w:val="22"/>
        </w:rPr>
        <w:t xml:space="preserve">Tabla ANOVA para la </w:t>
      </w:r>
      <w:r w:rsidR="00F62BA7">
        <w:rPr>
          <w:rFonts w:ascii="Arial" w:hAnsi="Arial" w:cs="Arial"/>
          <w:bCs/>
          <w:sz w:val="22"/>
          <w:szCs w:val="22"/>
        </w:rPr>
        <w:t>r</w:t>
      </w:r>
      <w:r w:rsidR="00170447" w:rsidRPr="007F0C13">
        <w:rPr>
          <w:rFonts w:ascii="Arial" w:hAnsi="Arial" w:cs="Arial"/>
          <w:bCs/>
          <w:sz w:val="22"/>
          <w:szCs w:val="22"/>
        </w:rPr>
        <w:t xml:space="preserve">ecuperación de </w:t>
      </w:r>
      <w:r w:rsidR="00F62BA7">
        <w:rPr>
          <w:rFonts w:ascii="Arial" w:hAnsi="Arial" w:cs="Arial"/>
          <w:bCs/>
          <w:sz w:val="22"/>
          <w:szCs w:val="22"/>
        </w:rPr>
        <w:t>m</w:t>
      </w:r>
      <w:r w:rsidR="00170447" w:rsidRPr="007F0C13">
        <w:rPr>
          <w:rFonts w:ascii="Arial" w:hAnsi="Arial" w:cs="Arial"/>
          <w:bCs/>
          <w:sz w:val="22"/>
          <w:szCs w:val="22"/>
        </w:rPr>
        <w:t xml:space="preserve">olibdeno por </w:t>
      </w:r>
      <w:r w:rsidR="00F62BA7">
        <w:rPr>
          <w:rFonts w:ascii="Arial" w:hAnsi="Arial" w:cs="Arial"/>
          <w:bCs/>
          <w:sz w:val="22"/>
          <w:szCs w:val="22"/>
        </w:rPr>
        <w:t>c</w:t>
      </w:r>
      <w:r w:rsidR="00170447" w:rsidRPr="007F0C13">
        <w:rPr>
          <w:rFonts w:ascii="Arial" w:hAnsi="Arial" w:cs="Arial"/>
          <w:bCs/>
          <w:sz w:val="22"/>
          <w:szCs w:val="22"/>
        </w:rPr>
        <w:t xml:space="preserve">ondición </w:t>
      </w:r>
      <w:r w:rsidR="00F62BA7">
        <w:rPr>
          <w:rFonts w:ascii="Arial" w:hAnsi="Arial" w:cs="Arial"/>
          <w:bCs/>
          <w:sz w:val="22"/>
          <w:szCs w:val="22"/>
        </w:rPr>
        <w:t>o</w:t>
      </w:r>
      <w:r w:rsidR="00170447" w:rsidRPr="007F0C13">
        <w:rPr>
          <w:rFonts w:ascii="Arial" w:hAnsi="Arial" w:cs="Arial"/>
          <w:bCs/>
          <w:sz w:val="22"/>
          <w:szCs w:val="22"/>
        </w:rPr>
        <w:t>perativa</w:t>
      </w:r>
    </w:p>
    <w:p w14:paraId="70348870" w14:textId="77777777" w:rsidR="004A4D99" w:rsidRDefault="004A4D99" w:rsidP="002A715B">
      <w:pPr>
        <w:jc w:val="both"/>
        <w:rPr>
          <w:rFonts w:ascii="Arial" w:hAnsi="Arial" w:cs="Arial"/>
          <w:b/>
          <w:sz w:val="22"/>
          <w:szCs w:val="22"/>
        </w:rPr>
      </w:pPr>
    </w:p>
    <w:p w14:paraId="3A4ECCE3" w14:textId="2BA040E5" w:rsidR="004A4D99" w:rsidRPr="004A4D99" w:rsidRDefault="004A4D99" w:rsidP="002A715B">
      <w:pPr>
        <w:jc w:val="both"/>
        <w:rPr>
          <w:rFonts w:ascii="Arial" w:hAnsi="Arial" w:cs="Arial"/>
          <w:bCs/>
          <w:sz w:val="22"/>
          <w:szCs w:val="22"/>
          <w:lang w:val="es-PE"/>
        </w:rPr>
      </w:pPr>
      <w:r w:rsidRPr="004A4D99">
        <w:rPr>
          <w:rFonts w:ascii="Arial" w:hAnsi="Arial" w:cs="Arial"/>
          <w:bCs/>
          <w:sz w:val="22"/>
          <w:szCs w:val="22"/>
          <w:lang w:val="es-PE"/>
        </w:rPr>
        <w:t>Dado que</w:t>
      </w:r>
      <w:r>
        <w:rPr>
          <w:rFonts w:ascii="Arial" w:hAnsi="Arial" w:cs="Arial"/>
          <w:bCs/>
          <w:sz w:val="22"/>
          <w:szCs w:val="22"/>
          <w:lang w:val="es-PE"/>
        </w:rPr>
        <w:t xml:space="preserve"> </w:t>
      </w:r>
      <w:r w:rsidRPr="004A4D99">
        <w:rPr>
          <w:rFonts w:ascii="Arial" w:hAnsi="Arial" w:cs="Arial"/>
          <w:bCs/>
          <w:sz w:val="22"/>
          <w:szCs w:val="22"/>
          <w:lang w:val="es-PE"/>
        </w:rPr>
        <w:t>el valor P (0.000) es significativamente menor que el nivel de significancia establecido (α = 0.05), se rechaza la hipótesis nula. Esto indica que</w:t>
      </w:r>
      <w:r>
        <w:rPr>
          <w:rFonts w:ascii="Arial" w:hAnsi="Arial" w:cs="Arial"/>
          <w:bCs/>
          <w:sz w:val="22"/>
          <w:szCs w:val="22"/>
          <w:lang w:val="es-PE"/>
        </w:rPr>
        <w:t xml:space="preserve"> </w:t>
      </w:r>
      <w:r w:rsidRPr="004A4D99">
        <w:rPr>
          <w:rFonts w:ascii="Arial" w:hAnsi="Arial" w:cs="Arial"/>
          <w:bCs/>
          <w:sz w:val="22"/>
          <w:szCs w:val="22"/>
          <w:lang w:val="es-PE"/>
        </w:rPr>
        <w:t>existe una diferencia estadísticamente significativa en la recuperación media de molibdeno entre los periodos en que se utilizó CO</w:t>
      </w:r>
      <w:r w:rsidRPr="00D0001E">
        <w:rPr>
          <w:rFonts w:ascii="Arial" w:hAnsi="Arial" w:cs="Arial"/>
          <w:bCs/>
          <w:sz w:val="22"/>
          <w:szCs w:val="22"/>
          <w:vertAlign w:val="subscript"/>
          <w:lang w:val="es-PE"/>
        </w:rPr>
        <w:t>2</w:t>
      </w:r>
      <w:r w:rsidRPr="004A4D99">
        <w:rPr>
          <w:rFonts w:ascii="Arial" w:hAnsi="Arial" w:cs="Arial"/>
          <w:bCs/>
          <w:sz w:val="22"/>
          <w:szCs w:val="22"/>
          <w:lang w:val="es-PE"/>
        </w:rPr>
        <w:t xml:space="preserve"> y aquellos en los que no.</w:t>
      </w:r>
    </w:p>
    <w:p w14:paraId="3548AE20" w14:textId="77777777" w:rsidR="00170447" w:rsidRDefault="00170447" w:rsidP="002A715B">
      <w:pPr>
        <w:jc w:val="both"/>
        <w:rPr>
          <w:rFonts w:ascii="Arial" w:hAnsi="Arial" w:cs="Arial"/>
          <w:b/>
          <w:sz w:val="22"/>
          <w:szCs w:val="22"/>
          <w:lang w:val="es-PE"/>
        </w:rPr>
      </w:pPr>
    </w:p>
    <w:p w14:paraId="477E9689" w14:textId="77777777" w:rsidR="00345D39" w:rsidRDefault="00345D39" w:rsidP="00345D39">
      <w:pPr>
        <w:jc w:val="both"/>
        <w:rPr>
          <w:rFonts w:ascii="Arial" w:hAnsi="Arial" w:cs="Arial"/>
          <w:b/>
          <w:bCs/>
          <w:sz w:val="22"/>
          <w:szCs w:val="22"/>
          <w:lang w:val="es-PE"/>
        </w:rPr>
      </w:pPr>
      <w:r w:rsidRPr="00345D39">
        <w:rPr>
          <w:rFonts w:ascii="Arial" w:hAnsi="Arial" w:cs="Arial"/>
          <w:b/>
          <w:bCs/>
          <w:sz w:val="22"/>
          <w:szCs w:val="22"/>
          <w:lang w:val="es-PE"/>
        </w:rPr>
        <w:t>Estadísticas Descriptivas y Comparación de Medias:</w:t>
      </w:r>
    </w:p>
    <w:p w14:paraId="134DA1D5" w14:textId="77777777" w:rsidR="00345D39" w:rsidRPr="00345D39" w:rsidRDefault="00345D39" w:rsidP="00345D39">
      <w:pPr>
        <w:jc w:val="both"/>
        <w:rPr>
          <w:rFonts w:ascii="Arial" w:hAnsi="Arial" w:cs="Arial"/>
          <w:b/>
          <w:sz w:val="22"/>
          <w:szCs w:val="22"/>
          <w:lang w:val="es-PE"/>
        </w:rPr>
      </w:pPr>
    </w:p>
    <w:p w14:paraId="5E61EFA4" w14:textId="0258BA56" w:rsidR="00345D39" w:rsidRDefault="00345D39" w:rsidP="00345D39">
      <w:pPr>
        <w:jc w:val="both"/>
        <w:rPr>
          <w:rFonts w:ascii="Arial" w:hAnsi="Arial" w:cs="Arial"/>
          <w:bCs/>
          <w:sz w:val="22"/>
          <w:szCs w:val="22"/>
          <w:lang w:val="es-PE"/>
        </w:rPr>
      </w:pPr>
      <w:r w:rsidRPr="00345D39">
        <w:rPr>
          <w:rFonts w:ascii="Arial" w:hAnsi="Arial" w:cs="Arial"/>
          <w:bCs/>
          <w:sz w:val="22"/>
          <w:szCs w:val="22"/>
          <w:lang w:val="es-PE"/>
        </w:rPr>
        <w:t>Para identificar la naturaleza de esta diferencia significativa, se examinaron las medias de recuperación para cada condición operativa</w:t>
      </w:r>
      <w:r w:rsidR="0023553E">
        <w:rPr>
          <w:rFonts w:ascii="Arial" w:hAnsi="Arial" w:cs="Arial"/>
          <w:bCs/>
          <w:sz w:val="22"/>
          <w:szCs w:val="22"/>
          <w:lang w:val="es-PE"/>
        </w:rPr>
        <w:t xml:space="preserve"> </w:t>
      </w:r>
      <w:r w:rsidRPr="00345D39">
        <w:rPr>
          <w:rFonts w:ascii="Arial" w:hAnsi="Arial" w:cs="Arial"/>
          <w:bCs/>
          <w:sz w:val="22"/>
          <w:szCs w:val="22"/>
          <w:lang w:val="es-PE"/>
        </w:rPr>
        <w:t>y se realizó una prueba de comparaciones múltiples de Tukey.</w:t>
      </w:r>
    </w:p>
    <w:p w14:paraId="29403E9F" w14:textId="77777777" w:rsidR="007F0C13" w:rsidRDefault="007F0C13" w:rsidP="002A715B">
      <w:pPr>
        <w:jc w:val="both"/>
        <w:rPr>
          <w:rFonts w:ascii="Arial" w:hAnsi="Arial" w:cs="Arial"/>
          <w:b/>
          <w:sz w:val="22"/>
          <w:szCs w:val="22"/>
          <w:lang w:val="es-PE"/>
        </w:rPr>
      </w:pPr>
    </w:p>
    <w:p w14:paraId="5B5EE603" w14:textId="57367448" w:rsidR="00170447" w:rsidRPr="00F57706" w:rsidRDefault="00F57706" w:rsidP="002A715B">
      <w:pPr>
        <w:jc w:val="both"/>
        <w:rPr>
          <w:rFonts w:ascii="Arial" w:hAnsi="Arial" w:cs="Arial"/>
          <w:bCs/>
          <w:sz w:val="22"/>
          <w:szCs w:val="22"/>
          <w:lang w:val="es-PE"/>
        </w:rPr>
      </w:pPr>
      <w:r w:rsidRPr="00F57706">
        <w:rPr>
          <w:rFonts w:ascii="Arial" w:hAnsi="Arial" w:cs="Arial"/>
          <w:bCs/>
          <w:sz w:val="22"/>
          <w:szCs w:val="22"/>
        </w:rPr>
        <w:t>La prueba de Tukey (</w:t>
      </w:r>
      <w:r w:rsidR="007B05D4">
        <w:rPr>
          <w:rFonts w:ascii="Arial" w:hAnsi="Arial" w:cs="Arial"/>
          <w:bCs/>
          <w:sz w:val="22"/>
          <w:szCs w:val="22"/>
        </w:rPr>
        <w:t xml:space="preserve">Figura </w:t>
      </w:r>
      <w:r>
        <w:rPr>
          <w:rFonts w:ascii="Arial" w:hAnsi="Arial" w:cs="Arial"/>
          <w:bCs/>
          <w:sz w:val="22"/>
          <w:szCs w:val="22"/>
        </w:rPr>
        <w:t>2</w:t>
      </w:r>
      <w:r w:rsidRPr="00F57706">
        <w:rPr>
          <w:rFonts w:ascii="Arial" w:hAnsi="Arial" w:cs="Arial"/>
          <w:bCs/>
          <w:sz w:val="22"/>
          <w:szCs w:val="22"/>
        </w:rPr>
        <w:t>) para las diferencias simultáneas de medias confirmó los siguientes resultados:</w:t>
      </w:r>
    </w:p>
    <w:p w14:paraId="5EE96FD7" w14:textId="28C3B412" w:rsidR="00770EA1" w:rsidRDefault="00770EA1" w:rsidP="002A715B">
      <w:pPr>
        <w:jc w:val="both"/>
        <w:rPr>
          <w:rFonts w:ascii="Arial" w:hAnsi="Arial" w:cs="Arial"/>
          <w:b/>
          <w:sz w:val="22"/>
          <w:szCs w:val="22"/>
          <w:lang w:val="es-PE"/>
        </w:rPr>
      </w:pPr>
      <w:r w:rsidRPr="00770EA1">
        <w:rPr>
          <w:rFonts w:ascii="Arial" w:hAnsi="Arial" w:cs="Arial"/>
          <w:b/>
          <w:noProof/>
          <w:sz w:val="22"/>
          <w:szCs w:val="22"/>
          <w:lang w:val="es-PE"/>
        </w:rPr>
        <w:drawing>
          <wp:inline distT="0" distB="0" distL="0" distR="0" wp14:anchorId="76DFEBA8" wp14:editId="2CE76996">
            <wp:extent cx="2838893" cy="2640181"/>
            <wp:effectExtent l="0" t="0" r="0" b="8255"/>
            <wp:docPr id="33532716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27164" name="Imagen 1" descr="Gráfico&#10;&#10;El contenido generado por IA puede ser incorrecto."/>
                    <pic:cNvPicPr/>
                  </pic:nvPicPr>
                  <pic:blipFill>
                    <a:blip r:embed="rId14"/>
                    <a:stretch>
                      <a:fillRect/>
                    </a:stretch>
                  </pic:blipFill>
                  <pic:spPr>
                    <a:xfrm>
                      <a:off x="0" y="0"/>
                      <a:ext cx="2859371" cy="2659226"/>
                    </a:xfrm>
                    <a:prstGeom prst="rect">
                      <a:avLst/>
                    </a:prstGeom>
                  </pic:spPr>
                </pic:pic>
              </a:graphicData>
            </a:graphic>
          </wp:inline>
        </w:drawing>
      </w:r>
    </w:p>
    <w:p w14:paraId="0E8847BB" w14:textId="3A458AFD" w:rsidR="00F57706" w:rsidRPr="00F57706" w:rsidRDefault="007B05D4" w:rsidP="002A715B">
      <w:pPr>
        <w:jc w:val="both"/>
        <w:rPr>
          <w:rFonts w:ascii="Arial" w:hAnsi="Arial" w:cs="Arial"/>
          <w:bCs/>
          <w:sz w:val="22"/>
          <w:szCs w:val="22"/>
          <w:lang w:val="es-PE"/>
        </w:rPr>
      </w:pPr>
      <w:r w:rsidRPr="007B05D4">
        <w:rPr>
          <w:rFonts w:ascii="Arial" w:hAnsi="Arial" w:cs="Arial"/>
          <w:bCs/>
          <w:sz w:val="22"/>
          <w:szCs w:val="22"/>
          <w:lang w:val="es-PE"/>
        </w:rPr>
        <w:lastRenderedPageBreak/>
        <w:t>Figura 3:</w:t>
      </w:r>
      <w:r>
        <w:rPr>
          <w:rFonts w:ascii="Arial" w:hAnsi="Arial" w:cs="Arial"/>
          <w:b/>
          <w:sz w:val="22"/>
          <w:szCs w:val="22"/>
          <w:lang w:val="es-PE"/>
        </w:rPr>
        <w:t xml:space="preserve"> </w:t>
      </w:r>
      <w:r w:rsidR="00F57706" w:rsidRPr="00F57706">
        <w:rPr>
          <w:rFonts w:ascii="Arial" w:hAnsi="Arial" w:cs="Arial"/>
          <w:bCs/>
          <w:sz w:val="22"/>
          <w:szCs w:val="22"/>
        </w:rPr>
        <w:t xml:space="preserve">Prueba de Tukey para </w:t>
      </w:r>
      <w:r w:rsidR="004D5710">
        <w:rPr>
          <w:rFonts w:ascii="Arial" w:hAnsi="Arial" w:cs="Arial"/>
          <w:bCs/>
          <w:sz w:val="22"/>
          <w:szCs w:val="22"/>
        </w:rPr>
        <w:t>d</w:t>
      </w:r>
      <w:r w:rsidR="00F57706" w:rsidRPr="00F57706">
        <w:rPr>
          <w:rFonts w:ascii="Arial" w:hAnsi="Arial" w:cs="Arial"/>
          <w:bCs/>
          <w:sz w:val="22"/>
          <w:szCs w:val="22"/>
        </w:rPr>
        <w:t xml:space="preserve">iferencias de </w:t>
      </w:r>
      <w:r w:rsidR="004D5710">
        <w:rPr>
          <w:rFonts w:ascii="Arial" w:hAnsi="Arial" w:cs="Arial"/>
          <w:bCs/>
          <w:sz w:val="22"/>
          <w:szCs w:val="22"/>
        </w:rPr>
        <w:t>m</w:t>
      </w:r>
      <w:r w:rsidR="00F57706" w:rsidRPr="00F57706">
        <w:rPr>
          <w:rFonts w:ascii="Arial" w:hAnsi="Arial" w:cs="Arial"/>
          <w:bCs/>
          <w:sz w:val="22"/>
          <w:szCs w:val="22"/>
        </w:rPr>
        <w:t xml:space="preserve">edias de </w:t>
      </w:r>
      <w:r w:rsidR="004D5710">
        <w:rPr>
          <w:rFonts w:ascii="Arial" w:hAnsi="Arial" w:cs="Arial"/>
          <w:bCs/>
          <w:sz w:val="22"/>
          <w:szCs w:val="22"/>
        </w:rPr>
        <w:t>r</w:t>
      </w:r>
      <w:r w:rsidR="00F57706" w:rsidRPr="00F57706">
        <w:rPr>
          <w:rFonts w:ascii="Arial" w:hAnsi="Arial" w:cs="Arial"/>
          <w:bCs/>
          <w:sz w:val="22"/>
          <w:szCs w:val="22"/>
        </w:rPr>
        <w:t>ecuperación de Molibdeno.</w:t>
      </w:r>
    </w:p>
    <w:p w14:paraId="085E7844" w14:textId="77777777" w:rsidR="00770EA1" w:rsidRDefault="00770EA1" w:rsidP="002A715B">
      <w:pPr>
        <w:jc w:val="both"/>
        <w:rPr>
          <w:rFonts w:ascii="Arial" w:hAnsi="Arial" w:cs="Arial"/>
          <w:b/>
          <w:sz w:val="22"/>
          <w:szCs w:val="22"/>
          <w:lang w:val="es-PE"/>
        </w:rPr>
      </w:pPr>
    </w:p>
    <w:p w14:paraId="683C1979" w14:textId="6BFF0BCA" w:rsidR="00F443CF" w:rsidRPr="00F443CF" w:rsidRDefault="00F443CF" w:rsidP="002A715B">
      <w:pPr>
        <w:jc w:val="both"/>
        <w:rPr>
          <w:rFonts w:ascii="Arial" w:hAnsi="Arial" w:cs="Arial"/>
          <w:bCs/>
          <w:sz w:val="22"/>
          <w:szCs w:val="22"/>
          <w:lang w:val="es-PE"/>
        </w:rPr>
      </w:pPr>
      <w:r w:rsidRPr="00F443CF">
        <w:rPr>
          <w:rFonts w:ascii="Arial" w:hAnsi="Arial" w:cs="Arial"/>
          <w:bCs/>
          <w:sz w:val="22"/>
          <w:szCs w:val="22"/>
        </w:rPr>
        <w:t>Estos resultados demuestran que la recuperación media de molibdeno al operar sin CO</w:t>
      </w:r>
      <w:r w:rsidRPr="004D5710">
        <w:rPr>
          <w:rFonts w:ascii="Arial" w:hAnsi="Arial" w:cs="Arial"/>
          <w:bCs/>
          <w:sz w:val="22"/>
          <w:szCs w:val="22"/>
          <w:vertAlign w:val="subscript"/>
        </w:rPr>
        <w:t>2</w:t>
      </w:r>
      <w:r w:rsidR="00385C2D">
        <w:rPr>
          <w:rFonts w:ascii="Arial" w:hAnsi="Arial" w:cs="Arial"/>
          <w:bCs/>
          <w:sz w:val="22"/>
          <w:szCs w:val="22"/>
        </w:rPr>
        <w:t xml:space="preserve"> </w:t>
      </w:r>
      <w:r w:rsidRPr="00F443CF">
        <w:rPr>
          <w:rFonts w:ascii="Arial" w:hAnsi="Arial" w:cs="Arial"/>
          <w:bCs/>
          <w:sz w:val="22"/>
          <w:szCs w:val="22"/>
        </w:rPr>
        <w:t>fue significativamente superior a la recuperación media obtenida al utilizar CO</w:t>
      </w:r>
      <w:r w:rsidRPr="004D5710">
        <w:rPr>
          <w:rFonts w:ascii="Arial" w:hAnsi="Arial" w:cs="Arial"/>
          <w:bCs/>
          <w:sz w:val="22"/>
          <w:szCs w:val="22"/>
          <w:vertAlign w:val="subscript"/>
        </w:rPr>
        <w:t>2</w:t>
      </w:r>
      <w:r w:rsidR="00385C2D">
        <w:rPr>
          <w:rFonts w:ascii="Arial" w:hAnsi="Arial" w:cs="Arial"/>
          <w:bCs/>
          <w:sz w:val="22"/>
          <w:szCs w:val="22"/>
        </w:rPr>
        <w:t xml:space="preserve"> en </w:t>
      </w:r>
      <w:r w:rsidRPr="00F443CF">
        <w:rPr>
          <w:rFonts w:ascii="Arial" w:hAnsi="Arial" w:cs="Arial"/>
          <w:bCs/>
          <w:sz w:val="22"/>
          <w:szCs w:val="22"/>
        </w:rPr>
        <w:t>promedio de 6.7 puntos porcentuales en la recuperación al eliminar el CO</w:t>
      </w:r>
      <w:r w:rsidRPr="004D5710">
        <w:rPr>
          <w:rFonts w:ascii="Arial" w:hAnsi="Arial" w:cs="Arial"/>
          <w:bCs/>
          <w:sz w:val="22"/>
          <w:szCs w:val="22"/>
          <w:vertAlign w:val="subscript"/>
        </w:rPr>
        <w:t>2</w:t>
      </w:r>
      <w:r w:rsidRPr="00F443CF">
        <w:rPr>
          <w:rFonts w:ascii="Arial" w:hAnsi="Arial" w:cs="Arial"/>
          <w:bCs/>
          <w:sz w:val="22"/>
          <w:szCs w:val="22"/>
        </w:rPr>
        <w:t>. El intervalo de confianza del 95% para esta diferencia (5.3%, 8.0%) no contiene el cero, lo que refuerza la significancia estadística</w:t>
      </w:r>
      <w:r w:rsidR="004D5710">
        <w:rPr>
          <w:rFonts w:ascii="Arial" w:hAnsi="Arial" w:cs="Arial"/>
          <w:bCs/>
          <w:sz w:val="22"/>
          <w:szCs w:val="22"/>
        </w:rPr>
        <w:t xml:space="preserve"> </w:t>
      </w:r>
      <w:r w:rsidRPr="00F443CF">
        <w:rPr>
          <w:rFonts w:ascii="Arial" w:hAnsi="Arial" w:cs="Arial"/>
          <w:bCs/>
          <w:sz w:val="22"/>
          <w:szCs w:val="22"/>
        </w:rPr>
        <w:t>y</w:t>
      </w:r>
      <w:r w:rsidR="004D5710">
        <w:rPr>
          <w:rFonts w:ascii="Arial" w:hAnsi="Arial" w:cs="Arial"/>
          <w:bCs/>
          <w:sz w:val="22"/>
          <w:szCs w:val="22"/>
        </w:rPr>
        <w:t xml:space="preserve"> </w:t>
      </w:r>
      <w:r w:rsidRPr="00F443CF">
        <w:rPr>
          <w:rFonts w:ascii="Arial" w:hAnsi="Arial" w:cs="Arial"/>
          <w:bCs/>
          <w:sz w:val="22"/>
          <w:szCs w:val="22"/>
        </w:rPr>
        <w:t>la validez de esta mejora.</w:t>
      </w:r>
    </w:p>
    <w:p w14:paraId="1849B7E3" w14:textId="77777777" w:rsidR="00B56060" w:rsidRDefault="00B56060" w:rsidP="00B56060">
      <w:pPr>
        <w:jc w:val="both"/>
        <w:rPr>
          <w:rFonts w:ascii="Arial" w:hAnsi="Arial" w:cs="Arial"/>
          <w:bCs/>
          <w:sz w:val="22"/>
          <w:szCs w:val="22"/>
          <w:lang w:val="es-PE"/>
        </w:rPr>
      </w:pPr>
    </w:p>
    <w:p w14:paraId="3E79B4AA" w14:textId="6BA00237" w:rsidR="00556DD9" w:rsidRDefault="009359A6" w:rsidP="00556DD9">
      <w:pPr>
        <w:jc w:val="both"/>
        <w:rPr>
          <w:rFonts w:ascii="Arial" w:hAnsi="Arial" w:cs="Arial"/>
          <w:b/>
          <w:bCs/>
          <w:sz w:val="22"/>
          <w:szCs w:val="22"/>
          <w:lang w:val="es-PE"/>
        </w:rPr>
      </w:pPr>
      <w:r>
        <w:rPr>
          <w:rFonts w:ascii="Arial" w:hAnsi="Arial" w:cs="Arial"/>
          <w:b/>
          <w:bCs/>
          <w:sz w:val="22"/>
          <w:szCs w:val="22"/>
          <w:lang w:val="es-PE"/>
        </w:rPr>
        <w:t xml:space="preserve">Visualización de </w:t>
      </w:r>
      <w:r w:rsidR="00556DD9">
        <w:rPr>
          <w:rFonts w:ascii="Arial" w:hAnsi="Arial" w:cs="Arial"/>
          <w:b/>
          <w:bCs/>
          <w:sz w:val="22"/>
          <w:szCs w:val="22"/>
          <w:lang w:val="es-PE"/>
        </w:rPr>
        <w:t>l</w:t>
      </w:r>
      <w:r w:rsidR="00556DD9" w:rsidRPr="00C14790">
        <w:rPr>
          <w:rFonts w:ascii="Arial" w:hAnsi="Arial" w:cs="Arial"/>
          <w:b/>
          <w:bCs/>
          <w:sz w:val="22"/>
          <w:szCs w:val="22"/>
          <w:lang w:val="es-PE"/>
        </w:rPr>
        <w:t xml:space="preserve">eyes de </w:t>
      </w:r>
      <w:r w:rsidR="00556DD9">
        <w:rPr>
          <w:rFonts w:ascii="Arial" w:hAnsi="Arial" w:cs="Arial"/>
          <w:b/>
          <w:bCs/>
          <w:sz w:val="22"/>
          <w:szCs w:val="22"/>
          <w:lang w:val="es-PE"/>
        </w:rPr>
        <w:t>c</w:t>
      </w:r>
      <w:r w:rsidR="00556DD9" w:rsidRPr="00C14790">
        <w:rPr>
          <w:rFonts w:ascii="Arial" w:hAnsi="Arial" w:cs="Arial"/>
          <w:b/>
          <w:bCs/>
          <w:sz w:val="22"/>
          <w:szCs w:val="22"/>
          <w:lang w:val="es-PE"/>
        </w:rPr>
        <w:t xml:space="preserve">abeza e </w:t>
      </w:r>
      <w:r w:rsidR="00556DD9">
        <w:rPr>
          <w:rFonts w:ascii="Arial" w:hAnsi="Arial" w:cs="Arial"/>
          <w:b/>
          <w:bCs/>
          <w:sz w:val="22"/>
          <w:szCs w:val="22"/>
          <w:lang w:val="es-PE"/>
        </w:rPr>
        <w:t>i</w:t>
      </w:r>
      <w:r w:rsidR="00556DD9" w:rsidRPr="00C14790">
        <w:rPr>
          <w:rFonts w:ascii="Arial" w:hAnsi="Arial" w:cs="Arial"/>
          <w:b/>
          <w:bCs/>
          <w:sz w:val="22"/>
          <w:szCs w:val="22"/>
          <w:lang w:val="es-PE"/>
        </w:rPr>
        <w:t>nsolubles:</w:t>
      </w:r>
    </w:p>
    <w:p w14:paraId="5E14C409" w14:textId="77777777" w:rsidR="00556DD9" w:rsidRPr="00C14790" w:rsidRDefault="00556DD9" w:rsidP="00556DD9">
      <w:pPr>
        <w:jc w:val="both"/>
        <w:rPr>
          <w:rFonts w:ascii="Arial" w:hAnsi="Arial" w:cs="Arial"/>
          <w:b/>
          <w:bCs/>
          <w:sz w:val="22"/>
          <w:szCs w:val="22"/>
          <w:lang w:val="es-PE"/>
        </w:rPr>
      </w:pPr>
    </w:p>
    <w:p w14:paraId="5DB164C9" w14:textId="05FE1C81" w:rsidR="00556DD9" w:rsidRDefault="00556DD9" w:rsidP="00556DD9">
      <w:pPr>
        <w:jc w:val="both"/>
        <w:rPr>
          <w:rFonts w:ascii="Arial" w:hAnsi="Arial" w:cs="Arial"/>
          <w:sz w:val="22"/>
          <w:szCs w:val="22"/>
        </w:rPr>
      </w:pPr>
      <w:r w:rsidRPr="002C739B">
        <w:rPr>
          <w:rFonts w:ascii="Arial" w:hAnsi="Arial" w:cs="Arial"/>
          <w:sz w:val="22"/>
          <w:szCs w:val="22"/>
        </w:rPr>
        <w:t>Para complementar el análisis estadístico y ofrecer una comprensión visual detallada de los datos, se generaron gráficos de cajas (boxplots) para las variables clave:</w:t>
      </w:r>
      <w:r w:rsidR="009359A6">
        <w:rPr>
          <w:rFonts w:ascii="Arial" w:hAnsi="Arial" w:cs="Arial"/>
          <w:sz w:val="22"/>
          <w:szCs w:val="22"/>
        </w:rPr>
        <w:t xml:space="preserve"> </w:t>
      </w:r>
      <w:r w:rsidRPr="002C739B">
        <w:rPr>
          <w:rFonts w:ascii="Arial" w:hAnsi="Arial" w:cs="Arial"/>
          <w:sz w:val="22"/>
          <w:szCs w:val="22"/>
        </w:rPr>
        <w:t>ley de cabeza de molibdeno y contenido de insolubles, bajo las condiciones operativas "Con CO</w:t>
      </w:r>
      <w:r w:rsidRPr="002C739B">
        <w:rPr>
          <w:rFonts w:ascii="Arial" w:hAnsi="Arial" w:cs="Arial"/>
          <w:sz w:val="22"/>
          <w:szCs w:val="22"/>
          <w:vertAlign w:val="subscript"/>
        </w:rPr>
        <w:t>2</w:t>
      </w:r>
      <w:r w:rsidRPr="002C739B">
        <w:rPr>
          <w:rFonts w:ascii="Arial" w:hAnsi="Arial" w:cs="Arial"/>
          <w:sz w:val="22"/>
          <w:szCs w:val="22"/>
        </w:rPr>
        <w:t>" y "Sin CO</w:t>
      </w:r>
      <w:r w:rsidRPr="002C739B">
        <w:rPr>
          <w:rFonts w:ascii="Arial" w:hAnsi="Arial" w:cs="Arial"/>
          <w:sz w:val="22"/>
          <w:szCs w:val="22"/>
          <w:vertAlign w:val="subscript"/>
        </w:rPr>
        <w:t>2</w:t>
      </w:r>
      <w:r w:rsidRPr="002C739B">
        <w:rPr>
          <w:rFonts w:ascii="Arial" w:hAnsi="Arial" w:cs="Arial"/>
          <w:sz w:val="22"/>
          <w:szCs w:val="22"/>
        </w:rPr>
        <w:t xml:space="preserve">". </w:t>
      </w:r>
    </w:p>
    <w:p w14:paraId="64D49F7C" w14:textId="77777777" w:rsidR="00556DD9" w:rsidRDefault="00556DD9" w:rsidP="00556DD9">
      <w:pPr>
        <w:rPr>
          <w:rFonts w:ascii="Arial" w:hAnsi="Arial" w:cs="Arial"/>
          <w:b/>
          <w:bCs/>
          <w:sz w:val="22"/>
          <w:szCs w:val="22"/>
          <w:lang w:val="es-PE"/>
        </w:rPr>
      </w:pPr>
    </w:p>
    <w:p w14:paraId="4BF75507" w14:textId="77777777" w:rsidR="00556DD9" w:rsidRDefault="00556DD9" w:rsidP="00556DD9">
      <w:pPr>
        <w:jc w:val="center"/>
        <w:rPr>
          <w:rFonts w:ascii="Arial" w:hAnsi="Arial" w:cs="Arial"/>
          <w:b/>
          <w:bCs/>
          <w:sz w:val="22"/>
          <w:szCs w:val="22"/>
          <w:lang w:val="es-PE"/>
        </w:rPr>
      </w:pPr>
      <w:r w:rsidRPr="00BD5007">
        <w:rPr>
          <w:rFonts w:ascii="Arial" w:hAnsi="Arial" w:cs="Arial"/>
          <w:b/>
          <w:bCs/>
          <w:noProof/>
          <w:sz w:val="22"/>
          <w:szCs w:val="22"/>
          <w:lang w:val="es-PE"/>
        </w:rPr>
        <w:drawing>
          <wp:inline distT="0" distB="0" distL="0" distR="0" wp14:anchorId="5E3B49D2" wp14:editId="238BEBF6">
            <wp:extent cx="3133725" cy="2089150"/>
            <wp:effectExtent l="0" t="0" r="9525" b="6350"/>
            <wp:docPr id="139082280"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2280" name="Imagen 1" descr="Gráfico, Gráfico de cajas y bigotes&#10;&#10;El contenido generado por IA puede ser incorrecto."/>
                    <pic:cNvPicPr/>
                  </pic:nvPicPr>
                  <pic:blipFill>
                    <a:blip r:embed="rId15"/>
                    <a:stretch>
                      <a:fillRect/>
                    </a:stretch>
                  </pic:blipFill>
                  <pic:spPr>
                    <a:xfrm>
                      <a:off x="0" y="0"/>
                      <a:ext cx="3133725" cy="2089150"/>
                    </a:xfrm>
                    <a:prstGeom prst="rect">
                      <a:avLst/>
                    </a:prstGeom>
                  </pic:spPr>
                </pic:pic>
              </a:graphicData>
            </a:graphic>
          </wp:inline>
        </w:drawing>
      </w:r>
    </w:p>
    <w:p w14:paraId="00FEB368" w14:textId="76DE8F52" w:rsidR="007B05D4" w:rsidRDefault="007B05D4" w:rsidP="00556DD9">
      <w:pPr>
        <w:jc w:val="center"/>
        <w:rPr>
          <w:rFonts w:ascii="Arial" w:hAnsi="Arial" w:cs="Arial"/>
          <w:b/>
          <w:bCs/>
          <w:sz w:val="22"/>
          <w:szCs w:val="22"/>
          <w:lang w:val="es-PE"/>
        </w:rPr>
      </w:pPr>
      <w:r w:rsidRPr="009A65C4">
        <w:rPr>
          <w:rFonts w:ascii="Arial" w:hAnsi="Arial" w:cs="Arial"/>
          <w:b/>
          <w:bCs/>
          <w:noProof/>
          <w:sz w:val="22"/>
          <w:szCs w:val="22"/>
          <w:lang w:val="es-PE"/>
        </w:rPr>
        <w:drawing>
          <wp:inline distT="0" distB="0" distL="0" distR="0" wp14:anchorId="532D37F8" wp14:editId="4E173CCA">
            <wp:extent cx="3136605" cy="2091070"/>
            <wp:effectExtent l="0" t="0" r="6985" b="4445"/>
            <wp:docPr id="314933893"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33893" name="Imagen 1" descr="Gráfico, Gráfico de cajas y bigotes&#10;&#10;El contenido generado por IA puede ser incorrecto."/>
                    <pic:cNvPicPr/>
                  </pic:nvPicPr>
                  <pic:blipFill>
                    <a:blip r:embed="rId16"/>
                    <a:stretch>
                      <a:fillRect/>
                    </a:stretch>
                  </pic:blipFill>
                  <pic:spPr>
                    <a:xfrm>
                      <a:off x="0" y="0"/>
                      <a:ext cx="3140938" cy="2093959"/>
                    </a:xfrm>
                    <a:prstGeom prst="rect">
                      <a:avLst/>
                    </a:prstGeom>
                  </pic:spPr>
                </pic:pic>
              </a:graphicData>
            </a:graphic>
          </wp:inline>
        </w:drawing>
      </w:r>
    </w:p>
    <w:p w14:paraId="6A85C67B" w14:textId="714FFCA2" w:rsidR="00556DD9" w:rsidRDefault="007B05D4" w:rsidP="00556DD9">
      <w:pPr>
        <w:jc w:val="both"/>
        <w:rPr>
          <w:rFonts w:ascii="Arial" w:hAnsi="Arial" w:cs="Arial"/>
          <w:sz w:val="22"/>
          <w:szCs w:val="22"/>
          <w:lang w:val="es-PE"/>
        </w:rPr>
      </w:pPr>
      <w:r w:rsidRPr="007B05D4">
        <w:rPr>
          <w:rFonts w:ascii="Arial" w:hAnsi="Arial" w:cs="Arial"/>
          <w:sz w:val="22"/>
          <w:szCs w:val="22"/>
          <w:lang w:val="es-PE"/>
        </w:rPr>
        <w:t>Figura 4</w:t>
      </w:r>
      <w:r w:rsidR="00556DD9" w:rsidRPr="007B05D4">
        <w:rPr>
          <w:rFonts w:ascii="Arial" w:hAnsi="Arial" w:cs="Arial"/>
          <w:sz w:val="22"/>
          <w:szCs w:val="22"/>
          <w:lang w:val="es-PE"/>
        </w:rPr>
        <w:t>:</w:t>
      </w:r>
      <w:r w:rsidR="00556DD9" w:rsidRPr="000E189E">
        <w:rPr>
          <w:rFonts w:ascii="Arial" w:hAnsi="Arial" w:cs="Arial"/>
          <w:sz w:val="22"/>
          <w:szCs w:val="22"/>
          <w:lang w:val="es-PE"/>
        </w:rPr>
        <w:t xml:space="preserve"> Distribución de la </w:t>
      </w:r>
      <w:r w:rsidR="003300A3">
        <w:rPr>
          <w:rFonts w:ascii="Arial" w:hAnsi="Arial" w:cs="Arial"/>
          <w:sz w:val="22"/>
          <w:szCs w:val="22"/>
          <w:lang w:val="es-PE"/>
        </w:rPr>
        <w:t>l</w:t>
      </w:r>
      <w:r w:rsidR="00556DD9" w:rsidRPr="000E189E">
        <w:rPr>
          <w:rFonts w:ascii="Arial" w:hAnsi="Arial" w:cs="Arial"/>
          <w:sz w:val="22"/>
          <w:szCs w:val="22"/>
          <w:lang w:val="es-PE"/>
        </w:rPr>
        <w:t xml:space="preserve">ey de </w:t>
      </w:r>
      <w:r w:rsidR="003300A3">
        <w:rPr>
          <w:rFonts w:ascii="Arial" w:hAnsi="Arial" w:cs="Arial"/>
          <w:sz w:val="22"/>
          <w:szCs w:val="22"/>
          <w:lang w:val="es-PE"/>
        </w:rPr>
        <w:t>c</w:t>
      </w:r>
      <w:r w:rsidR="00556DD9" w:rsidRPr="000E189E">
        <w:rPr>
          <w:rFonts w:ascii="Arial" w:hAnsi="Arial" w:cs="Arial"/>
          <w:sz w:val="22"/>
          <w:szCs w:val="22"/>
          <w:lang w:val="es-PE"/>
        </w:rPr>
        <w:t xml:space="preserve">abeza de Molibdeno en la </w:t>
      </w:r>
      <w:r w:rsidR="003300A3">
        <w:rPr>
          <w:rFonts w:ascii="Arial" w:hAnsi="Arial" w:cs="Arial"/>
          <w:sz w:val="22"/>
          <w:szCs w:val="22"/>
          <w:lang w:val="es-PE"/>
        </w:rPr>
        <w:t>a</w:t>
      </w:r>
      <w:r w:rsidR="00556DD9" w:rsidRPr="000E189E">
        <w:rPr>
          <w:rFonts w:ascii="Arial" w:hAnsi="Arial" w:cs="Arial"/>
          <w:sz w:val="22"/>
          <w:szCs w:val="22"/>
          <w:lang w:val="es-PE"/>
        </w:rPr>
        <w:t>limentación</w:t>
      </w:r>
      <w:r>
        <w:rPr>
          <w:rFonts w:ascii="Arial" w:hAnsi="Arial" w:cs="Arial"/>
          <w:sz w:val="22"/>
          <w:szCs w:val="22"/>
          <w:lang w:val="es-PE"/>
        </w:rPr>
        <w:t xml:space="preserve"> y en el concentrado Bulk</w:t>
      </w:r>
    </w:p>
    <w:p w14:paraId="291C4DD4" w14:textId="77777777" w:rsidR="00556DD9" w:rsidRPr="000E189E" w:rsidRDefault="00556DD9" w:rsidP="00556DD9">
      <w:pPr>
        <w:jc w:val="both"/>
        <w:rPr>
          <w:rFonts w:ascii="Arial" w:hAnsi="Arial" w:cs="Arial"/>
          <w:sz w:val="22"/>
          <w:szCs w:val="22"/>
          <w:lang w:val="es-PE"/>
        </w:rPr>
      </w:pPr>
    </w:p>
    <w:p w14:paraId="3DE27C22" w14:textId="103A27E0" w:rsidR="00556DD9" w:rsidRDefault="007B05D4" w:rsidP="00556DD9">
      <w:pPr>
        <w:jc w:val="both"/>
        <w:rPr>
          <w:rFonts w:ascii="Arial" w:hAnsi="Arial" w:cs="Arial"/>
          <w:b/>
          <w:bCs/>
          <w:sz w:val="22"/>
          <w:szCs w:val="22"/>
          <w:lang w:val="es-PE"/>
        </w:rPr>
      </w:pPr>
      <w:r>
        <w:rPr>
          <w:rFonts w:ascii="Arial" w:hAnsi="Arial" w:cs="Arial"/>
          <w:sz w:val="22"/>
          <w:szCs w:val="22"/>
          <w:lang w:val="es-PE"/>
        </w:rPr>
        <w:t>La figura 4</w:t>
      </w:r>
      <w:r w:rsidR="00556DD9" w:rsidRPr="000E189E">
        <w:rPr>
          <w:rFonts w:ascii="Arial" w:hAnsi="Arial" w:cs="Arial"/>
          <w:sz w:val="22"/>
          <w:szCs w:val="22"/>
          <w:lang w:val="es-PE"/>
        </w:rPr>
        <w:t xml:space="preserve"> revela que las distribuciones de la ley de cabeza de molibdeno son altamente similares entre las condiciones "Con CO</w:t>
      </w:r>
      <w:r w:rsidR="00556DD9" w:rsidRPr="000E189E">
        <w:rPr>
          <w:rFonts w:ascii="Arial" w:hAnsi="Arial" w:cs="Arial"/>
          <w:sz w:val="22"/>
          <w:szCs w:val="22"/>
          <w:vertAlign w:val="subscript"/>
          <w:lang w:val="es-PE"/>
        </w:rPr>
        <w:t>2</w:t>
      </w:r>
      <w:r w:rsidR="00556DD9" w:rsidRPr="000E189E">
        <w:rPr>
          <w:rFonts w:ascii="Arial" w:hAnsi="Arial" w:cs="Arial"/>
          <w:sz w:val="22"/>
          <w:szCs w:val="22"/>
          <w:lang w:val="es-PE"/>
        </w:rPr>
        <w:t>" y "Sin CO</w:t>
      </w:r>
      <w:r w:rsidR="00556DD9" w:rsidRPr="000E189E">
        <w:rPr>
          <w:rFonts w:ascii="Arial" w:hAnsi="Arial" w:cs="Arial"/>
          <w:sz w:val="22"/>
          <w:szCs w:val="22"/>
          <w:vertAlign w:val="subscript"/>
          <w:lang w:val="es-PE"/>
        </w:rPr>
        <w:t>2</w:t>
      </w:r>
      <w:r w:rsidR="00556DD9" w:rsidRPr="000E189E">
        <w:rPr>
          <w:rFonts w:ascii="Arial" w:hAnsi="Arial" w:cs="Arial"/>
          <w:sz w:val="22"/>
          <w:szCs w:val="22"/>
          <w:lang w:val="es-PE"/>
        </w:rPr>
        <w:t>". Las media</w:t>
      </w:r>
      <w:r w:rsidR="00776B1E">
        <w:rPr>
          <w:rFonts w:ascii="Arial" w:hAnsi="Arial" w:cs="Arial"/>
          <w:sz w:val="22"/>
          <w:szCs w:val="22"/>
          <w:lang w:val="es-PE"/>
        </w:rPr>
        <w:t xml:space="preserve">s </w:t>
      </w:r>
      <w:r w:rsidR="00556DD9" w:rsidRPr="000E189E">
        <w:rPr>
          <w:rFonts w:ascii="Arial" w:hAnsi="Arial" w:cs="Arial"/>
          <w:sz w:val="22"/>
          <w:szCs w:val="22"/>
          <w:lang w:val="es-PE"/>
        </w:rPr>
        <w:t>son 0.015% para la condición "Con CO2" y 0.014% para la condición "Sin CO</w:t>
      </w:r>
      <w:r w:rsidR="00556DD9" w:rsidRPr="000E189E">
        <w:rPr>
          <w:rFonts w:ascii="Arial" w:hAnsi="Arial" w:cs="Arial"/>
          <w:sz w:val="22"/>
          <w:szCs w:val="22"/>
          <w:vertAlign w:val="subscript"/>
          <w:lang w:val="es-PE"/>
        </w:rPr>
        <w:t>2</w:t>
      </w:r>
      <w:r w:rsidR="00556DD9" w:rsidRPr="000E189E">
        <w:rPr>
          <w:rFonts w:ascii="Arial" w:hAnsi="Arial" w:cs="Arial"/>
          <w:sz w:val="22"/>
          <w:szCs w:val="22"/>
          <w:lang w:val="es-PE"/>
        </w:rPr>
        <w:t>"</w:t>
      </w:r>
      <w:r w:rsidR="00366172">
        <w:rPr>
          <w:rFonts w:ascii="Arial" w:hAnsi="Arial" w:cs="Arial"/>
          <w:sz w:val="22"/>
          <w:szCs w:val="22"/>
          <w:lang w:val="es-PE"/>
        </w:rPr>
        <w:t xml:space="preserve"> así como para el escenario de las cabezas en el concentrado </w:t>
      </w:r>
      <w:r w:rsidR="00366172">
        <w:rPr>
          <w:rFonts w:ascii="Arial" w:hAnsi="Arial" w:cs="Arial"/>
          <w:sz w:val="22"/>
          <w:szCs w:val="22"/>
          <w:lang w:val="es-PE"/>
        </w:rPr>
        <w:t>Bulk</w:t>
      </w:r>
      <w:r w:rsidR="00556DD9" w:rsidRPr="000E189E">
        <w:rPr>
          <w:rFonts w:ascii="Arial" w:hAnsi="Arial" w:cs="Arial"/>
          <w:sz w:val="22"/>
          <w:szCs w:val="22"/>
          <w:lang w:val="es-PE"/>
        </w:rPr>
        <w:t xml:space="preserve">, mostrando solo una diferencia mínima. Las cajas (rangos </w:t>
      </w:r>
      <w:proofErr w:type="spellStart"/>
      <w:r w:rsidR="00556DD9" w:rsidRPr="000E189E">
        <w:rPr>
          <w:rFonts w:ascii="Arial" w:hAnsi="Arial" w:cs="Arial"/>
          <w:sz w:val="22"/>
          <w:szCs w:val="22"/>
          <w:lang w:val="es-PE"/>
        </w:rPr>
        <w:t>intercuartiles</w:t>
      </w:r>
      <w:proofErr w:type="spellEnd"/>
      <w:r w:rsidR="00556DD9" w:rsidRPr="000E189E">
        <w:rPr>
          <w:rFonts w:ascii="Arial" w:hAnsi="Arial" w:cs="Arial"/>
          <w:sz w:val="22"/>
          <w:szCs w:val="22"/>
          <w:lang w:val="es-PE"/>
        </w:rPr>
        <w:t xml:space="preserve">) y los bigotes de ambas condiciones se superponen ampliamente. Este hallazgo es crucial, ya que demuestra que la calidad del mineral de alimentación fue comparable en ambos periodos, lo que valida que el </w:t>
      </w:r>
      <w:r w:rsidR="003300A3">
        <w:rPr>
          <w:rFonts w:ascii="Arial" w:hAnsi="Arial" w:cs="Arial"/>
          <w:sz w:val="22"/>
          <w:szCs w:val="22"/>
          <w:lang w:val="es-PE"/>
        </w:rPr>
        <w:t>incremento</w:t>
      </w:r>
      <w:r w:rsidR="00556DD9" w:rsidRPr="000E189E">
        <w:rPr>
          <w:rFonts w:ascii="Arial" w:hAnsi="Arial" w:cs="Arial"/>
          <w:sz w:val="22"/>
          <w:szCs w:val="22"/>
          <w:lang w:val="es-PE"/>
        </w:rPr>
        <w:t xml:space="preserve"> </w:t>
      </w:r>
      <w:r w:rsidR="003300A3">
        <w:rPr>
          <w:rFonts w:ascii="Arial" w:hAnsi="Arial" w:cs="Arial"/>
          <w:sz w:val="22"/>
          <w:szCs w:val="22"/>
          <w:lang w:val="es-PE"/>
        </w:rPr>
        <w:t xml:space="preserve">de ~6.7% </w:t>
      </w:r>
      <w:r w:rsidR="00556DD9" w:rsidRPr="000E189E">
        <w:rPr>
          <w:rFonts w:ascii="Arial" w:hAnsi="Arial" w:cs="Arial"/>
          <w:sz w:val="22"/>
          <w:szCs w:val="22"/>
          <w:lang w:val="es-PE"/>
        </w:rPr>
        <w:t>en la recuperación de molibdeno observado en la condición "Sin CO</w:t>
      </w:r>
      <w:r w:rsidR="00556DD9" w:rsidRPr="000E189E">
        <w:rPr>
          <w:rFonts w:ascii="Arial" w:hAnsi="Arial" w:cs="Arial"/>
          <w:sz w:val="22"/>
          <w:szCs w:val="22"/>
          <w:vertAlign w:val="subscript"/>
          <w:lang w:val="es-PE"/>
        </w:rPr>
        <w:t>2</w:t>
      </w:r>
      <w:r w:rsidR="00556DD9" w:rsidRPr="000E189E">
        <w:rPr>
          <w:rFonts w:ascii="Arial" w:hAnsi="Arial" w:cs="Arial"/>
          <w:sz w:val="22"/>
          <w:szCs w:val="22"/>
          <w:lang w:val="es-PE"/>
        </w:rPr>
        <w:t>" no fue un artefacto de una ley de cabeza superior, sino que es un resultado atribuible directamente a la optimización del proceso implementada.</w:t>
      </w:r>
    </w:p>
    <w:p w14:paraId="34C0EE15" w14:textId="77777777" w:rsidR="00556DD9" w:rsidRDefault="00556DD9" w:rsidP="00556DD9">
      <w:pPr>
        <w:jc w:val="center"/>
        <w:rPr>
          <w:rFonts w:ascii="Arial" w:hAnsi="Arial" w:cs="Arial"/>
          <w:b/>
          <w:bCs/>
          <w:sz w:val="22"/>
          <w:szCs w:val="22"/>
          <w:lang w:val="es-PE"/>
        </w:rPr>
      </w:pPr>
    </w:p>
    <w:p w14:paraId="687A6B47" w14:textId="68D062AD" w:rsidR="00556DD9" w:rsidRDefault="00556DD9" w:rsidP="00556DD9">
      <w:pPr>
        <w:jc w:val="center"/>
        <w:rPr>
          <w:rFonts w:ascii="Arial" w:hAnsi="Arial" w:cs="Arial"/>
          <w:b/>
          <w:bCs/>
          <w:sz w:val="22"/>
          <w:szCs w:val="22"/>
          <w:lang w:val="es-PE"/>
        </w:rPr>
      </w:pPr>
    </w:p>
    <w:p w14:paraId="3B725FDB" w14:textId="77777777" w:rsidR="00556DD9" w:rsidRDefault="00556DD9" w:rsidP="00556DD9">
      <w:pPr>
        <w:jc w:val="center"/>
        <w:rPr>
          <w:rFonts w:ascii="Arial" w:hAnsi="Arial" w:cs="Arial"/>
          <w:b/>
          <w:bCs/>
          <w:sz w:val="22"/>
          <w:szCs w:val="22"/>
          <w:lang w:val="es-PE"/>
        </w:rPr>
      </w:pPr>
    </w:p>
    <w:p w14:paraId="2DD41EF7" w14:textId="77777777" w:rsidR="00556DD9" w:rsidRDefault="00556DD9" w:rsidP="00556DD9">
      <w:pPr>
        <w:jc w:val="center"/>
        <w:rPr>
          <w:rFonts w:ascii="Arial" w:hAnsi="Arial" w:cs="Arial"/>
          <w:b/>
          <w:bCs/>
          <w:sz w:val="22"/>
          <w:szCs w:val="22"/>
          <w:lang w:val="es-PE"/>
        </w:rPr>
      </w:pPr>
      <w:r w:rsidRPr="00D81524">
        <w:rPr>
          <w:rFonts w:ascii="Arial" w:hAnsi="Arial" w:cs="Arial"/>
          <w:b/>
          <w:bCs/>
          <w:noProof/>
          <w:sz w:val="22"/>
          <w:szCs w:val="22"/>
          <w:lang w:val="es-PE"/>
        </w:rPr>
        <w:drawing>
          <wp:inline distT="0" distB="0" distL="0" distR="0" wp14:anchorId="390C4F9D" wp14:editId="28571839">
            <wp:extent cx="2962275" cy="1974850"/>
            <wp:effectExtent l="0" t="0" r="9525" b="6350"/>
            <wp:docPr id="1109263913"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63913" name="Imagen 1" descr="Gráfico, Gráfico de cajas y bigotes&#10;&#10;El contenido generado por IA puede ser incorrecto."/>
                    <pic:cNvPicPr/>
                  </pic:nvPicPr>
                  <pic:blipFill>
                    <a:blip r:embed="rId17"/>
                    <a:stretch>
                      <a:fillRect/>
                    </a:stretch>
                  </pic:blipFill>
                  <pic:spPr>
                    <a:xfrm>
                      <a:off x="0" y="0"/>
                      <a:ext cx="2962275" cy="1974850"/>
                    </a:xfrm>
                    <a:prstGeom prst="rect">
                      <a:avLst/>
                    </a:prstGeom>
                  </pic:spPr>
                </pic:pic>
              </a:graphicData>
            </a:graphic>
          </wp:inline>
        </w:drawing>
      </w:r>
    </w:p>
    <w:p w14:paraId="3DB4AB5E" w14:textId="32205B09" w:rsidR="00556DD9" w:rsidRPr="00F5068B" w:rsidRDefault="007B05D4" w:rsidP="00556DD9">
      <w:pPr>
        <w:jc w:val="both"/>
        <w:rPr>
          <w:rFonts w:ascii="Arial" w:hAnsi="Arial" w:cs="Arial"/>
          <w:sz w:val="22"/>
          <w:szCs w:val="22"/>
          <w:lang w:val="es-PE"/>
        </w:rPr>
      </w:pPr>
      <w:r w:rsidRPr="00366172">
        <w:rPr>
          <w:rFonts w:ascii="Arial" w:hAnsi="Arial" w:cs="Arial"/>
          <w:sz w:val="22"/>
          <w:szCs w:val="22"/>
          <w:lang w:val="es-PE"/>
        </w:rPr>
        <w:t>Figura</w:t>
      </w:r>
      <w:r w:rsidR="00556DD9" w:rsidRPr="00366172">
        <w:rPr>
          <w:rFonts w:ascii="Arial" w:hAnsi="Arial" w:cs="Arial"/>
          <w:sz w:val="22"/>
          <w:szCs w:val="22"/>
          <w:lang w:val="es-PE"/>
        </w:rPr>
        <w:t xml:space="preserve"> </w:t>
      </w:r>
      <w:r w:rsidRPr="00366172">
        <w:rPr>
          <w:rFonts w:ascii="Arial" w:hAnsi="Arial" w:cs="Arial"/>
          <w:sz w:val="22"/>
          <w:szCs w:val="22"/>
          <w:lang w:val="es-PE"/>
        </w:rPr>
        <w:t>5</w:t>
      </w:r>
      <w:r w:rsidR="00556DD9" w:rsidRPr="00366172">
        <w:rPr>
          <w:rFonts w:ascii="Arial" w:hAnsi="Arial" w:cs="Arial"/>
          <w:sz w:val="22"/>
          <w:szCs w:val="22"/>
          <w:lang w:val="es-PE"/>
        </w:rPr>
        <w:t>:</w:t>
      </w:r>
      <w:r w:rsidR="00556DD9" w:rsidRPr="00F5068B">
        <w:rPr>
          <w:rFonts w:ascii="Arial" w:hAnsi="Arial" w:cs="Arial"/>
          <w:b/>
          <w:bCs/>
          <w:sz w:val="22"/>
          <w:szCs w:val="22"/>
          <w:lang w:val="es-PE"/>
        </w:rPr>
        <w:t xml:space="preserve"> </w:t>
      </w:r>
      <w:r w:rsidR="00556DD9" w:rsidRPr="00F5068B">
        <w:rPr>
          <w:rFonts w:ascii="Arial" w:hAnsi="Arial" w:cs="Arial"/>
          <w:sz w:val="22"/>
          <w:szCs w:val="22"/>
          <w:lang w:val="es-PE"/>
        </w:rPr>
        <w:t xml:space="preserve">Distribución del </w:t>
      </w:r>
      <w:r w:rsidR="004D431B">
        <w:rPr>
          <w:rFonts w:ascii="Arial" w:hAnsi="Arial" w:cs="Arial"/>
          <w:sz w:val="22"/>
          <w:szCs w:val="22"/>
          <w:lang w:val="es-PE"/>
        </w:rPr>
        <w:t>c</w:t>
      </w:r>
      <w:r w:rsidR="00556DD9" w:rsidRPr="00F5068B">
        <w:rPr>
          <w:rFonts w:ascii="Arial" w:hAnsi="Arial" w:cs="Arial"/>
          <w:sz w:val="22"/>
          <w:szCs w:val="22"/>
          <w:lang w:val="es-PE"/>
        </w:rPr>
        <w:t xml:space="preserve">ontenido de </w:t>
      </w:r>
      <w:r w:rsidR="004D431B">
        <w:rPr>
          <w:rFonts w:ascii="Arial" w:hAnsi="Arial" w:cs="Arial"/>
          <w:sz w:val="22"/>
          <w:szCs w:val="22"/>
          <w:lang w:val="es-PE"/>
        </w:rPr>
        <w:t>i</w:t>
      </w:r>
      <w:r w:rsidR="00556DD9" w:rsidRPr="00F5068B">
        <w:rPr>
          <w:rFonts w:ascii="Arial" w:hAnsi="Arial" w:cs="Arial"/>
          <w:sz w:val="22"/>
          <w:szCs w:val="22"/>
          <w:lang w:val="es-PE"/>
        </w:rPr>
        <w:t xml:space="preserve">nsolubles en el </w:t>
      </w:r>
      <w:r w:rsidR="004D431B">
        <w:rPr>
          <w:rFonts w:ascii="Arial" w:hAnsi="Arial" w:cs="Arial"/>
          <w:sz w:val="22"/>
          <w:szCs w:val="22"/>
          <w:lang w:val="es-PE"/>
        </w:rPr>
        <w:t>c</w:t>
      </w:r>
      <w:r w:rsidR="00556DD9" w:rsidRPr="00F5068B">
        <w:rPr>
          <w:rFonts w:ascii="Arial" w:hAnsi="Arial" w:cs="Arial"/>
          <w:sz w:val="22"/>
          <w:szCs w:val="22"/>
          <w:lang w:val="es-PE"/>
        </w:rPr>
        <w:t>oncentrado Bulk (Alimentación a Planta de Molibdeno)</w:t>
      </w:r>
      <w:r w:rsidR="004D431B">
        <w:rPr>
          <w:rFonts w:ascii="Arial" w:hAnsi="Arial" w:cs="Arial"/>
          <w:sz w:val="22"/>
          <w:szCs w:val="22"/>
          <w:lang w:val="es-PE"/>
        </w:rPr>
        <w:t>.</w:t>
      </w:r>
    </w:p>
    <w:p w14:paraId="038D1EB0" w14:textId="77777777" w:rsidR="00366172" w:rsidRDefault="00366172" w:rsidP="001C0159">
      <w:pPr>
        <w:ind w:left="708" w:hanging="708"/>
        <w:jc w:val="both"/>
        <w:rPr>
          <w:rFonts w:ascii="Arial" w:hAnsi="Arial" w:cs="Arial"/>
          <w:sz w:val="22"/>
          <w:szCs w:val="22"/>
          <w:lang w:val="es-PE"/>
        </w:rPr>
      </w:pPr>
    </w:p>
    <w:p w14:paraId="629663A6" w14:textId="3164FD54" w:rsidR="00556DD9" w:rsidRDefault="00366172" w:rsidP="001C0159">
      <w:pPr>
        <w:ind w:left="708" w:hanging="708"/>
        <w:jc w:val="both"/>
        <w:rPr>
          <w:rFonts w:ascii="Arial" w:hAnsi="Arial" w:cs="Arial"/>
          <w:bCs/>
          <w:sz w:val="22"/>
          <w:szCs w:val="22"/>
          <w:lang w:val="es-PE"/>
        </w:rPr>
      </w:pPr>
      <w:r>
        <w:rPr>
          <w:rFonts w:ascii="Arial" w:hAnsi="Arial" w:cs="Arial"/>
          <w:sz w:val="22"/>
          <w:szCs w:val="22"/>
          <w:lang w:val="es-PE"/>
        </w:rPr>
        <w:t xml:space="preserve">La Figura 5 </w:t>
      </w:r>
      <w:r w:rsidR="00556DD9" w:rsidRPr="00F5068B">
        <w:rPr>
          <w:rFonts w:ascii="Arial" w:hAnsi="Arial" w:cs="Arial"/>
          <w:sz w:val="22"/>
          <w:szCs w:val="22"/>
          <w:lang w:val="es-PE"/>
        </w:rPr>
        <w:t>muestra que el contenido de insolubles en el concentrado bulk tiende a ser ligeramente superior en el escenario "Sin CO</w:t>
      </w:r>
      <w:r w:rsidR="00556DD9" w:rsidRPr="00F5068B">
        <w:rPr>
          <w:rFonts w:ascii="Arial" w:hAnsi="Arial" w:cs="Arial"/>
          <w:sz w:val="22"/>
          <w:szCs w:val="22"/>
          <w:vertAlign w:val="subscript"/>
          <w:lang w:val="es-PE"/>
        </w:rPr>
        <w:t>2</w:t>
      </w:r>
      <w:r w:rsidR="00556DD9" w:rsidRPr="00F5068B">
        <w:rPr>
          <w:rFonts w:ascii="Arial" w:hAnsi="Arial" w:cs="Arial"/>
          <w:sz w:val="22"/>
          <w:szCs w:val="22"/>
          <w:lang w:val="es-PE"/>
        </w:rPr>
        <w:t>" (media de 10.1%) en comparación con el escenario "Con CO</w:t>
      </w:r>
      <w:r w:rsidR="00556DD9" w:rsidRPr="00F5068B">
        <w:rPr>
          <w:rFonts w:ascii="Arial" w:hAnsi="Arial" w:cs="Arial"/>
          <w:sz w:val="22"/>
          <w:szCs w:val="22"/>
          <w:vertAlign w:val="subscript"/>
          <w:lang w:val="es-PE"/>
        </w:rPr>
        <w:t>2</w:t>
      </w:r>
      <w:r w:rsidR="00556DD9" w:rsidRPr="00F5068B">
        <w:rPr>
          <w:rFonts w:ascii="Arial" w:hAnsi="Arial" w:cs="Arial"/>
          <w:sz w:val="22"/>
          <w:szCs w:val="22"/>
          <w:lang w:val="es-PE"/>
        </w:rPr>
        <w:t>" (media de 9.7%). Esta diferencia, aunque no sea estadísticamente significativa, indica una tendencia a una mayor presencia de ganga en la alimentación a la planta de molibdeno durante la operación sin CO</w:t>
      </w:r>
      <w:r w:rsidR="00556DD9" w:rsidRPr="00F5068B">
        <w:rPr>
          <w:rFonts w:ascii="Arial" w:hAnsi="Arial" w:cs="Arial"/>
          <w:sz w:val="22"/>
          <w:szCs w:val="22"/>
          <w:vertAlign w:val="subscript"/>
          <w:lang w:val="es-PE"/>
        </w:rPr>
        <w:t>2</w:t>
      </w:r>
      <w:r w:rsidR="00556DD9" w:rsidRPr="00F5068B">
        <w:rPr>
          <w:rFonts w:ascii="Arial" w:hAnsi="Arial" w:cs="Arial"/>
          <w:sz w:val="22"/>
          <w:szCs w:val="22"/>
          <w:lang w:val="es-PE"/>
        </w:rPr>
        <w:t>. Sin embargo, a pesar de esta característica del material de alimentación, la recuperación global de molibdeno mejoró significativamente.</w:t>
      </w:r>
      <w:r w:rsidR="00556DD9" w:rsidRPr="00F5068B">
        <w:rPr>
          <w:rFonts w:ascii="Arial" w:hAnsi="Arial" w:cs="Arial"/>
          <w:b/>
          <w:bCs/>
          <w:sz w:val="22"/>
          <w:szCs w:val="22"/>
          <w:lang w:val="es-PE"/>
        </w:rPr>
        <w:t xml:space="preserve"> </w:t>
      </w:r>
    </w:p>
    <w:p w14:paraId="6BF2C903" w14:textId="77777777" w:rsidR="00556DD9" w:rsidRPr="00916AC3" w:rsidRDefault="00556DD9" w:rsidP="00B56060">
      <w:pPr>
        <w:jc w:val="both"/>
        <w:rPr>
          <w:rFonts w:ascii="Arial" w:hAnsi="Arial" w:cs="Arial"/>
          <w:bCs/>
          <w:sz w:val="22"/>
          <w:szCs w:val="22"/>
          <w:lang w:val="es-PE"/>
        </w:rPr>
      </w:pPr>
    </w:p>
    <w:p w14:paraId="3283737D" w14:textId="7B0D9E77" w:rsidR="000671D3" w:rsidRDefault="009E4839" w:rsidP="00517A1D">
      <w:pPr>
        <w:jc w:val="both"/>
        <w:rPr>
          <w:rFonts w:ascii="Arial" w:hAnsi="Arial" w:cs="Arial"/>
          <w:b/>
          <w:sz w:val="22"/>
          <w:szCs w:val="22"/>
          <w:lang w:val="es-PE"/>
        </w:rPr>
      </w:pPr>
      <w:r>
        <w:rPr>
          <w:rFonts w:ascii="Arial" w:hAnsi="Arial" w:cs="Arial"/>
          <w:b/>
          <w:sz w:val="22"/>
          <w:szCs w:val="22"/>
          <w:lang w:val="es-PE"/>
        </w:rPr>
        <w:t>Impacto del pH y control potenciométrico</w:t>
      </w:r>
    </w:p>
    <w:p w14:paraId="16F81B0E" w14:textId="77777777" w:rsidR="009E4839" w:rsidRDefault="009E4839" w:rsidP="00517A1D">
      <w:pPr>
        <w:jc w:val="both"/>
        <w:rPr>
          <w:rFonts w:ascii="Arial" w:hAnsi="Arial" w:cs="Arial"/>
          <w:b/>
          <w:sz w:val="22"/>
          <w:szCs w:val="22"/>
          <w:lang w:val="es-PE"/>
        </w:rPr>
      </w:pPr>
    </w:p>
    <w:p w14:paraId="7E74F33A" w14:textId="1FBF3466" w:rsidR="009E4839" w:rsidRDefault="00976235" w:rsidP="00517A1D">
      <w:pPr>
        <w:jc w:val="both"/>
        <w:rPr>
          <w:rFonts w:ascii="Arial" w:hAnsi="Arial" w:cs="Arial"/>
          <w:b/>
          <w:sz w:val="22"/>
          <w:szCs w:val="22"/>
          <w:lang w:val="es-PE"/>
        </w:rPr>
      </w:pPr>
      <w:r w:rsidRPr="00976235">
        <w:rPr>
          <w:rFonts w:ascii="Arial" w:hAnsi="Arial" w:cs="Arial"/>
          <w:b/>
          <w:noProof/>
          <w:sz w:val="22"/>
          <w:szCs w:val="22"/>
          <w:lang w:val="es-PE"/>
        </w:rPr>
        <w:lastRenderedPageBreak/>
        <w:drawing>
          <wp:inline distT="0" distB="0" distL="0" distR="0" wp14:anchorId="0549F5AA" wp14:editId="2D12B34C">
            <wp:extent cx="3166110" cy="2110740"/>
            <wp:effectExtent l="0" t="0" r="0" b="3810"/>
            <wp:docPr id="566430566"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30566" name="Imagen 1" descr="Imagen que contiene Tabla&#10;&#10;El contenido generado por IA puede ser incorrecto."/>
                    <pic:cNvPicPr/>
                  </pic:nvPicPr>
                  <pic:blipFill>
                    <a:blip r:embed="rId18"/>
                    <a:stretch>
                      <a:fillRect/>
                    </a:stretch>
                  </pic:blipFill>
                  <pic:spPr>
                    <a:xfrm>
                      <a:off x="0" y="0"/>
                      <a:ext cx="3166110" cy="2110740"/>
                    </a:xfrm>
                    <a:prstGeom prst="rect">
                      <a:avLst/>
                    </a:prstGeom>
                  </pic:spPr>
                </pic:pic>
              </a:graphicData>
            </a:graphic>
          </wp:inline>
        </w:drawing>
      </w:r>
    </w:p>
    <w:p w14:paraId="1F89F3E8" w14:textId="77777777" w:rsidR="005E5E37" w:rsidRDefault="005E5E37" w:rsidP="00517A1D">
      <w:pPr>
        <w:jc w:val="both"/>
        <w:rPr>
          <w:rFonts w:ascii="Arial" w:hAnsi="Arial" w:cs="Arial"/>
          <w:b/>
          <w:sz w:val="22"/>
          <w:szCs w:val="22"/>
          <w:lang w:val="es-PE"/>
        </w:rPr>
      </w:pPr>
    </w:p>
    <w:p w14:paraId="71F3B130" w14:textId="74595176" w:rsidR="005E5E37" w:rsidRDefault="005E5E37" w:rsidP="00517A1D">
      <w:pPr>
        <w:jc w:val="both"/>
        <w:rPr>
          <w:rFonts w:ascii="Arial" w:hAnsi="Arial" w:cs="Arial"/>
          <w:b/>
          <w:sz w:val="22"/>
          <w:szCs w:val="22"/>
          <w:lang w:val="es-PE"/>
        </w:rPr>
      </w:pPr>
      <w:r w:rsidRPr="005E5E37">
        <w:rPr>
          <w:rFonts w:ascii="Arial" w:hAnsi="Arial" w:cs="Arial"/>
          <w:b/>
          <w:noProof/>
          <w:sz w:val="22"/>
          <w:szCs w:val="22"/>
          <w:lang w:val="es-PE"/>
        </w:rPr>
        <w:drawing>
          <wp:inline distT="0" distB="0" distL="0" distR="0" wp14:anchorId="21972271" wp14:editId="05A13323">
            <wp:extent cx="3166110" cy="2110740"/>
            <wp:effectExtent l="0" t="0" r="0" b="3810"/>
            <wp:docPr id="16759943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430" name="Imagen 1" descr="Diagrama&#10;&#10;El contenido generado por IA puede ser incorrecto."/>
                    <pic:cNvPicPr/>
                  </pic:nvPicPr>
                  <pic:blipFill>
                    <a:blip r:embed="rId19"/>
                    <a:stretch>
                      <a:fillRect/>
                    </a:stretch>
                  </pic:blipFill>
                  <pic:spPr>
                    <a:xfrm>
                      <a:off x="0" y="0"/>
                      <a:ext cx="3166110" cy="2110740"/>
                    </a:xfrm>
                    <a:prstGeom prst="rect">
                      <a:avLst/>
                    </a:prstGeom>
                  </pic:spPr>
                </pic:pic>
              </a:graphicData>
            </a:graphic>
          </wp:inline>
        </w:drawing>
      </w:r>
    </w:p>
    <w:p w14:paraId="13D72B14" w14:textId="77777777" w:rsidR="00FC0D58" w:rsidRDefault="00FC0D58" w:rsidP="00711834">
      <w:pPr>
        <w:jc w:val="both"/>
        <w:rPr>
          <w:rFonts w:ascii="Arial" w:hAnsi="Arial" w:cs="Arial"/>
          <w:bCs/>
          <w:sz w:val="22"/>
          <w:szCs w:val="22"/>
          <w:lang w:val="es-PE"/>
        </w:rPr>
      </w:pPr>
    </w:p>
    <w:p w14:paraId="797D9CAF" w14:textId="78C9F159" w:rsidR="00DC0846" w:rsidRPr="00DC0846" w:rsidRDefault="00366172" w:rsidP="00DC0846">
      <w:pPr>
        <w:jc w:val="both"/>
        <w:rPr>
          <w:rFonts w:ascii="Arial" w:hAnsi="Arial" w:cs="Arial"/>
          <w:bCs/>
          <w:sz w:val="22"/>
          <w:szCs w:val="22"/>
          <w:lang w:val="es-PE"/>
        </w:rPr>
      </w:pPr>
      <w:r w:rsidRPr="00366172">
        <w:rPr>
          <w:rFonts w:ascii="Arial" w:hAnsi="Arial" w:cs="Arial"/>
          <w:sz w:val="22"/>
          <w:szCs w:val="22"/>
          <w:lang w:val="es-PE"/>
        </w:rPr>
        <w:t>Figura 6</w:t>
      </w:r>
      <w:r w:rsidR="00DC0846" w:rsidRPr="00366172">
        <w:rPr>
          <w:rFonts w:ascii="Arial" w:hAnsi="Arial" w:cs="Arial"/>
          <w:sz w:val="22"/>
          <w:szCs w:val="22"/>
          <w:lang w:val="es-PE"/>
        </w:rPr>
        <w:t>:</w:t>
      </w:r>
      <w:r w:rsidR="00DC0846" w:rsidRPr="00DC0846">
        <w:rPr>
          <w:rFonts w:ascii="Arial" w:hAnsi="Arial" w:cs="Arial"/>
          <w:bCs/>
          <w:sz w:val="22"/>
          <w:szCs w:val="22"/>
          <w:lang w:val="es-PE"/>
        </w:rPr>
        <w:t xml:space="preserve"> Distribución del </w:t>
      </w:r>
      <w:r w:rsidR="004D431B">
        <w:rPr>
          <w:rFonts w:ascii="Arial" w:hAnsi="Arial" w:cs="Arial"/>
          <w:bCs/>
          <w:sz w:val="22"/>
          <w:szCs w:val="22"/>
          <w:lang w:val="es-PE"/>
        </w:rPr>
        <w:t>p</w:t>
      </w:r>
      <w:r w:rsidR="00DC0846" w:rsidRPr="00DC0846">
        <w:rPr>
          <w:rFonts w:ascii="Arial" w:hAnsi="Arial" w:cs="Arial"/>
          <w:bCs/>
          <w:sz w:val="22"/>
          <w:szCs w:val="22"/>
          <w:lang w:val="es-PE"/>
        </w:rPr>
        <w:t xml:space="preserve">otencial de </w:t>
      </w:r>
      <w:r w:rsidR="004D431B">
        <w:rPr>
          <w:rFonts w:ascii="Arial" w:hAnsi="Arial" w:cs="Arial"/>
          <w:bCs/>
          <w:sz w:val="22"/>
          <w:szCs w:val="22"/>
          <w:lang w:val="es-PE"/>
        </w:rPr>
        <w:t>ó</w:t>
      </w:r>
      <w:r w:rsidR="00DC0846" w:rsidRPr="00DC0846">
        <w:rPr>
          <w:rFonts w:ascii="Arial" w:hAnsi="Arial" w:cs="Arial"/>
          <w:bCs/>
          <w:sz w:val="22"/>
          <w:szCs w:val="22"/>
          <w:lang w:val="es-PE"/>
        </w:rPr>
        <w:t>xido-</w:t>
      </w:r>
      <w:r w:rsidR="004D431B">
        <w:rPr>
          <w:rFonts w:ascii="Arial" w:hAnsi="Arial" w:cs="Arial"/>
          <w:bCs/>
          <w:sz w:val="22"/>
          <w:szCs w:val="22"/>
          <w:lang w:val="es-PE"/>
        </w:rPr>
        <w:t>r</w:t>
      </w:r>
      <w:r w:rsidR="00DC0846" w:rsidRPr="00DC0846">
        <w:rPr>
          <w:rFonts w:ascii="Arial" w:hAnsi="Arial" w:cs="Arial"/>
          <w:bCs/>
          <w:sz w:val="22"/>
          <w:szCs w:val="22"/>
          <w:lang w:val="es-PE"/>
        </w:rPr>
        <w:t xml:space="preserve">educción (ORP) </w:t>
      </w:r>
      <w:r w:rsidR="00283294">
        <w:rPr>
          <w:rFonts w:ascii="Arial" w:hAnsi="Arial" w:cs="Arial"/>
          <w:bCs/>
          <w:sz w:val="22"/>
          <w:szCs w:val="22"/>
          <w:lang w:val="es-PE"/>
        </w:rPr>
        <w:t xml:space="preserve">y pH </w:t>
      </w:r>
      <w:r w:rsidR="00DC0846" w:rsidRPr="00DC0846">
        <w:rPr>
          <w:rFonts w:ascii="Arial" w:hAnsi="Arial" w:cs="Arial"/>
          <w:bCs/>
          <w:sz w:val="22"/>
          <w:szCs w:val="22"/>
          <w:lang w:val="es-PE"/>
        </w:rPr>
        <w:t xml:space="preserve">en </w:t>
      </w:r>
      <w:r w:rsidR="004D431B">
        <w:rPr>
          <w:rFonts w:ascii="Arial" w:hAnsi="Arial" w:cs="Arial"/>
          <w:bCs/>
          <w:sz w:val="22"/>
          <w:szCs w:val="22"/>
          <w:lang w:val="es-PE"/>
        </w:rPr>
        <w:t>p</w:t>
      </w:r>
      <w:r w:rsidR="00DC0846" w:rsidRPr="00DC0846">
        <w:rPr>
          <w:rFonts w:ascii="Arial" w:hAnsi="Arial" w:cs="Arial"/>
          <w:bCs/>
          <w:sz w:val="22"/>
          <w:szCs w:val="22"/>
          <w:lang w:val="es-PE"/>
        </w:rPr>
        <w:t xml:space="preserve">untos </w:t>
      </w:r>
      <w:r w:rsidR="004D431B">
        <w:rPr>
          <w:rFonts w:ascii="Arial" w:hAnsi="Arial" w:cs="Arial"/>
          <w:bCs/>
          <w:sz w:val="22"/>
          <w:szCs w:val="22"/>
          <w:lang w:val="es-PE"/>
        </w:rPr>
        <w:t>c</w:t>
      </w:r>
      <w:r w:rsidR="00DC0846" w:rsidRPr="00DC0846">
        <w:rPr>
          <w:rFonts w:ascii="Arial" w:hAnsi="Arial" w:cs="Arial"/>
          <w:bCs/>
          <w:sz w:val="22"/>
          <w:szCs w:val="22"/>
          <w:lang w:val="es-PE"/>
        </w:rPr>
        <w:t xml:space="preserve">lave del </w:t>
      </w:r>
      <w:r w:rsidR="004D431B">
        <w:rPr>
          <w:rFonts w:ascii="Arial" w:hAnsi="Arial" w:cs="Arial"/>
          <w:bCs/>
          <w:sz w:val="22"/>
          <w:szCs w:val="22"/>
          <w:lang w:val="es-PE"/>
        </w:rPr>
        <w:t>circuito.</w:t>
      </w:r>
    </w:p>
    <w:p w14:paraId="3CE1C050" w14:textId="16F59CBD" w:rsidR="00DC0846" w:rsidRPr="00DC0846" w:rsidRDefault="00DC0846" w:rsidP="00711834">
      <w:pPr>
        <w:jc w:val="both"/>
        <w:rPr>
          <w:rFonts w:ascii="Arial" w:hAnsi="Arial" w:cs="Arial"/>
          <w:bCs/>
          <w:sz w:val="22"/>
          <w:szCs w:val="22"/>
          <w:lang w:val="es-PE"/>
        </w:rPr>
      </w:pPr>
      <w:r w:rsidRPr="00DC0846">
        <w:rPr>
          <w:rFonts w:ascii="Arial" w:hAnsi="Arial" w:cs="Arial"/>
          <w:bCs/>
          <w:sz w:val="22"/>
          <w:szCs w:val="22"/>
          <w:lang w:val="es-PE"/>
        </w:rPr>
        <w:t>Estos cambios en el ORP son esperados al modificar el régimen de pH y la adición de reactivos, y sugieren que la eliminación del CO</w:t>
      </w:r>
      <w:r w:rsidRPr="00676E62">
        <w:rPr>
          <w:rFonts w:ascii="Arial" w:hAnsi="Arial" w:cs="Arial"/>
          <w:bCs/>
          <w:sz w:val="22"/>
          <w:szCs w:val="22"/>
          <w:vertAlign w:val="subscript"/>
          <w:lang w:val="es-PE"/>
        </w:rPr>
        <w:t>2</w:t>
      </w:r>
      <w:r w:rsidRPr="00DC0846">
        <w:rPr>
          <w:rFonts w:ascii="Arial" w:hAnsi="Arial" w:cs="Arial"/>
          <w:bCs/>
          <w:sz w:val="22"/>
          <w:szCs w:val="22"/>
          <w:lang w:val="es-PE"/>
        </w:rPr>
        <w:t xml:space="preserve"> ha alterado el entorno electroquímico de la pulpa. Las nuevas condiciones de ORP, junto con los ajustes de pH y reactivos, son probablemente responsables de la mejora observada en la recuperación de molibdeno, al optimizar la flotabilidad selectiva de la molibdenita. </w:t>
      </w:r>
    </w:p>
    <w:p w14:paraId="4AA4352D" w14:textId="77777777" w:rsidR="00DC0846" w:rsidRPr="004145DF" w:rsidRDefault="00DC0846" w:rsidP="00711834">
      <w:pPr>
        <w:jc w:val="both"/>
        <w:rPr>
          <w:rFonts w:ascii="Arial" w:hAnsi="Arial" w:cs="Arial"/>
          <w:bCs/>
          <w:sz w:val="22"/>
          <w:szCs w:val="22"/>
          <w:lang w:val="es-PE"/>
        </w:rPr>
      </w:pPr>
    </w:p>
    <w:p w14:paraId="28244E28" w14:textId="2CC56852" w:rsidR="00FC0D58" w:rsidRDefault="00CF00BB" w:rsidP="00FC0D58">
      <w:pPr>
        <w:jc w:val="both"/>
        <w:rPr>
          <w:rFonts w:ascii="Arial" w:hAnsi="Arial" w:cs="Arial"/>
          <w:b/>
          <w:sz w:val="22"/>
          <w:szCs w:val="22"/>
          <w:lang w:val="es-PE"/>
        </w:rPr>
      </w:pPr>
      <w:r>
        <w:rPr>
          <w:rFonts w:ascii="Arial" w:hAnsi="Arial" w:cs="Arial"/>
          <w:b/>
          <w:sz w:val="22"/>
          <w:szCs w:val="22"/>
          <w:lang w:val="es-PE"/>
        </w:rPr>
        <w:t>Calidad del concentrado final</w:t>
      </w:r>
    </w:p>
    <w:p w14:paraId="430ECC56" w14:textId="77777777" w:rsidR="009F6196" w:rsidRDefault="009F6196" w:rsidP="00FC0D58">
      <w:pPr>
        <w:jc w:val="both"/>
        <w:rPr>
          <w:rFonts w:ascii="Arial" w:hAnsi="Arial" w:cs="Arial"/>
          <w:b/>
          <w:sz w:val="22"/>
          <w:szCs w:val="22"/>
          <w:lang w:val="es-PE"/>
        </w:rPr>
      </w:pPr>
    </w:p>
    <w:p w14:paraId="7FAB4305" w14:textId="68371C90" w:rsidR="009F6196" w:rsidRDefault="009F6196" w:rsidP="00FC0D58">
      <w:pPr>
        <w:jc w:val="both"/>
        <w:rPr>
          <w:rFonts w:ascii="Arial" w:hAnsi="Arial" w:cs="Arial"/>
          <w:b/>
          <w:sz w:val="22"/>
          <w:szCs w:val="22"/>
          <w:lang w:val="es-PE"/>
        </w:rPr>
      </w:pPr>
      <w:r w:rsidRPr="00F77F0F">
        <w:rPr>
          <w:rFonts w:ascii="Arial" w:hAnsi="Arial" w:cs="Arial"/>
          <w:b/>
          <w:bCs/>
          <w:noProof/>
          <w:sz w:val="22"/>
          <w:szCs w:val="22"/>
          <w:lang w:val="es-PE"/>
        </w:rPr>
        <w:drawing>
          <wp:inline distT="0" distB="0" distL="0" distR="0" wp14:anchorId="254FA2FF" wp14:editId="18D7346C">
            <wp:extent cx="3166110" cy="2110740"/>
            <wp:effectExtent l="0" t="0" r="0" b="3810"/>
            <wp:docPr id="114707645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76454" name="Imagen 1" descr="Gráfico, Gráfico de cajas y bigotes&#10;&#10;El contenido generado por IA puede ser incorrecto."/>
                    <pic:cNvPicPr/>
                  </pic:nvPicPr>
                  <pic:blipFill>
                    <a:blip r:embed="rId20"/>
                    <a:stretch>
                      <a:fillRect/>
                    </a:stretch>
                  </pic:blipFill>
                  <pic:spPr>
                    <a:xfrm>
                      <a:off x="0" y="0"/>
                      <a:ext cx="3166110" cy="2110740"/>
                    </a:xfrm>
                    <a:prstGeom prst="rect">
                      <a:avLst/>
                    </a:prstGeom>
                  </pic:spPr>
                </pic:pic>
              </a:graphicData>
            </a:graphic>
          </wp:inline>
        </w:drawing>
      </w:r>
    </w:p>
    <w:p w14:paraId="3B50C47F" w14:textId="77777777" w:rsidR="009F6196" w:rsidRDefault="009F6196" w:rsidP="00FC0D58">
      <w:pPr>
        <w:jc w:val="both"/>
        <w:rPr>
          <w:rFonts w:ascii="Arial" w:hAnsi="Arial" w:cs="Arial"/>
          <w:b/>
          <w:sz w:val="22"/>
          <w:szCs w:val="22"/>
          <w:lang w:val="es-PE"/>
        </w:rPr>
      </w:pPr>
    </w:p>
    <w:p w14:paraId="0FA262F8" w14:textId="63BB86B4" w:rsidR="009F6196" w:rsidRDefault="009F6196" w:rsidP="00FC0D58">
      <w:pPr>
        <w:jc w:val="both"/>
        <w:rPr>
          <w:rFonts w:ascii="Arial" w:hAnsi="Arial" w:cs="Arial"/>
          <w:b/>
          <w:sz w:val="22"/>
          <w:szCs w:val="22"/>
          <w:lang w:val="es-PE"/>
        </w:rPr>
      </w:pPr>
      <w:r w:rsidRPr="006C710A">
        <w:rPr>
          <w:rFonts w:ascii="Arial" w:hAnsi="Arial" w:cs="Arial"/>
          <w:b/>
          <w:bCs/>
          <w:noProof/>
          <w:sz w:val="22"/>
          <w:szCs w:val="22"/>
          <w:lang w:val="es-PE"/>
        </w:rPr>
        <w:drawing>
          <wp:inline distT="0" distB="0" distL="0" distR="0" wp14:anchorId="2C2B9397" wp14:editId="3B6C5E12">
            <wp:extent cx="3166110" cy="2110740"/>
            <wp:effectExtent l="0" t="0" r="0" b="3810"/>
            <wp:docPr id="1271184075"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84075" name="Imagen 1" descr="Gráfico, Gráfico de cajas y bigotes&#10;&#10;El contenido generado por IA puede ser incorrecto."/>
                    <pic:cNvPicPr/>
                  </pic:nvPicPr>
                  <pic:blipFill>
                    <a:blip r:embed="rId21"/>
                    <a:stretch>
                      <a:fillRect/>
                    </a:stretch>
                  </pic:blipFill>
                  <pic:spPr>
                    <a:xfrm>
                      <a:off x="0" y="0"/>
                      <a:ext cx="3166110" cy="2110740"/>
                    </a:xfrm>
                    <a:prstGeom prst="rect">
                      <a:avLst/>
                    </a:prstGeom>
                  </pic:spPr>
                </pic:pic>
              </a:graphicData>
            </a:graphic>
          </wp:inline>
        </w:drawing>
      </w:r>
    </w:p>
    <w:p w14:paraId="1B84DCD1" w14:textId="77777777" w:rsidR="00D31EE9" w:rsidRDefault="00D31EE9" w:rsidP="00FC0D58">
      <w:pPr>
        <w:jc w:val="both"/>
        <w:rPr>
          <w:rFonts w:ascii="Arial" w:hAnsi="Arial" w:cs="Arial"/>
          <w:b/>
          <w:sz w:val="22"/>
          <w:szCs w:val="22"/>
          <w:lang w:val="es-PE"/>
        </w:rPr>
      </w:pPr>
    </w:p>
    <w:p w14:paraId="584FD131" w14:textId="0919345F" w:rsidR="00D31EE9" w:rsidRDefault="00D31EE9" w:rsidP="00FC0D58">
      <w:pPr>
        <w:jc w:val="both"/>
        <w:rPr>
          <w:rFonts w:ascii="Arial" w:hAnsi="Arial" w:cs="Arial"/>
          <w:b/>
          <w:sz w:val="22"/>
          <w:szCs w:val="22"/>
          <w:lang w:val="es-PE"/>
        </w:rPr>
      </w:pPr>
      <w:r w:rsidRPr="00D81524">
        <w:rPr>
          <w:rFonts w:ascii="Arial" w:hAnsi="Arial" w:cs="Arial"/>
          <w:b/>
          <w:bCs/>
          <w:noProof/>
          <w:sz w:val="22"/>
          <w:szCs w:val="22"/>
          <w:lang w:val="es-PE"/>
        </w:rPr>
        <w:drawing>
          <wp:inline distT="0" distB="0" distL="0" distR="0" wp14:anchorId="26FAE5BF" wp14:editId="49FFDE5A">
            <wp:extent cx="3166110" cy="2110740"/>
            <wp:effectExtent l="0" t="0" r="0" b="3810"/>
            <wp:docPr id="1024515551"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63913" name="Imagen 1" descr="Gráfico, Gráfico de cajas y bigotes&#10;&#10;El contenido generado por IA puede ser incorrecto."/>
                    <pic:cNvPicPr/>
                  </pic:nvPicPr>
                  <pic:blipFill>
                    <a:blip r:embed="rId17"/>
                    <a:stretch>
                      <a:fillRect/>
                    </a:stretch>
                  </pic:blipFill>
                  <pic:spPr>
                    <a:xfrm>
                      <a:off x="0" y="0"/>
                      <a:ext cx="3166110" cy="2110740"/>
                    </a:xfrm>
                    <a:prstGeom prst="rect">
                      <a:avLst/>
                    </a:prstGeom>
                  </pic:spPr>
                </pic:pic>
              </a:graphicData>
            </a:graphic>
          </wp:inline>
        </w:drawing>
      </w:r>
    </w:p>
    <w:p w14:paraId="26A4C630" w14:textId="77777777" w:rsidR="00CF00BB" w:rsidRDefault="00CF00BB" w:rsidP="00FC0D58">
      <w:pPr>
        <w:jc w:val="both"/>
        <w:rPr>
          <w:rFonts w:ascii="Arial" w:hAnsi="Arial" w:cs="Arial"/>
          <w:b/>
          <w:sz w:val="22"/>
          <w:szCs w:val="22"/>
          <w:lang w:val="es-PE"/>
        </w:rPr>
      </w:pPr>
    </w:p>
    <w:p w14:paraId="30263B39" w14:textId="118CEE3E" w:rsidR="00AB5863" w:rsidRDefault="009F6196" w:rsidP="00AB5863">
      <w:pPr>
        <w:spacing w:after="200" w:line="276" w:lineRule="auto"/>
        <w:rPr>
          <w:lang w:val="es-PE"/>
        </w:rPr>
      </w:pPr>
      <w:r w:rsidRPr="009F6196">
        <w:rPr>
          <w:noProof/>
          <w:lang w:val="es-PE"/>
        </w:rPr>
        <w:drawing>
          <wp:inline distT="0" distB="0" distL="0" distR="0" wp14:anchorId="669C8408" wp14:editId="76B5DD2B">
            <wp:extent cx="3166110" cy="2110740"/>
            <wp:effectExtent l="0" t="0" r="0" b="3810"/>
            <wp:docPr id="1733109955"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9955" name="Imagen 1" descr="Gráfico, Gráfico de cajas y bigotes&#10;&#10;El contenido generado por IA puede ser incorrecto."/>
                    <pic:cNvPicPr/>
                  </pic:nvPicPr>
                  <pic:blipFill>
                    <a:blip r:embed="rId22"/>
                    <a:stretch>
                      <a:fillRect/>
                    </a:stretch>
                  </pic:blipFill>
                  <pic:spPr>
                    <a:xfrm>
                      <a:off x="0" y="0"/>
                      <a:ext cx="3166110" cy="2110740"/>
                    </a:xfrm>
                    <a:prstGeom prst="rect">
                      <a:avLst/>
                    </a:prstGeom>
                  </pic:spPr>
                </pic:pic>
              </a:graphicData>
            </a:graphic>
          </wp:inline>
        </w:drawing>
      </w:r>
    </w:p>
    <w:p w14:paraId="4F9BAF38" w14:textId="5A4560B0" w:rsidR="00485F95" w:rsidRPr="00485F95" w:rsidRDefault="00283294" w:rsidP="00676E62">
      <w:pPr>
        <w:jc w:val="both"/>
        <w:rPr>
          <w:rFonts w:ascii="Arial" w:hAnsi="Arial" w:cs="Arial"/>
          <w:bCs/>
          <w:sz w:val="22"/>
          <w:szCs w:val="22"/>
          <w:lang w:val="es-PE"/>
        </w:rPr>
      </w:pPr>
      <w:r w:rsidRPr="00283294">
        <w:rPr>
          <w:rFonts w:ascii="Arial" w:hAnsi="Arial" w:cs="Arial"/>
          <w:bCs/>
          <w:sz w:val="22"/>
          <w:szCs w:val="22"/>
          <w:lang w:val="es-PE"/>
        </w:rPr>
        <w:t>Figura 7</w:t>
      </w:r>
      <w:r w:rsidR="00485F95" w:rsidRPr="00283294">
        <w:rPr>
          <w:rFonts w:ascii="Arial" w:hAnsi="Arial" w:cs="Arial"/>
          <w:bCs/>
          <w:sz w:val="22"/>
          <w:szCs w:val="22"/>
          <w:lang w:val="es-PE"/>
        </w:rPr>
        <w:t>:</w:t>
      </w:r>
      <w:r w:rsidR="00485F95" w:rsidRPr="00485F95">
        <w:rPr>
          <w:rFonts w:ascii="Arial" w:hAnsi="Arial" w:cs="Arial"/>
          <w:bCs/>
          <w:sz w:val="22"/>
          <w:szCs w:val="22"/>
          <w:lang w:val="es-PE"/>
        </w:rPr>
        <w:t xml:space="preserve"> </w:t>
      </w:r>
      <w:r w:rsidR="00ED0063">
        <w:rPr>
          <w:rFonts w:ascii="Arial" w:hAnsi="Arial" w:cs="Arial"/>
          <w:bCs/>
          <w:sz w:val="22"/>
          <w:szCs w:val="22"/>
          <w:lang w:val="es-PE"/>
        </w:rPr>
        <w:t>Grado de concentrado final de m</w:t>
      </w:r>
      <w:r w:rsidR="00485F95" w:rsidRPr="00485F95">
        <w:rPr>
          <w:rFonts w:ascii="Arial" w:hAnsi="Arial" w:cs="Arial"/>
          <w:bCs/>
          <w:sz w:val="22"/>
          <w:szCs w:val="22"/>
          <w:lang w:val="es-PE"/>
        </w:rPr>
        <w:t>olibdeno</w:t>
      </w:r>
      <w:r w:rsidR="00ED0063">
        <w:rPr>
          <w:rFonts w:ascii="Arial" w:hAnsi="Arial" w:cs="Arial"/>
          <w:bCs/>
          <w:sz w:val="22"/>
          <w:szCs w:val="22"/>
          <w:lang w:val="es-PE"/>
        </w:rPr>
        <w:t>, leyes de zinc, plomo e insolubles</w:t>
      </w:r>
    </w:p>
    <w:p w14:paraId="0B3A48A7" w14:textId="77777777" w:rsidR="00ED0063" w:rsidRDefault="00ED0063" w:rsidP="00676E62">
      <w:pPr>
        <w:jc w:val="both"/>
        <w:rPr>
          <w:rFonts w:ascii="Arial" w:hAnsi="Arial" w:cs="Arial"/>
          <w:bCs/>
          <w:sz w:val="22"/>
          <w:szCs w:val="22"/>
          <w:lang w:val="es-PE"/>
        </w:rPr>
      </w:pPr>
    </w:p>
    <w:p w14:paraId="1CFD2A9D" w14:textId="71EA0041" w:rsidR="00CF00BB" w:rsidRDefault="00ED0063" w:rsidP="00676E62">
      <w:pPr>
        <w:jc w:val="both"/>
        <w:rPr>
          <w:rFonts w:ascii="Arial" w:hAnsi="Arial" w:cs="Arial"/>
          <w:bCs/>
          <w:sz w:val="22"/>
          <w:szCs w:val="22"/>
          <w:lang w:val="es-PE"/>
        </w:rPr>
      </w:pPr>
      <w:r>
        <w:rPr>
          <w:rFonts w:ascii="Arial" w:hAnsi="Arial" w:cs="Arial"/>
          <w:bCs/>
          <w:sz w:val="22"/>
          <w:szCs w:val="22"/>
          <w:lang w:val="es-PE"/>
        </w:rPr>
        <w:t xml:space="preserve">La Figura 8 </w:t>
      </w:r>
      <w:r w:rsidR="00485F95" w:rsidRPr="00485F95">
        <w:rPr>
          <w:rFonts w:ascii="Arial" w:hAnsi="Arial" w:cs="Arial"/>
          <w:bCs/>
          <w:sz w:val="22"/>
          <w:szCs w:val="22"/>
          <w:lang w:val="es-PE"/>
        </w:rPr>
        <w:t>muestra que la ley de molibdeno en el concentrado final</w:t>
      </w:r>
      <w:r w:rsidR="00E33508">
        <w:rPr>
          <w:rFonts w:ascii="Arial" w:hAnsi="Arial" w:cs="Arial"/>
          <w:bCs/>
          <w:sz w:val="22"/>
          <w:szCs w:val="22"/>
          <w:lang w:val="es-PE"/>
        </w:rPr>
        <w:t xml:space="preserve"> </w:t>
      </w:r>
      <w:r w:rsidR="00485F95" w:rsidRPr="00485F95">
        <w:rPr>
          <w:rFonts w:ascii="Arial" w:hAnsi="Arial" w:cs="Arial"/>
          <w:bCs/>
          <w:sz w:val="22"/>
          <w:szCs w:val="22"/>
          <w:lang w:val="es-PE"/>
        </w:rPr>
        <w:t>"Sin CO</w:t>
      </w:r>
      <w:r w:rsidR="00485F95" w:rsidRPr="00676E62">
        <w:rPr>
          <w:rFonts w:ascii="Arial" w:hAnsi="Arial" w:cs="Arial"/>
          <w:bCs/>
          <w:sz w:val="22"/>
          <w:szCs w:val="22"/>
          <w:vertAlign w:val="subscript"/>
          <w:lang w:val="es-PE"/>
        </w:rPr>
        <w:t>2</w:t>
      </w:r>
      <w:r w:rsidR="00485F95" w:rsidRPr="00485F95">
        <w:rPr>
          <w:rFonts w:ascii="Arial" w:hAnsi="Arial" w:cs="Arial"/>
          <w:bCs/>
          <w:sz w:val="22"/>
          <w:szCs w:val="22"/>
          <w:lang w:val="es-PE"/>
        </w:rPr>
        <w:t>" (media</w:t>
      </w:r>
      <w:r>
        <w:rPr>
          <w:rFonts w:ascii="Arial" w:hAnsi="Arial" w:cs="Arial"/>
          <w:bCs/>
          <w:sz w:val="22"/>
          <w:szCs w:val="22"/>
          <w:lang w:val="es-PE"/>
        </w:rPr>
        <w:t xml:space="preserve"> </w:t>
      </w:r>
      <w:r w:rsidR="00485F95" w:rsidRPr="00485F95">
        <w:rPr>
          <w:rFonts w:ascii="Arial" w:hAnsi="Arial" w:cs="Arial"/>
          <w:bCs/>
          <w:sz w:val="22"/>
          <w:szCs w:val="22"/>
          <w:lang w:val="es-PE"/>
        </w:rPr>
        <w:t>de 47.</w:t>
      </w:r>
      <w:r w:rsidR="00E33508">
        <w:rPr>
          <w:rFonts w:ascii="Arial" w:hAnsi="Arial" w:cs="Arial"/>
          <w:bCs/>
          <w:sz w:val="22"/>
          <w:szCs w:val="22"/>
          <w:lang w:val="es-PE"/>
        </w:rPr>
        <w:t>9</w:t>
      </w:r>
      <w:r w:rsidR="00485F95" w:rsidRPr="00485F95">
        <w:rPr>
          <w:rFonts w:ascii="Arial" w:hAnsi="Arial" w:cs="Arial"/>
          <w:bCs/>
          <w:sz w:val="22"/>
          <w:szCs w:val="22"/>
          <w:lang w:val="es-PE"/>
        </w:rPr>
        <w:t>%) en comparación con el escenario "Con CO</w:t>
      </w:r>
      <w:r w:rsidR="00485F95" w:rsidRPr="00676E62">
        <w:rPr>
          <w:rFonts w:ascii="Arial" w:hAnsi="Arial" w:cs="Arial"/>
          <w:bCs/>
          <w:sz w:val="22"/>
          <w:szCs w:val="22"/>
          <w:vertAlign w:val="subscript"/>
          <w:lang w:val="es-PE"/>
        </w:rPr>
        <w:t>2</w:t>
      </w:r>
      <w:r w:rsidR="00485F95" w:rsidRPr="00485F95">
        <w:rPr>
          <w:rFonts w:ascii="Arial" w:hAnsi="Arial" w:cs="Arial"/>
          <w:bCs/>
          <w:sz w:val="22"/>
          <w:szCs w:val="22"/>
          <w:lang w:val="es-PE"/>
        </w:rPr>
        <w:t>" (media de 48.7%)</w:t>
      </w:r>
      <w:r w:rsidR="00A8363C">
        <w:rPr>
          <w:rFonts w:ascii="Arial" w:hAnsi="Arial" w:cs="Arial"/>
          <w:bCs/>
          <w:sz w:val="22"/>
          <w:szCs w:val="22"/>
          <w:lang w:val="es-PE"/>
        </w:rPr>
        <w:t xml:space="preserve"> </w:t>
      </w:r>
      <w:r w:rsidR="00E33508">
        <w:rPr>
          <w:rFonts w:ascii="Arial" w:hAnsi="Arial" w:cs="Arial"/>
          <w:bCs/>
          <w:sz w:val="22"/>
          <w:szCs w:val="22"/>
          <w:lang w:val="es-PE"/>
        </w:rPr>
        <w:t>representa un grado comercial aceptable para Hudbay.</w:t>
      </w:r>
    </w:p>
    <w:p w14:paraId="53134AF6" w14:textId="77777777" w:rsidR="00537218" w:rsidRPr="00485F95" w:rsidRDefault="00537218" w:rsidP="00537218">
      <w:pPr>
        <w:spacing w:line="276" w:lineRule="auto"/>
        <w:jc w:val="both"/>
        <w:rPr>
          <w:rFonts w:ascii="Arial" w:hAnsi="Arial" w:cs="Arial"/>
          <w:bCs/>
          <w:sz w:val="22"/>
          <w:szCs w:val="22"/>
          <w:lang w:val="es-PE"/>
        </w:rPr>
      </w:pPr>
    </w:p>
    <w:p w14:paraId="3F540E3D" w14:textId="670DFF34" w:rsidR="00103175" w:rsidRDefault="00103175" w:rsidP="00103175">
      <w:pPr>
        <w:spacing w:after="200" w:line="276" w:lineRule="auto"/>
        <w:rPr>
          <w:rFonts w:ascii="Arial" w:hAnsi="Arial" w:cs="Arial"/>
          <w:b/>
          <w:sz w:val="22"/>
          <w:szCs w:val="22"/>
          <w:lang w:val="es-PE"/>
        </w:rPr>
      </w:pPr>
      <w:r w:rsidRPr="00C2037D">
        <w:rPr>
          <w:rFonts w:ascii="Arial" w:hAnsi="Arial" w:cs="Arial"/>
          <w:b/>
          <w:sz w:val="22"/>
          <w:szCs w:val="22"/>
          <w:lang w:val="es-PE"/>
        </w:rPr>
        <w:t xml:space="preserve">Beneficios </w:t>
      </w:r>
      <w:r w:rsidR="009F5E57">
        <w:rPr>
          <w:rFonts w:ascii="Arial" w:hAnsi="Arial" w:cs="Arial"/>
          <w:b/>
          <w:sz w:val="22"/>
          <w:szCs w:val="22"/>
          <w:lang w:val="es-PE"/>
        </w:rPr>
        <w:t>o</w:t>
      </w:r>
      <w:r w:rsidRPr="00C2037D">
        <w:rPr>
          <w:rFonts w:ascii="Arial" w:hAnsi="Arial" w:cs="Arial"/>
          <w:b/>
          <w:sz w:val="22"/>
          <w:szCs w:val="22"/>
          <w:lang w:val="es-PE"/>
        </w:rPr>
        <w:t xml:space="preserve">peracionales y de </w:t>
      </w:r>
      <w:r w:rsidR="009F5E57">
        <w:rPr>
          <w:rFonts w:ascii="Arial" w:hAnsi="Arial" w:cs="Arial"/>
          <w:b/>
          <w:sz w:val="22"/>
          <w:szCs w:val="22"/>
          <w:lang w:val="es-PE"/>
        </w:rPr>
        <w:t>s</w:t>
      </w:r>
      <w:r w:rsidRPr="00C2037D">
        <w:rPr>
          <w:rFonts w:ascii="Arial" w:hAnsi="Arial" w:cs="Arial"/>
          <w:b/>
          <w:sz w:val="22"/>
          <w:szCs w:val="22"/>
          <w:lang w:val="es-PE"/>
        </w:rPr>
        <w:t>eguridad</w:t>
      </w:r>
    </w:p>
    <w:p w14:paraId="60C53FD5" w14:textId="77777777" w:rsidR="0044784A" w:rsidRPr="0044784A" w:rsidRDefault="0044784A" w:rsidP="000A026A">
      <w:pPr>
        <w:jc w:val="both"/>
        <w:rPr>
          <w:rFonts w:ascii="Arial" w:hAnsi="Arial" w:cs="Arial"/>
          <w:bCs/>
          <w:sz w:val="22"/>
          <w:szCs w:val="22"/>
          <w:lang w:val="es-PE"/>
        </w:rPr>
      </w:pPr>
      <w:r w:rsidRPr="0044784A">
        <w:rPr>
          <w:rFonts w:ascii="Arial" w:hAnsi="Arial" w:cs="Arial"/>
          <w:bCs/>
          <w:sz w:val="22"/>
          <w:szCs w:val="22"/>
          <w:lang w:val="es-PE"/>
        </w:rPr>
        <w:t>La optimización del proceso de flotación de molibdeno mediante la eliminación del CO</w:t>
      </w:r>
      <w:r w:rsidRPr="007125E9">
        <w:rPr>
          <w:rFonts w:ascii="Arial" w:hAnsi="Arial" w:cs="Arial"/>
          <w:bCs/>
          <w:sz w:val="22"/>
          <w:szCs w:val="22"/>
          <w:vertAlign w:val="subscript"/>
          <w:lang w:val="es-PE"/>
        </w:rPr>
        <w:t>2</w:t>
      </w:r>
      <w:r w:rsidRPr="0044784A">
        <w:rPr>
          <w:rFonts w:ascii="Arial" w:hAnsi="Arial" w:cs="Arial"/>
          <w:bCs/>
          <w:sz w:val="22"/>
          <w:szCs w:val="22"/>
          <w:lang w:val="es-PE"/>
        </w:rPr>
        <w:t xml:space="preserve"> como modificador de pH, además de los beneficios metalúrgicos demostrados (como el incremento en </w:t>
      </w:r>
      <w:r w:rsidRPr="0044784A">
        <w:rPr>
          <w:rFonts w:ascii="Arial" w:hAnsi="Arial" w:cs="Arial"/>
          <w:bCs/>
          <w:sz w:val="22"/>
          <w:szCs w:val="22"/>
          <w:lang w:val="es-PE"/>
        </w:rPr>
        <w:lastRenderedPageBreak/>
        <w:t>la recuperación global de molibdeno), ha generado una serie de ventajas operacionales y de seguridad significativas para la Planta Concentradora Constancia.</w:t>
      </w:r>
    </w:p>
    <w:p w14:paraId="673DAEF1" w14:textId="77777777" w:rsidR="00350C95" w:rsidRDefault="00350C95" w:rsidP="000A026A">
      <w:pPr>
        <w:jc w:val="both"/>
        <w:rPr>
          <w:rFonts w:ascii="Arial" w:hAnsi="Arial" w:cs="Arial"/>
          <w:bCs/>
          <w:sz w:val="22"/>
          <w:szCs w:val="22"/>
          <w:lang w:val="es-PE"/>
        </w:rPr>
      </w:pPr>
    </w:p>
    <w:p w14:paraId="3EC3D24E" w14:textId="0C8DB4A3" w:rsidR="0044784A" w:rsidRPr="00AA0455" w:rsidRDefault="0044784A" w:rsidP="000A026A">
      <w:pPr>
        <w:pStyle w:val="Prrafodelista"/>
        <w:numPr>
          <w:ilvl w:val="0"/>
          <w:numId w:val="12"/>
        </w:numPr>
        <w:tabs>
          <w:tab w:val="left" w:pos="270"/>
        </w:tabs>
        <w:ind w:left="180" w:hanging="180"/>
        <w:jc w:val="both"/>
        <w:rPr>
          <w:rFonts w:ascii="Arial" w:hAnsi="Arial" w:cs="Arial"/>
          <w:bCs/>
          <w:sz w:val="22"/>
          <w:szCs w:val="22"/>
          <w:lang w:val="es-PE"/>
        </w:rPr>
      </w:pPr>
      <w:r w:rsidRPr="00AA0455">
        <w:rPr>
          <w:rFonts w:ascii="Arial" w:hAnsi="Arial" w:cs="Arial"/>
          <w:bCs/>
          <w:sz w:val="22"/>
          <w:szCs w:val="22"/>
          <w:lang w:val="es-PE"/>
        </w:rPr>
        <w:t xml:space="preserve">Beneficios </w:t>
      </w:r>
      <w:r w:rsidR="00350C95" w:rsidRPr="00AA0455">
        <w:rPr>
          <w:rFonts w:ascii="Arial" w:hAnsi="Arial" w:cs="Arial"/>
          <w:bCs/>
          <w:sz w:val="22"/>
          <w:szCs w:val="22"/>
          <w:lang w:val="es-PE"/>
        </w:rPr>
        <w:t>o</w:t>
      </w:r>
      <w:r w:rsidRPr="00AA0455">
        <w:rPr>
          <w:rFonts w:ascii="Arial" w:hAnsi="Arial" w:cs="Arial"/>
          <w:bCs/>
          <w:sz w:val="22"/>
          <w:szCs w:val="22"/>
          <w:lang w:val="es-PE"/>
        </w:rPr>
        <w:t>peracionales</w:t>
      </w:r>
      <w:r w:rsidR="00AA0455" w:rsidRPr="00AA0455">
        <w:rPr>
          <w:rFonts w:ascii="Arial" w:hAnsi="Arial" w:cs="Arial"/>
          <w:bCs/>
          <w:sz w:val="22"/>
          <w:szCs w:val="22"/>
          <w:lang w:val="es-PE"/>
        </w:rPr>
        <w:t>:</w:t>
      </w:r>
      <w:r w:rsidR="00AA0455">
        <w:rPr>
          <w:rFonts w:ascii="Arial" w:hAnsi="Arial" w:cs="Arial"/>
          <w:bCs/>
          <w:sz w:val="22"/>
          <w:szCs w:val="22"/>
          <w:lang w:val="es-PE"/>
        </w:rPr>
        <w:t xml:space="preserve"> </w:t>
      </w:r>
      <w:r w:rsidRPr="00AA0455">
        <w:rPr>
          <w:rFonts w:ascii="Arial" w:hAnsi="Arial" w:cs="Arial"/>
          <w:bCs/>
          <w:sz w:val="22"/>
          <w:szCs w:val="22"/>
          <w:lang w:val="es-PE"/>
        </w:rPr>
        <w:t>La eliminación del CO</w:t>
      </w:r>
      <w:r w:rsidRPr="00AA0455">
        <w:rPr>
          <w:rFonts w:ascii="Arial" w:hAnsi="Arial" w:cs="Arial"/>
          <w:bCs/>
          <w:sz w:val="22"/>
          <w:szCs w:val="22"/>
          <w:vertAlign w:val="subscript"/>
          <w:lang w:val="es-PE"/>
        </w:rPr>
        <w:t>2</w:t>
      </w:r>
      <w:r w:rsidRPr="00AA0455">
        <w:rPr>
          <w:rFonts w:ascii="Arial" w:hAnsi="Arial" w:cs="Arial"/>
          <w:bCs/>
          <w:sz w:val="22"/>
          <w:szCs w:val="22"/>
          <w:lang w:val="es-PE"/>
        </w:rPr>
        <w:t xml:space="preserve"> contribuye a una operación más eficiente y simplificada:</w:t>
      </w:r>
    </w:p>
    <w:p w14:paraId="7967C7E2" w14:textId="2F821BBB" w:rsidR="0044784A" w:rsidRPr="0044784A" w:rsidRDefault="0044784A" w:rsidP="000A026A">
      <w:pPr>
        <w:numPr>
          <w:ilvl w:val="0"/>
          <w:numId w:val="10"/>
        </w:numPr>
        <w:tabs>
          <w:tab w:val="clear" w:pos="720"/>
        </w:tabs>
        <w:ind w:left="540" w:hanging="180"/>
        <w:jc w:val="both"/>
        <w:rPr>
          <w:rFonts w:ascii="Arial" w:hAnsi="Arial" w:cs="Arial"/>
          <w:bCs/>
          <w:sz w:val="22"/>
          <w:szCs w:val="22"/>
          <w:lang w:val="es-PE"/>
        </w:rPr>
      </w:pPr>
      <w:r w:rsidRPr="0044784A">
        <w:rPr>
          <w:rFonts w:ascii="Arial" w:hAnsi="Arial" w:cs="Arial"/>
          <w:bCs/>
          <w:sz w:val="22"/>
          <w:szCs w:val="22"/>
          <w:lang w:val="es-PE"/>
        </w:rPr>
        <w:t>Reducción de</w:t>
      </w:r>
      <w:r w:rsidR="00676E62">
        <w:rPr>
          <w:rFonts w:ascii="Arial" w:hAnsi="Arial" w:cs="Arial"/>
          <w:bCs/>
          <w:sz w:val="22"/>
          <w:szCs w:val="22"/>
          <w:lang w:val="es-PE"/>
        </w:rPr>
        <w:t xml:space="preserve"> co</w:t>
      </w:r>
      <w:r w:rsidRPr="0044784A">
        <w:rPr>
          <w:rFonts w:ascii="Arial" w:hAnsi="Arial" w:cs="Arial"/>
          <w:bCs/>
          <w:sz w:val="22"/>
          <w:szCs w:val="22"/>
          <w:lang w:val="es-PE"/>
        </w:rPr>
        <w:t xml:space="preserve">stos </w:t>
      </w:r>
      <w:r w:rsidR="00676E62">
        <w:rPr>
          <w:rFonts w:ascii="Arial" w:hAnsi="Arial" w:cs="Arial"/>
          <w:bCs/>
          <w:sz w:val="22"/>
          <w:szCs w:val="22"/>
          <w:lang w:val="es-PE"/>
        </w:rPr>
        <w:t>o</w:t>
      </w:r>
      <w:r w:rsidRPr="0044784A">
        <w:rPr>
          <w:rFonts w:ascii="Arial" w:hAnsi="Arial" w:cs="Arial"/>
          <w:bCs/>
          <w:sz w:val="22"/>
          <w:szCs w:val="22"/>
          <w:lang w:val="es-PE"/>
        </w:rPr>
        <w:t xml:space="preserve">peracionales </w:t>
      </w:r>
      <w:r w:rsidR="00676E62">
        <w:rPr>
          <w:rFonts w:ascii="Arial" w:hAnsi="Arial" w:cs="Arial"/>
          <w:bCs/>
          <w:sz w:val="22"/>
          <w:szCs w:val="22"/>
          <w:lang w:val="es-PE"/>
        </w:rPr>
        <w:t>d</w:t>
      </w:r>
      <w:r w:rsidRPr="0044784A">
        <w:rPr>
          <w:rFonts w:ascii="Arial" w:hAnsi="Arial" w:cs="Arial"/>
          <w:bCs/>
          <w:sz w:val="22"/>
          <w:szCs w:val="22"/>
          <w:lang w:val="es-PE"/>
        </w:rPr>
        <w:t>irectos:</w:t>
      </w:r>
    </w:p>
    <w:p w14:paraId="1D6C293B" w14:textId="210EC4C6" w:rsidR="0044784A" w:rsidRPr="0044784A" w:rsidRDefault="0044784A" w:rsidP="000A026A">
      <w:pPr>
        <w:numPr>
          <w:ilvl w:val="1"/>
          <w:numId w:val="10"/>
        </w:numPr>
        <w:ind w:left="810" w:hanging="180"/>
        <w:jc w:val="both"/>
        <w:rPr>
          <w:rFonts w:ascii="Arial" w:hAnsi="Arial" w:cs="Arial"/>
          <w:bCs/>
          <w:sz w:val="22"/>
          <w:szCs w:val="22"/>
          <w:lang w:val="es-PE"/>
        </w:rPr>
      </w:pPr>
      <w:r w:rsidRPr="0044784A">
        <w:rPr>
          <w:rFonts w:ascii="Arial" w:hAnsi="Arial" w:cs="Arial"/>
          <w:bCs/>
          <w:sz w:val="22"/>
          <w:szCs w:val="22"/>
          <w:lang w:val="es-PE"/>
        </w:rPr>
        <w:t>Ahorro en la compra de CO</w:t>
      </w:r>
      <w:r w:rsidRPr="009A35DE">
        <w:rPr>
          <w:rFonts w:ascii="Arial" w:hAnsi="Arial" w:cs="Arial"/>
          <w:bCs/>
          <w:sz w:val="22"/>
          <w:szCs w:val="22"/>
          <w:vertAlign w:val="subscript"/>
          <w:lang w:val="es-PE"/>
        </w:rPr>
        <w:t>2</w:t>
      </w:r>
    </w:p>
    <w:p w14:paraId="59768749" w14:textId="5E4F8130" w:rsidR="0044784A" w:rsidRPr="0044784A" w:rsidRDefault="0044784A" w:rsidP="000A026A">
      <w:pPr>
        <w:numPr>
          <w:ilvl w:val="1"/>
          <w:numId w:val="10"/>
        </w:numPr>
        <w:ind w:left="810" w:hanging="180"/>
        <w:jc w:val="both"/>
        <w:rPr>
          <w:rFonts w:ascii="Arial" w:hAnsi="Arial" w:cs="Arial"/>
          <w:bCs/>
          <w:sz w:val="22"/>
          <w:szCs w:val="22"/>
          <w:lang w:val="es-PE"/>
        </w:rPr>
      </w:pPr>
      <w:r w:rsidRPr="0044784A">
        <w:rPr>
          <w:rFonts w:ascii="Arial" w:hAnsi="Arial" w:cs="Arial"/>
          <w:bCs/>
          <w:sz w:val="22"/>
          <w:szCs w:val="22"/>
          <w:lang w:val="es-PE"/>
        </w:rPr>
        <w:t>Reducción de costos de transporte y logística</w:t>
      </w:r>
      <w:r w:rsidR="0003706A">
        <w:rPr>
          <w:rFonts w:ascii="Arial" w:hAnsi="Arial" w:cs="Arial"/>
          <w:bCs/>
          <w:sz w:val="22"/>
          <w:szCs w:val="22"/>
          <w:lang w:val="es-PE"/>
        </w:rPr>
        <w:t xml:space="preserve"> asociados al CO</w:t>
      </w:r>
      <w:r w:rsidR="0003706A" w:rsidRPr="009A35DE">
        <w:rPr>
          <w:rFonts w:ascii="Arial" w:hAnsi="Arial" w:cs="Arial"/>
          <w:bCs/>
          <w:sz w:val="22"/>
          <w:szCs w:val="22"/>
          <w:vertAlign w:val="subscript"/>
          <w:lang w:val="es-PE"/>
        </w:rPr>
        <w:t>2</w:t>
      </w:r>
      <w:r w:rsidR="0003706A">
        <w:rPr>
          <w:rFonts w:ascii="Arial" w:hAnsi="Arial" w:cs="Arial"/>
          <w:bCs/>
          <w:sz w:val="22"/>
          <w:szCs w:val="22"/>
          <w:lang w:val="es-PE"/>
        </w:rPr>
        <w:t>.</w:t>
      </w:r>
    </w:p>
    <w:p w14:paraId="3330E6F8" w14:textId="4E76F7DD" w:rsidR="0044784A" w:rsidRPr="0044784A" w:rsidRDefault="0044784A" w:rsidP="000A026A">
      <w:pPr>
        <w:numPr>
          <w:ilvl w:val="1"/>
          <w:numId w:val="10"/>
        </w:numPr>
        <w:ind w:left="810" w:hanging="180"/>
        <w:jc w:val="both"/>
        <w:rPr>
          <w:rFonts w:ascii="Arial" w:hAnsi="Arial" w:cs="Arial"/>
          <w:bCs/>
          <w:sz w:val="22"/>
          <w:szCs w:val="22"/>
          <w:lang w:val="es-PE"/>
        </w:rPr>
      </w:pPr>
      <w:r w:rsidRPr="0044784A">
        <w:rPr>
          <w:rFonts w:ascii="Arial" w:hAnsi="Arial" w:cs="Arial"/>
          <w:bCs/>
          <w:sz w:val="22"/>
          <w:szCs w:val="22"/>
          <w:lang w:val="es-PE"/>
        </w:rPr>
        <w:t>Menor consumo energético</w:t>
      </w:r>
      <w:r w:rsidR="007351A4">
        <w:rPr>
          <w:rFonts w:ascii="Arial" w:hAnsi="Arial" w:cs="Arial"/>
          <w:bCs/>
          <w:sz w:val="22"/>
          <w:szCs w:val="22"/>
          <w:lang w:val="es-PE"/>
        </w:rPr>
        <w:t>.</w:t>
      </w:r>
    </w:p>
    <w:p w14:paraId="76197DB3" w14:textId="3A22E9A7" w:rsidR="0044784A" w:rsidRPr="0044784A" w:rsidRDefault="0044784A" w:rsidP="000A026A">
      <w:pPr>
        <w:numPr>
          <w:ilvl w:val="0"/>
          <w:numId w:val="10"/>
        </w:numPr>
        <w:tabs>
          <w:tab w:val="clear" w:pos="720"/>
        </w:tabs>
        <w:ind w:left="540" w:hanging="180"/>
        <w:jc w:val="both"/>
        <w:rPr>
          <w:rFonts w:ascii="Arial" w:hAnsi="Arial" w:cs="Arial"/>
          <w:bCs/>
          <w:sz w:val="22"/>
          <w:szCs w:val="22"/>
          <w:lang w:val="es-PE"/>
        </w:rPr>
      </w:pPr>
      <w:r w:rsidRPr="0044784A">
        <w:rPr>
          <w:rFonts w:ascii="Arial" w:hAnsi="Arial" w:cs="Arial"/>
          <w:bCs/>
          <w:sz w:val="22"/>
          <w:szCs w:val="22"/>
          <w:lang w:val="es-PE"/>
        </w:rPr>
        <w:t xml:space="preserve">Simplificación del </w:t>
      </w:r>
      <w:r w:rsidR="00676E62">
        <w:rPr>
          <w:rFonts w:ascii="Arial" w:hAnsi="Arial" w:cs="Arial"/>
          <w:bCs/>
          <w:sz w:val="22"/>
          <w:szCs w:val="22"/>
          <w:lang w:val="es-PE"/>
        </w:rPr>
        <w:t>c</w:t>
      </w:r>
      <w:r w:rsidRPr="0044784A">
        <w:rPr>
          <w:rFonts w:ascii="Arial" w:hAnsi="Arial" w:cs="Arial"/>
          <w:bCs/>
          <w:sz w:val="22"/>
          <w:szCs w:val="22"/>
          <w:lang w:val="es-PE"/>
        </w:rPr>
        <w:t xml:space="preserve">ontrol del </w:t>
      </w:r>
      <w:r w:rsidR="00676E62">
        <w:rPr>
          <w:rFonts w:ascii="Arial" w:hAnsi="Arial" w:cs="Arial"/>
          <w:bCs/>
          <w:sz w:val="22"/>
          <w:szCs w:val="22"/>
          <w:lang w:val="es-PE"/>
        </w:rPr>
        <w:t>p</w:t>
      </w:r>
      <w:r w:rsidRPr="0044784A">
        <w:rPr>
          <w:rFonts w:ascii="Arial" w:hAnsi="Arial" w:cs="Arial"/>
          <w:bCs/>
          <w:sz w:val="22"/>
          <w:szCs w:val="22"/>
          <w:lang w:val="es-PE"/>
        </w:rPr>
        <w:t>roceso:</w:t>
      </w:r>
    </w:p>
    <w:p w14:paraId="7B7DE326" w14:textId="77777777" w:rsidR="003268B9" w:rsidRDefault="0044784A" w:rsidP="000A026A">
      <w:pPr>
        <w:numPr>
          <w:ilvl w:val="1"/>
          <w:numId w:val="10"/>
        </w:numPr>
        <w:ind w:left="810" w:hanging="180"/>
        <w:jc w:val="both"/>
        <w:rPr>
          <w:rFonts w:ascii="Arial" w:hAnsi="Arial" w:cs="Arial"/>
          <w:bCs/>
          <w:sz w:val="22"/>
          <w:szCs w:val="22"/>
          <w:lang w:val="es-PE"/>
        </w:rPr>
      </w:pPr>
      <w:r w:rsidRPr="0044784A">
        <w:rPr>
          <w:rFonts w:ascii="Arial" w:hAnsi="Arial" w:cs="Arial"/>
          <w:bCs/>
          <w:sz w:val="22"/>
          <w:szCs w:val="22"/>
          <w:lang w:val="es-PE"/>
        </w:rPr>
        <w:t>Se reduce la complejidad en el sistema de dosificación y control de pH al eliminar un reactivo.</w:t>
      </w:r>
    </w:p>
    <w:p w14:paraId="4D517180" w14:textId="72853637" w:rsidR="007871D6" w:rsidRPr="003268B9" w:rsidRDefault="0044784A" w:rsidP="000A026A">
      <w:pPr>
        <w:numPr>
          <w:ilvl w:val="1"/>
          <w:numId w:val="10"/>
        </w:numPr>
        <w:ind w:left="810" w:hanging="180"/>
        <w:jc w:val="both"/>
        <w:rPr>
          <w:rFonts w:ascii="Arial" w:hAnsi="Arial" w:cs="Arial"/>
          <w:bCs/>
          <w:sz w:val="22"/>
          <w:szCs w:val="22"/>
          <w:lang w:val="es-PE"/>
        </w:rPr>
      </w:pPr>
      <w:r w:rsidRPr="003268B9">
        <w:rPr>
          <w:rFonts w:ascii="Arial" w:hAnsi="Arial" w:cs="Arial"/>
          <w:bCs/>
          <w:sz w:val="22"/>
          <w:szCs w:val="22"/>
          <w:lang w:val="es-PE"/>
        </w:rPr>
        <w:t xml:space="preserve">Mayor </w:t>
      </w:r>
      <w:r w:rsidR="00751B22" w:rsidRPr="003268B9">
        <w:rPr>
          <w:rFonts w:ascii="Arial" w:hAnsi="Arial" w:cs="Arial"/>
          <w:bCs/>
          <w:sz w:val="22"/>
          <w:szCs w:val="22"/>
          <w:lang w:val="es-PE"/>
        </w:rPr>
        <w:t>f</w:t>
      </w:r>
      <w:r w:rsidRPr="003268B9">
        <w:rPr>
          <w:rFonts w:ascii="Arial" w:hAnsi="Arial" w:cs="Arial"/>
          <w:bCs/>
          <w:sz w:val="22"/>
          <w:szCs w:val="22"/>
          <w:lang w:val="es-PE"/>
        </w:rPr>
        <w:t xml:space="preserve">lexibilidad </w:t>
      </w:r>
      <w:r w:rsidR="00751B22" w:rsidRPr="003268B9">
        <w:rPr>
          <w:rFonts w:ascii="Arial" w:hAnsi="Arial" w:cs="Arial"/>
          <w:bCs/>
          <w:sz w:val="22"/>
          <w:szCs w:val="22"/>
          <w:lang w:val="es-PE"/>
        </w:rPr>
        <w:t>o</w:t>
      </w:r>
      <w:r w:rsidRPr="003268B9">
        <w:rPr>
          <w:rFonts w:ascii="Arial" w:hAnsi="Arial" w:cs="Arial"/>
          <w:bCs/>
          <w:sz w:val="22"/>
          <w:szCs w:val="22"/>
          <w:lang w:val="es-PE"/>
        </w:rPr>
        <w:t>peraciona</w:t>
      </w:r>
      <w:r w:rsidR="00751B22" w:rsidRPr="003268B9">
        <w:rPr>
          <w:rFonts w:ascii="Arial" w:hAnsi="Arial" w:cs="Arial"/>
          <w:bCs/>
          <w:sz w:val="22"/>
          <w:szCs w:val="22"/>
          <w:lang w:val="es-PE"/>
        </w:rPr>
        <w:t xml:space="preserve">l </w:t>
      </w:r>
      <w:r w:rsidRPr="003268B9">
        <w:rPr>
          <w:rFonts w:ascii="Arial" w:hAnsi="Arial" w:cs="Arial"/>
          <w:bCs/>
          <w:sz w:val="22"/>
          <w:szCs w:val="22"/>
          <w:lang w:val="es-PE"/>
        </w:rPr>
        <w:t>ante posibles interrupciones en el suministro o fallas de equipos específicos del CO</w:t>
      </w:r>
      <w:r w:rsidRPr="003268B9">
        <w:rPr>
          <w:rFonts w:ascii="Arial" w:hAnsi="Arial" w:cs="Arial"/>
          <w:bCs/>
          <w:sz w:val="22"/>
          <w:szCs w:val="22"/>
          <w:vertAlign w:val="subscript"/>
          <w:lang w:val="es-PE"/>
        </w:rPr>
        <w:t>2</w:t>
      </w:r>
      <w:r w:rsidRPr="003268B9">
        <w:rPr>
          <w:rFonts w:ascii="Arial" w:hAnsi="Arial" w:cs="Arial"/>
          <w:bCs/>
          <w:sz w:val="22"/>
          <w:szCs w:val="22"/>
          <w:lang w:val="es-PE"/>
        </w:rPr>
        <w:t>.</w:t>
      </w:r>
    </w:p>
    <w:p w14:paraId="4E98D022" w14:textId="07659FDF" w:rsidR="008115E5" w:rsidRPr="00645BEC" w:rsidRDefault="008115E5" w:rsidP="000A026A">
      <w:pPr>
        <w:pStyle w:val="Prrafodelista"/>
        <w:numPr>
          <w:ilvl w:val="0"/>
          <w:numId w:val="12"/>
        </w:numPr>
        <w:ind w:left="270" w:hanging="270"/>
        <w:jc w:val="both"/>
        <w:rPr>
          <w:rFonts w:ascii="Arial" w:hAnsi="Arial" w:cs="Arial"/>
          <w:bCs/>
          <w:sz w:val="22"/>
          <w:szCs w:val="22"/>
          <w:lang w:val="es-PE"/>
        </w:rPr>
      </w:pPr>
      <w:r w:rsidRPr="00645BEC">
        <w:rPr>
          <w:rFonts w:ascii="Arial" w:hAnsi="Arial" w:cs="Arial"/>
          <w:bCs/>
          <w:sz w:val="22"/>
          <w:szCs w:val="22"/>
          <w:lang w:val="es-PE"/>
        </w:rPr>
        <w:t>Beneficios en la seguridad: Menores riesgos de generar H</w:t>
      </w:r>
      <w:r w:rsidRPr="00645BEC">
        <w:rPr>
          <w:rFonts w:ascii="Arial" w:hAnsi="Arial" w:cs="Arial"/>
          <w:bCs/>
          <w:sz w:val="22"/>
          <w:szCs w:val="22"/>
          <w:vertAlign w:val="subscript"/>
          <w:lang w:val="es-PE"/>
        </w:rPr>
        <w:t>2</w:t>
      </w:r>
      <w:r w:rsidRPr="00645BEC">
        <w:rPr>
          <w:rFonts w:ascii="Arial" w:hAnsi="Arial" w:cs="Arial"/>
          <w:bCs/>
          <w:sz w:val="22"/>
          <w:szCs w:val="22"/>
          <w:lang w:val="es-PE"/>
        </w:rPr>
        <w:t>S.</w:t>
      </w:r>
    </w:p>
    <w:p w14:paraId="7E493EF9" w14:textId="77777777" w:rsidR="00CA27D8" w:rsidRPr="00916AC3" w:rsidRDefault="00CA27D8" w:rsidP="008C3927">
      <w:pPr>
        <w:jc w:val="both"/>
        <w:rPr>
          <w:rFonts w:ascii="Arial" w:hAnsi="Arial" w:cs="Arial"/>
          <w:bCs/>
          <w:sz w:val="22"/>
          <w:szCs w:val="22"/>
          <w:lang w:val="es-PE"/>
        </w:rPr>
      </w:pPr>
    </w:p>
    <w:p w14:paraId="39298068" w14:textId="358B615E" w:rsidR="008C3927" w:rsidRPr="00916AC3" w:rsidRDefault="00F857C3" w:rsidP="008C3927">
      <w:pPr>
        <w:jc w:val="both"/>
        <w:rPr>
          <w:rFonts w:ascii="Arial" w:hAnsi="Arial" w:cs="Arial"/>
          <w:b/>
          <w:bCs/>
          <w:sz w:val="22"/>
          <w:szCs w:val="22"/>
          <w:lang w:val="es-PE"/>
        </w:rPr>
      </w:pPr>
      <w:r w:rsidRPr="00916AC3">
        <w:rPr>
          <w:rFonts w:ascii="Arial" w:hAnsi="Arial" w:cs="Arial"/>
          <w:b/>
          <w:bCs/>
          <w:sz w:val="22"/>
          <w:szCs w:val="22"/>
          <w:lang w:val="es-PE"/>
        </w:rPr>
        <w:t xml:space="preserve">5. </w:t>
      </w:r>
      <w:r w:rsidR="00711834" w:rsidRPr="00916AC3">
        <w:rPr>
          <w:rFonts w:ascii="Arial" w:hAnsi="Arial" w:cs="Arial"/>
          <w:b/>
          <w:bCs/>
          <w:sz w:val="22"/>
          <w:szCs w:val="22"/>
          <w:lang w:val="es-PE"/>
        </w:rPr>
        <w:t>Conclusiones</w:t>
      </w:r>
    </w:p>
    <w:p w14:paraId="082FF924" w14:textId="77777777" w:rsidR="008C3927" w:rsidRPr="00916AC3" w:rsidRDefault="008C3927" w:rsidP="008C3927">
      <w:pPr>
        <w:jc w:val="both"/>
        <w:rPr>
          <w:rFonts w:ascii="Arial" w:hAnsi="Arial" w:cs="Arial"/>
          <w:b/>
          <w:bCs/>
          <w:sz w:val="22"/>
          <w:szCs w:val="22"/>
          <w:lang w:val="es-PE"/>
        </w:rPr>
      </w:pPr>
    </w:p>
    <w:p w14:paraId="53405049" w14:textId="77777777" w:rsidR="001862E0" w:rsidRPr="001862E0" w:rsidRDefault="001862E0" w:rsidP="001862E0">
      <w:pPr>
        <w:jc w:val="both"/>
        <w:rPr>
          <w:rFonts w:ascii="Arial" w:hAnsi="Arial" w:cs="Arial"/>
          <w:bCs/>
          <w:sz w:val="22"/>
          <w:szCs w:val="22"/>
          <w:lang w:val="es-PE"/>
        </w:rPr>
      </w:pPr>
      <w:r w:rsidRPr="001862E0">
        <w:rPr>
          <w:rFonts w:ascii="Arial" w:hAnsi="Arial" w:cs="Arial"/>
          <w:bCs/>
          <w:sz w:val="22"/>
          <w:szCs w:val="22"/>
          <w:lang w:val="es-PE"/>
        </w:rPr>
        <w:t>El análisis de la optimización del proceso de flotación de molibdeno mediante la eliminación del CO</w:t>
      </w:r>
      <w:r w:rsidRPr="006C5523">
        <w:rPr>
          <w:rFonts w:ascii="Arial" w:hAnsi="Arial" w:cs="Arial"/>
          <w:bCs/>
          <w:sz w:val="22"/>
          <w:szCs w:val="22"/>
          <w:vertAlign w:val="subscript"/>
          <w:lang w:val="es-PE"/>
        </w:rPr>
        <w:t>2</w:t>
      </w:r>
      <w:r w:rsidRPr="001862E0">
        <w:rPr>
          <w:rFonts w:ascii="Arial" w:hAnsi="Arial" w:cs="Arial"/>
          <w:bCs/>
          <w:sz w:val="22"/>
          <w:szCs w:val="22"/>
          <w:lang w:val="es-PE"/>
        </w:rPr>
        <w:t xml:space="preserve"> en la Planta Concentradora Constancia arroja las siguientes conclusiones principales:</w:t>
      </w:r>
    </w:p>
    <w:p w14:paraId="28D16D86" w14:textId="2388A41B" w:rsidR="006C5523" w:rsidRDefault="001862E0" w:rsidP="006C5523">
      <w:pPr>
        <w:numPr>
          <w:ilvl w:val="0"/>
          <w:numId w:val="11"/>
        </w:numPr>
        <w:tabs>
          <w:tab w:val="clear" w:pos="720"/>
        </w:tabs>
        <w:ind w:left="360" w:hanging="180"/>
        <w:jc w:val="both"/>
        <w:rPr>
          <w:rFonts w:ascii="Arial" w:hAnsi="Arial" w:cs="Arial"/>
          <w:bCs/>
          <w:sz w:val="22"/>
          <w:szCs w:val="22"/>
          <w:lang w:val="es-PE"/>
        </w:rPr>
      </w:pPr>
      <w:r w:rsidRPr="001862E0">
        <w:rPr>
          <w:rFonts w:ascii="Arial" w:hAnsi="Arial" w:cs="Arial"/>
          <w:bCs/>
          <w:sz w:val="22"/>
          <w:szCs w:val="22"/>
          <w:lang w:val="es-PE"/>
        </w:rPr>
        <w:t>Optimización</w:t>
      </w:r>
      <w:r w:rsidR="006C5523">
        <w:rPr>
          <w:rFonts w:ascii="Arial" w:hAnsi="Arial" w:cs="Arial"/>
          <w:bCs/>
          <w:sz w:val="22"/>
          <w:szCs w:val="22"/>
          <w:lang w:val="es-PE"/>
        </w:rPr>
        <w:t xml:space="preserve"> </w:t>
      </w:r>
      <w:r w:rsidR="002C5980">
        <w:rPr>
          <w:rFonts w:ascii="Arial" w:hAnsi="Arial" w:cs="Arial"/>
          <w:bCs/>
          <w:sz w:val="22"/>
          <w:szCs w:val="22"/>
          <w:lang w:val="es-PE"/>
        </w:rPr>
        <w:t>e</w:t>
      </w:r>
      <w:r w:rsidRPr="001862E0">
        <w:rPr>
          <w:rFonts w:ascii="Arial" w:hAnsi="Arial" w:cs="Arial"/>
          <w:bCs/>
          <w:sz w:val="22"/>
          <w:szCs w:val="22"/>
          <w:lang w:val="es-PE"/>
        </w:rPr>
        <w:t>xitosa: El objetivo de optimizar integralmente el proceso, eliminando el CO</w:t>
      </w:r>
      <w:r w:rsidRPr="006C5523">
        <w:rPr>
          <w:rFonts w:ascii="Arial" w:hAnsi="Arial" w:cs="Arial"/>
          <w:bCs/>
          <w:sz w:val="22"/>
          <w:szCs w:val="22"/>
          <w:vertAlign w:val="subscript"/>
          <w:lang w:val="es-PE"/>
        </w:rPr>
        <w:t>2</w:t>
      </w:r>
      <w:r w:rsidRPr="001862E0">
        <w:rPr>
          <w:rFonts w:ascii="Arial" w:hAnsi="Arial" w:cs="Arial"/>
          <w:bCs/>
          <w:sz w:val="22"/>
          <w:szCs w:val="22"/>
          <w:lang w:val="es-PE"/>
        </w:rPr>
        <w:t xml:space="preserve"> mientras se mantiene o mejora la recuperación y calidad del concentrado, y se garantiza la seguridad operacional, ha sido exitosamente alcanzado.</w:t>
      </w:r>
    </w:p>
    <w:p w14:paraId="759C196F" w14:textId="77777777" w:rsidR="006C5523" w:rsidRDefault="001862E0" w:rsidP="006C5523">
      <w:pPr>
        <w:numPr>
          <w:ilvl w:val="0"/>
          <w:numId w:val="11"/>
        </w:numPr>
        <w:tabs>
          <w:tab w:val="clear" w:pos="720"/>
        </w:tabs>
        <w:ind w:left="360" w:hanging="180"/>
        <w:jc w:val="both"/>
        <w:rPr>
          <w:rFonts w:ascii="Arial" w:hAnsi="Arial" w:cs="Arial"/>
          <w:bCs/>
          <w:sz w:val="22"/>
          <w:szCs w:val="22"/>
          <w:lang w:val="es-PE"/>
        </w:rPr>
      </w:pPr>
      <w:r w:rsidRPr="006C5523">
        <w:rPr>
          <w:rFonts w:ascii="Arial" w:hAnsi="Arial" w:cs="Arial"/>
          <w:bCs/>
          <w:sz w:val="22"/>
          <w:szCs w:val="22"/>
          <w:lang w:val="es-PE"/>
        </w:rPr>
        <w:t xml:space="preserve">Mejora </w:t>
      </w:r>
      <w:r w:rsidR="00404626" w:rsidRPr="006C5523">
        <w:rPr>
          <w:rFonts w:ascii="Arial" w:hAnsi="Arial" w:cs="Arial"/>
          <w:bCs/>
          <w:sz w:val="22"/>
          <w:szCs w:val="22"/>
          <w:lang w:val="es-PE"/>
        </w:rPr>
        <w:t>s</w:t>
      </w:r>
      <w:r w:rsidRPr="006C5523">
        <w:rPr>
          <w:rFonts w:ascii="Arial" w:hAnsi="Arial" w:cs="Arial"/>
          <w:bCs/>
          <w:sz w:val="22"/>
          <w:szCs w:val="22"/>
          <w:lang w:val="es-PE"/>
        </w:rPr>
        <w:t xml:space="preserve">ignificativa en </w:t>
      </w:r>
      <w:r w:rsidR="00404626" w:rsidRPr="006C5523">
        <w:rPr>
          <w:rFonts w:ascii="Arial" w:hAnsi="Arial" w:cs="Arial"/>
          <w:bCs/>
          <w:sz w:val="22"/>
          <w:szCs w:val="22"/>
          <w:lang w:val="es-PE"/>
        </w:rPr>
        <w:t>r</w:t>
      </w:r>
      <w:r w:rsidRPr="006C5523">
        <w:rPr>
          <w:rFonts w:ascii="Arial" w:hAnsi="Arial" w:cs="Arial"/>
          <w:bCs/>
          <w:sz w:val="22"/>
          <w:szCs w:val="22"/>
          <w:lang w:val="es-PE"/>
        </w:rPr>
        <w:t>ecuperación: Se demostró un incremento estadísticamente significativo en la recuperación global de molibdeno, con un aumento promedio de 6.7</w:t>
      </w:r>
      <w:r w:rsidR="00BF03A6" w:rsidRPr="006C5523">
        <w:rPr>
          <w:rFonts w:ascii="Arial" w:hAnsi="Arial" w:cs="Arial"/>
          <w:bCs/>
          <w:sz w:val="22"/>
          <w:szCs w:val="22"/>
          <w:lang w:val="es-PE"/>
        </w:rPr>
        <w:t xml:space="preserve"> </w:t>
      </w:r>
      <w:r w:rsidRPr="006C5523">
        <w:rPr>
          <w:rFonts w:ascii="Arial" w:hAnsi="Arial" w:cs="Arial"/>
          <w:bCs/>
          <w:sz w:val="22"/>
          <w:szCs w:val="22"/>
          <w:lang w:val="es-PE"/>
        </w:rPr>
        <w:t>puntos porcentuales al operar sin CO</w:t>
      </w:r>
      <w:r w:rsidRPr="006C5523">
        <w:rPr>
          <w:rFonts w:ascii="Arial" w:hAnsi="Arial" w:cs="Arial"/>
          <w:bCs/>
          <w:sz w:val="22"/>
          <w:szCs w:val="22"/>
          <w:vertAlign w:val="subscript"/>
          <w:lang w:val="es-PE"/>
        </w:rPr>
        <w:t>2</w:t>
      </w:r>
      <w:r w:rsidR="00BF03A6" w:rsidRPr="006C5523">
        <w:rPr>
          <w:rFonts w:ascii="Arial" w:hAnsi="Arial" w:cs="Arial"/>
          <w:bCs/>
          <w:sz w:val="22"/>
          <w:szCs w:val="22"/>
          <w:lang w:val="es-PE"/>
        </w:rPr>
        <w:t>.</w:t>
      </w:r>
    </w:p>
    <w:p w14:paraId="23622F5C" w14:textId="7B57E293" w:rsidR="001862E0" w:rsidRPr="006C5523" w:rsidRDefault="001862E0" w:rsidP="006C5523">
      <w:pPr>
        <w:numPr>
          <w:ilvl w:val="0"/>
          <w:numId w:val="11"/>
        </w:numPr>
        <w:tabs>
          <w:tab w:val="clear" w:pos="720"/>
        </w:tabs>
        <w:ind w:left="360" w:hanging="180"/>
        <w:jc w:val="both"/>
        <w:rPr>
          <w:rFonts w:ascii="Arial" w:hAnsi="Arial" w:cs="Arial"/>
          <w:bCs/>
          <w:sz w:val="22"/>
          <w:szCs w:val="22"/>
          <w:lang w:val="es-PE"/>
        </w:rPr>
      </w:pPr>
      <w:r w:rsidRPr="006C5523">
        <w:rPr>
          <w:rFonts w:ascii="Arial" w:hAnsi="Arial" w:cs="Arial"/>
          <w:bCs/>
          <w:sz w:val="22"/>
          <w:szCs w:val="22"/>
          <w:lang w:val="es-PE"/>
        </w:rPr>
        <w:t xml:space="preserve">Balance en la </w:t>
      </w:r>
      <w:r w:rsidR="00234344" w:rsidRPr="006C5523">
        <w:rPr>
          <w:rFonts w:ascii="Arial" w:hAnsi="Arial" w:cs="Arial"/>
          <w:bCs/>
          <w:sz w:val="22"/>
          <w:szCs w:val="22"/>
          <w:lang w:val="es-PE"/>
        </w:rPr>
        <w:t>c</w:t>
      </w:r>
      <w:r w:rsidRPr="006C5523">
        <w:rPr>
          <w:rFonts w:ascii="Arial" w:hAnsi="Arial" w:cs="Arial"/>
          <w:bCs/>
          <w:sz w:val="22"/>
          <w:szCs w:val="22"/>
          <w:lang w:val="es-PE"/>
        </w:rPr>
        <w:t xml:space="preserve">alidad del </w:t>
      </w:r>
      <w:r w:rsidR="00234344" w:rsidRPr="006C5523">
        <w:rPr>
          <w:rFonts w:ascii="Arial" w:hAnsi="Arial" w:cs="Arial"/>
          <w:bCs/>
          <w:sz w:val="22"/>
          <w:szCs w:val="22"/>
          <w:lang w:val="es-PE"/>
        </w:rPr>
        <w:t>c</w:t>
      </w:r>
      <w:r w:rsidRPr="006C5523">
        <w:rPr>
          <w:rFonts w:ascii="Arial" w:hAnsi="Arial" w:cs="Arial"/>
          <w:bCs/>
          <w:sz w:val="22"/>
          <w:szCs w:val="22"/>
          <w:lang w:val="es-PE"/>
        </w:rPr>
        <w:t>oncentrado:</w:t>
      </w:r>
    </w:p>
    <w:p w14:paraId="08BF966C" w14:textId="6D6B4469" w:rsidR="001862E0" w:rsidRPr="001862E0" w:rsidRDefault="001862E0" w:rsidP="002C5980">
      <w:pPr>
        <w:numPr>
          <w:ilvl w:val="1"/>
          <w:numId w:val="11"/>
        </w:numPr>
        <w:tabs>
          <w:tab w:val="clear" w:pos="1440"/>
        </w:tabs>
        <w:ind w:left="630" w:hanging="180"/>
        <w:jc w:val="both"/>
        <w:rPr>
          <w:rFonts w:ascii="Arial" w:hAnsi="Arial" w:cs="Arial"/>
          <w:bCs/>
          <w:sz w:val="22"/>
          <w:szCs w:val="22"/>
          <w:lang w:val="es-PE"/>
        </w:rPr>
      </w:pPr>
      <w:r w:rsidRPr="001862E0">
        <w:rPr>
          <w:rFonts w:ascii="Arial" w:hAnsi="Arial" w:cs="Arial"/>
          <w:bCs/>
          <w:sz w:val="22"/>
          <w:szCs w:val="22"/>
          <w:lang w:val="es-PE"/>
        </w:rPr>
        <w:t>La ley de molibdeno en el concentrado bulk y final se mantuvo en rangos comparables</w:t>
      </w:r>
      <w:r w:rsidR="00234344">
        <w:rPr>
          <w:rFonts w:ascii="Arial" w:hAnsi="Arial" w:cs="Arial"/>
          <w:bCs/>
          <w:sz w:val="22"/>
          <w:szCs w:val="22"/>
          <w:lang w:val="es-PE"/>
        </w:rPr>
        <w:t>.</w:t>
      </w:r>
    </w:p>
    <w:p w14:paraId="760152F2" w14:textId="684F8F0C" w:rsidR="001862E0" w:rsidRPr="001862E0" w:rsidRDefault="001862E0" w:rsidP="002C5980">
      <w:pPr>
        <w:numPr>
          <w:ilvl w:val="1"/>
          <w:numId w:val="11"/>
        </w:numPr>
        <w:tabs>
          <w:tab w:val="clear" w:pos="1440"/>
        </w:tabs>
        <w:ind w:left="630" w:hanging="180"/>
        <w:jc w:val="both"/>
        <w:rPr>
          <w:rFonts w:ascii="Arial" w:hAnsi="Arial" w:cs="Arial"/>
          <w:bCs/>
          <w:sz w:val="22"/>
          <w:szCs w:val="22"/>
          <w:lang w:val="es-PE"/>
        </w:rPr>
      </w:pPr>
      <w:r w:rsidRPr="001862E0">
        <w:rPr>
          <w:rFonts w:ascii="Arial" w:hAnsi="Arial" w:cs="Arial"/>
          <w:bCs/>
          <w:sz w:val="22"/>
          <w:szCs w:val="22"/>
          <w:lang w:val="es-PE"/>
        </w:rPr>
        <w:t xml:space="preserve">Las leyes de cabeza de molibdeno e insolubles fueron comparables entre </w:t>
      </w:r>
      <w:r w:rsidR="00AE27C6">
        <w:rPr>
          <w:rFonts w:ascii="Arial" w:hAnsi="Arial" w:cs="Arial"/>
          <w:bCs/>
          <w:sz w:val="22"/>
          <w:szCs w:val="22"/>
          <w:lang w:val="es-PE"/>
        </w:rPr>
        <w:t xml:space="preserve">ambas </w:t>
      </w:r>
      <w:r w:rsidRPr="001862E0">
        <w:rPr>
          <w:rFonts w:ascii="Arial" w:hAnsi="Arial" w:cs="Arial"/>
          <w:bCs/>
          <w:sz w:val="22"/>
          <w:szCs w:val="22"/>
          <w:lang w:val="es-PE"/>
        </w:rPr>
        <w:t>condiciones</w:t>
      </w:r>
      <w:r w:rsidR="00AE27C6">
        <w:rPr>
          <w:rFonts w:ascii="Arial" w:hAnsi="Arial" w:cs="Arial"/>
          <w:bCs/>
          <w:sz w:val="22"/>
          <w:szCs w:val="22"/>
          <w:lang w:val="es-PE"/>
        </w:rPr>
        <w:t>.</w:t>
      </w:r>
    </w:p>
    <w:p w14:paraId="65156E57" w14:textId="491E1919" w:rsidR="00F3367F" w:rsidRPr="00AE27C6" w:rsidRDefault="001862E0" w:rsidP="006C5523">
      <w:pPr>
        <w:numPr>
          <w:ilvl w:val="0"/>
          <w:numId w:val="11"/>
        </w:numPr>
        <w:tabs>
          <w:tab w:val="clear" w:pos="720"/>
        </w:tabs>
        <w:ind w:left="360" w:hanging="180"/>
        <w:jc w:val="both"/>
        <w:rPr>
          <w:rFonts w:ascii="Arial" w:hAnsi="Arial" w:cs="Arial"/>
          <w:b/>
          <w:sz w:val="22"/>
          <w:szCs w:val="22"/>
          <w:lang w:val="es-PE"/>
        </w:rPr>
      </w:pPr>
      <w:r w:rsidRPr="00AE27C6">
        <w:rPr>
          <w:rFonts w:ascii="Arial" w:hAnsi="Arial" w:cs="Arial"/>
          <w:bCs/>
          <w:sz w:val="22"/>
          <w:szCs w:val="22"/>
          <w:lang w:val="es-PE"/>
        </w:rPr>
        <w:t>Beneficios Operacionales y de Seguridad: La eliminación del CO</w:t>
      </w:r>
      <w:r w:rsidRPr="006C5523">
        <w:rPr>
          <w:rFonts w:ascii="Arial" w:hAnsi="Arial" w:cs="Arial"/>
          <w:bCs/>
          <w:sz w:val="22"/>
          <w:szCs w:val="22"/>
          <w:vertAlign w:val="subscript"/>
          <w:lang w:val="es-PE"/>
        </w:rPr>
        <w:t>2</w:t>
      </w:r>
      <w:r w:rsidRPr="00AE27C6">
        <w:rPr>
          <w:rFonts w:ascii="Arial" w:hAnsi="Arial" w:cs="Arial"/>
          <w:bCs/>
          <w:sz w:val="22"/>
          <w:szCs w:val="22"/>
          <w:lang w:val="es-PE"/>
        </w:rPr>
        <w:t xml:space="preserve"> generó significativos ahorros en costos</w:t>
      </w:r>
      <w:r w:rsidR="00AE27C6" w:rsidRPr="00AE27C6">
        <w:rPr>
          <w:rFonts w:ascii="Arial" w:hAnsi="Arial" w:cs="Arial"/>
          <w:bCs/>
          <w:sz w:val="22"/>
          <w:szCs w:val="22"/>
          <w:lang w:val="es-PE"/>
        </w:rPr>
        <w:t xml:space="preserve"> </w:t>
      </w:r>
      <w:r w:rsidRPr="00AE27C6">
        <w:rPr>
          <w:rFonts w:ascii="Arial" w:hAnsi="Arial" w:cs="Arial"/>
          <w:bCs/>
          <w:sz w:val="22"/>
          <w:szCs w:val="22"/>
          <w:lang w:val="es-PE"/>
        </w:rPr>
        <w:t>y, fundamentalmente, mejoró la seguridad operacional al suprimir riesgos asociados al manejo de gases</w:t>
      </w:r>
      <w:r w:rsidR="00737B08">
        <w:rPr>
          <w:rFonts w:ascii="Arial" w:hAnsi="Arial" w:cs="Arial"/>
          <w:bCs/>
          <w:sz w:val="22"/>
          <w:szCs w:val="22"/>
          <w:lang w:val="es-PE"/>
        </w:rPr>
        <w:t xml:space="preserve"> dañinos (H</w:t>
      </w:r>
      <w:r w:rsidR="00737B08" w:rsidRPr="00737B08">
        <w:rPr>
          <w:rFonts w:ascii="Arial" w:hAnsi="Arial" w:cs="Arial"/>
          <w:bCs/>
          <w:sz w:val="22"/>
          <w:szCs w:val="22"/>
          <w:vertAlign w:val="subscript"/>
          <w:lang w:val="es-PE"/>
        </w:rPr>
        <w:t>2</w:t>
      </w:r>
      <w:r w:rsidR="00737B08">
        <w:rPr>
          <w:rFonts w:ascii="Arial" w:hAnsi="Arial" w:cs="Arial"/>
          <w:bCs/>
          <w:sz w:val="22"/>
          <w:szCs w:val="22"/>
          <w:lang w:val="es-PE"/>
        </w:rPr>
        <w:t>S).</w:t>
      </w:r>
    </w:p>
    <w:p w14:paraId="0443A9AF" w14:textId="77777777" w:rsidR="00AE27C6" w:rsidRDefault="00AE27C6" w:rsidP="00AE27C6">
      <w:pPr>
        <w:ind w:left="720"/>
        <w:jc w:val="both"/>
        <w:rPr>
          <w:rFonts w:ascii="Arial" w:hAnsi="Arial" w:cs="Arial"/>
          <w:b/>
          <w:sz w:val="22"/>
          <w:szCs w:val="22"/>
          <w:lang w:val="es-PE"/>
        </w:rPr>
      </w:pPr>
    </w:p>
    <w:p w14:paraId="6738E7D1" w14:textId="77777777" w:rsidR="009B5367" w:rsidRDefault="009B5367" w:rsidP="00AE27C6">
      <w:pPr>
        <w:ind w:left="720"/>
        <w:jc w:val="both"/>
        <w:rPr>
          <w:rFonts w:ascii="Arial" w:hAnsi="Arial" w:cs="Arial"/>
          <w:b/>
          <w:sz w:val="22"/>
          <w:szCs w:val="22"/>
          <w:lang w:val="es-PE"/>
        </w:rPr>
      </w:pPr>
    </w:p>
    <w:p w14:paraId="7342A72B" w14:textId="77777777" w:rsidR="009B5367" w:rsidRDefault="009B5367" w:rsidP="00AE27C6">
      <w:pPr>
        <w:ind w:left="720"/>
        <w:jc w:val="both"/>
        <w:rPr>
          <w:rFonts w:ascii="Arial" w:hAnsi="Arial" w:cs="Arial"/>
          <w:b/>
          <w:sz w:val="22"/>
          <w:szCs w:val="22"/>
          <w:lang w:val="es-PE"/>
        </w:rPr>
      </w:pPr>
    </w:p>
    <w:p w14:paraId="21B0FBAE" w14:textId="77777777" w:rsidR="009B5367" w:rsidRDefault="009B5367" w:rsidP="00AE27C6">
      <w:pPr>
        <w:ind w:left="720"/>
        <w:jc w:val="both"/>
        <w:rPr>
          <w:rFonts w:ascii="Arial" w:hAnsi="Arial" w:cs="Arial"/>
          <w:b/>
          <w:sz w:val="22"/>
          <w:szCs w:val="22"/>
          <w:lang w:val="es-PE"/>
        </w:rPr>
      </w:pPr>
    </w:p>
    <w:p w14:paraId="1E7D34BD" w14:textId="77777777" w:rsidR="009B5367" w:rsidRPr="00AE27C6" w:rsidRDefault="009B5367" w:rsidP="00AE27C6">
      <w:pPr>
        <w:ind w:left="720"/>
        <w:jc w:val="both"/>
        <w:rPr>
          <w:rFonts w:ascii="Arial" w:hAnsi="Arial" w:cs="Arial"/>
          <w:b/>
          <w:sz w:val="22"/>
          <w:szCs w:val="22"/>
          <w:lang w:val="es-PE"/>
        </w:rPr>
      </w:pPr>
    </w:p>
    <w:p w14:paraId="57EC2DB0" w14:textId="3F2317DC" w:rsidR="00AF2A3B" w:rsidRPr="00AB7F24" w:rsidRDefault="00EC5D28" w:rsidP="00AF2A3B">
      <w:pPr>
        <w:jc w:val="both"/>
        <w:rPr>
          <w:rFonts w:ascii="Arial" w:hAnsi="Arial" w:cs="Arial"/>
          <w:b/>
          <w:bCs/>
          <w:sz w:val="22"/>
          <w:szCs w:val="22"/>
          <w:lang w:val="es-PE"/>
        </w:rPr>
      </w:pPr>
      <w:r w:rsidRPr="00AB7F24">
        <w:rPr>
          <w:rFonts w:ascii="Arial" w:hAnsi="Arial" w:cs="Arial"/>
          <w:b/>
          <w:bCs/>
          <w:sz w:val="22"/>
          <w:szCs w:val="22"/>
          <w:lang w:val="es-PE"/>
        </w:rPr>
        <w:t>6</w:t>
      </w:r>
      <w:r w:rsidR="00AF2A3B" w:rsidRPr="00AB7F24">
        <w:rPr>
          <w:rFonts w:ascii="Arial" w:hAnsi="Arial" w:cs="Arial"/>
          <w:b/>
          <w:bCs/>
          <w:sz w:val="22"/>
          <w:szCs w:val="22"/>
          <w:lang w:val="es-PE"/>
        </w:rPr>
        <w:t xml:space="preserve">. </w:t>
      </w:r>
      <w:r w:rsidR="00180629" w:rsidRPr="00AB7F24">
        <w:rPr>
          <w:rFonts w:ascii="Arial" w:hAnsi="Arial" w:cs="Arial"/>
          <w:b/>
          <w:bCs/>
          <w:sz w:val="22"/>
          <w:szCs w:val="22"/>
          <w:lang w:val="es-PE"/>
        </w:rPr>
        <w:t>Anexos</w:t>
      </w:r>
    </w:p>
    <w:p w14:paraId="68DC0359" w14:textId="61C152CE" w:rsidR="00711834" w:rsidRDefault="00711834" w:rsidP="00AC7420">
      <w:pPr>
        <w:jc w:val="both"/>
        <w:rPr>
          <w:rFonts w:ascii="Arial" w:hAnsi="Arial" w:cs="Arial"/>
          <w:bCs/>
          <w:sz w:val="22"/>
          <w:szCs w:val="22"/>
          <w:lang w:val="es-PE"/>
        </w:rPr>
      </w:pPr>
    </w:p>
    <w:p w14:paraId="3CED4EF5" w14:textId="6268DA8F" w:rsidR="007C409C" w:rsidRPr="000932A1" w:rsidRDefault="000932A1" w:rsidP="00236AD8">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0E175B69" wp14:editId="33D5FFEF">
            <wp:extent cx="3162000" cy="1352550"/>
            <wp:effectExtent l="19050" t="19050" r="19685" b="19050"/>
            <wp:docPr id="516254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1696" cy="1369530"/>
                    </a:xfrm>
                    <a:prstGeom prst="rect">
                      <a:avLst/>
                    </a:prstGeom>
                    <a:noFill/>
                    <a:ln w="3175">
                      <a:solidFill>
                        <a:schemeClr val="tx1"/>
                      </a:solidFill>
                    </a:ln>
                  </pic:spPr>
                </pic:pic>
              </a:graphicData>
            </a:graphic>
          </wp:inline>
        </w:drawing>
      </w:r>
    </w:p>
    <w:p w14:paraId="0EBF1773" w14:textId="58695D4E" w:rsidR="00AB7F24" w:rsidRPr="00151C1B" w:rsidRDefault="00AB7F24" w:rsidP="00AB7F24">
      <w:pPr>
        <w:jc w:val="both"/>
        <w:rPr>
          <w:rFonts w:ascii="Arial" w:hAnsi="Arial" w:cs="Arial"/>
          <w:bCs/>
          <w:sz w:val="22"/>
          <w:szCs w:val="22"/>
          <w:lang w:val="es-PE"/>
        </w:rPr>
      </w:pPr>
      <w:r w:rsidRPr="00151C1B">
        <w:rPr>
          <w:rFonts w:ascii="Arial" w:hAnsi="Arial" w:cs="Arial"/>
          <w:bCs/>
          <w:sz w:val="22"/>
          <w:szCs w:val="22"/>
          <w:lang w:val="es-PE"/>
        </w:rPr>
        <w:t>Figura 1</w:t>
      </w:r>
      <w:r w:rsidRPr="00916AC3">
        <w:rPr>
          <w:rFonts w:ascii="Arial" w:hAnsi="Arial" w:cs="Arial"/>
          <w:bCs/>
          <w:sz w:val="22"/>
          <w:szCs w:val="22"/>
          <w:lang w:val="es-PE"/>
        </w:rPr>
        <w:t>:</w:t>
      </w:r>
      <w:r w:rsidRPr="00151C1B">
        <w:rPr>
          <w:rFonts w:ascii="Arial" w:hAnsi="Arial" w:cs="Arial"/>
          <w:bCs/>
          <w:sz w:val="22"/>
          <w:szCs w:val="22"/>
          <w:lang w:val="es-PE"/>
        </w:rPr>
        <w:t xml:space="preserve"> </w:t>
      </w:r>
      <w:proofErr w:type="spellStart"/>
      <w:r w:rsidRPr="00151C1B">
        <w:rPr>
          <w:rFonts w:ascii="Arial" w:hAnsi="Arial" w:cs="Arial"/>
          <w:bCs/>
          <w:sz w:val="22"/>
          <w:szCs w:val="22"/>
          <w:lang w:val="es-PE"/>
        </w:rPr>
        <w:t>Flowsheet</w:t>
      </w:r>
      <w:proofErr w:type="spellEnd"/>
      <w:r w:rsidRPr="00151C1B">
        <w:rPr>
          <w:rFonts w:ascii="Arial" w:hAnsi="Arial" w:cs="Arial"/>
          <w:bCs/>
          <w:sz w:val="22"/>
          <w:szCs w:val="22"/>
          <w:lang w:val="es-PE"/>
        </w:rPr>
        <w:t xml:space="preserve"> de circuito de flotación Constancia</w:t>
      </w:r>
    </w:p>
    <w:p w14:paraId="41BF648D" w14:textId="77777777" w:rsidR="00711834" w:rsidRPr="00A41535" w:rsidRDefault="00711834" w:rsidP="00AC7420">
      <w:pPr>
        <w:jc w:val="both"/>
        <w:rPr>
          <w:rFonts w:ascii="Arial" w:hAnsi="Arial" w:cs="Arial"/>
          <w:bCs/>
          <w:sz w:val="22"/>
          <w:szCs w:val="22"/>
          <w:lang w:val="es-PE"/>
        </w:rPr>
      </w:pPr>
    </w:p>
    <w:p w14:paraId="02C99A78" w14:textId="77777777" w:rsidR="006178C0" w:rsidRPr="00916AC3" w:rsidRDefault="00EC5D28" w:rsidP="006178C0">
      <w:pPr>
        <w:jc w:val="both"/>
        <w:rPr>
          <w:rFonts w:ascii="Arial" w:hAnsi="Arial" w:cs="Arial"/>
          <w:b/>
          <w:bCs/>
          <w:sz w:val="22"/>
          <w:szCs w:val="22"/>
          <w:lang w:val="es-PE"/>
        </w:rPr>
      </w:pPr>
      <w:r w:rsidRPr="00916AC3">
        <w:rPr>
          <w:rFonts w:ascii="Arial" w:hAnsi="Arial" w:cs="Arial"/>
          <w:b/>
          <w:bCs/>
          <w:sz w:val="22"/>
          <w:szCs w:val="22"/>
          <w:lang w:val="es-PE"/>
        </w:rPr>
        <w:t xml:space="preserve">7. </w:t>
      </w:r>
      <w:r w:rsidR="00180629" w:rsidRPr="00916AC3">
        <w:rPr>
          <w:rFonts w:ascii="Arial" w:hAnsi="Arial" w:cs="Arial"/>
          <w:b/>
          <w:bCs/>
          <w:sz w:val="22"/>
          <w:szCs w:val="22"/>
          <w:lang w:val="es-PE"/>
        </w:rPr>
        <w:t>Referencias bibliográficas</w:t>
      </w:r>
    </w:p>
    <w:p w14:paraId="0B379AEE" w14:textId="77777777" w:rsidR="006178C0" w:rsidRPr="00916AC3" w:rsidRDefault="006178C0" w:rsidP="006178C0">
      <w:pPr>
        <w:jc w:val="both"/>
        <w:rPr>
          <w:rFonts w:ascii="Arial" w:hAnsi="Arial" w:cs="Arial"/>
          <w:b/>
          <w:bCs/>
          <w:sz w:val="22"/>
          <w:szCs w:val="22"/>
          <w:lang w:val="es-PE"/>
        </w:rPr>
      </w:pPr>
    </w:p>
    <w:p w14:paraId="1A10E89B" w14:textId="77777777" w:rsidR="000D409B" w:rsidRPr="000D409B" w:rsidRDefault="000D409B" w:rsidP="000D409B">
      <w:pPr>
        <w:jc w:val="both"/>
        <w:rPr>
          <w:rFonts w:ascii="Arial" w:hAnsi="Arial" w:cs="Arial"/>
          <w:sz w:val="22"/>
          <w:szCs w:val="22"/>
        </w:rPr>
      </w:pPr>
      <w:r w:rsidRPr="000D409B">
        <w:rPr>
          <w:rFonts w:ascii="Arial" w:hAnsi="Arial" w:cs="Arial"/>
          <w:sz w:val="22"/>
          <w:szCs w:val="22"/>
        </w:rPr>
        <w:t xml:space="preserve">Box, G. E. P., Hunter, J. S., &amp; Hunter, W. G. 2005. </w:t>
      </w:r>
      <w:proofErr w:type="spellStart"/>
      <w:r w:rsidRPr="000D409B">
        <w:rPr>
          <w:rFonts w:ascii="Arial" w:hAnsi="Arial" w:cs="Arial"/>
          <w:sz w:val="22"/>
          <w:szCs w:val="22"/>
        </w:rPr>
        <w:t>Statistics</w:t>
      </w:r>
      <w:proofErr w:type="spellEnd"/>
      <w:r w:rsidRPr="000D409B">
        <w:rPr>
          <w:rFonts w:ascii="Arial" w:hAnsi="Arial" w:cs="Arial"/>
          <w:sz w:val="22"/>
          <w:szCs w:val="22"/>
        </w:rPr>
        <w:t xml:space="preserve"> for </w:t>
      </w:r>
      <w:proofErr w:type="spellStart"/>
      <w:proofErr w:type="gramStart"/>
      <w:r w:rsidRPr="000D409B">
        <w:rPr>
          <w:rFonts w:ascii="Arial" w:hAnsi="Arial" w:cs="Arial"/>
          <w:sz w:val="22"/>
          <w:szCs w:val="22"/>
        </w:rPr>
        <w:t>Experimenters</w:t>
      </w:r>
      <w:proofErr w:type="spellEnd"/>
      <w:r w:rsidRPr="000D409B">
        <w:rPr>
          <w:rFonts w:ascii="Arial" w:hAnsi="Arial" w:cs="Arial"/>
          <w:sz w:val="22"/>
          <w:szCs w:val="22"/>
        </w:rPr>
        <w:t>:</w:t>
      </w:r>
      <w:proofErr w:type="gramEnd"/>
      <w:r w:rsidRPr="000D409B">
        <w:rPr>
          <w:rFonts w:ascii="Arial" w:hAnsi="Arial" w:cs="Arial"/>
          <w:sz w:val="22"/>
          <w:szCs w:val="22"/>
        </w:rPr>
        <w:t xml:space="preserve"> Design, Innovation, and Discovery. </w:t>
      </w:r>
      <w:proofErr w:type="spellStart"/>
      <w:r w:rsidRPr="000D409B">
        <w:rPr>
          <w:rFonts w:ascii="Arial" w:hAnsi="Arial" w:cs="Arial"/>
          <w:sz w:val="22"/>
          <w:szCs w:val="22"/>
        </w:rPr>
        <w:t>Wiley</w:t>
      </w:r>
      <w:proofErr w:type="spellEnd"/>
      <w:r w:rsidRPr="000D409B">
        <w:rPr>
          <w:rFonts w:ascii="Arial" w:hAnsi="Arial" w:cs="Arial"/>
          <w:sz w:val="22"/>
          <w:szCs w:val="22"/>
        </w:rPr>
        <w:t>.</w:t>
      </w:r>
    </w:p>
    <w:p w14:paraId="7B8FF635" w14:textId="77777777" w:rsidR="000D409B" w:rsidRDefault="000D409B" w:rsidP="000D409B">
      <w:pPr>
        <w:jc w:val="both"/>
        <w:rPr>
          <w:rFonts w:ascii="Arial" w:hAnsi="Arial" w:cs="Arial"/>
          <w:sz w:val="22"/>
          <w:szCs w:val="22"/>
        </w:rPr>
      </w:pPr>
    </w:p>
    <w:p w14:paraId="54BB15DD" w14:textId="43C51A55" w:rsidR="000D409B" w:rsidRPr="000D409B" w:rsidRDefault="000D409B" w:rsidP="000D409B">
      <w:pPr>
        <w:jc w:val="both"/>
        <w:rPr>
          <w:rFonts w:ascii="Arial" w:hAnsi="Arial" w:cs="Arial"/>
          <w:sz w:val="22"/>
          <w:szCs w:val="22"/>
        </w:rPr>
      </w:pPr>
      <w:proofErr w:type="spellStart"/>
      <w:r w:rsidRPr="000D409B">
        <w:rPr>
          <w:rFonts w:ascii="Arial" w:hAnsi="Arial" w:cs="Arial"/>
          <w:sz w:val="22"/>
          <w:szCs w:val="22"/>
        </w:rPr>
        <w:t>Bulatovic</w:t>
      </w:r>
      <w:proofErr w:type="spellEnd"/>
      <w:r w:rsidRPr="000D409B">
        <w:rPr>
          <w:rFonts w:ascii="Arial" w:hAnsi="Arial" w:cs="Arial"/>
          <w:sz w:val="22"/>
          <w:szCs w:val="22"/>
        </w:rPr>
        <w:t xml:space="preserve">, S. M. 2007. </w:t>
      </w:r>
      <w:proofErr w:type="spellStart"/>
      <w:r w:rsidRPr="000D409B">
        <w:rPr>
          <w:rFonts w:ascii="Arial" w:hAnsi="Arial" w:cs="Arial"/>
          <w:sz w:val="22"/>
          <w:szCs w:val="22"/>
        </w:rPr>
        <w:t>Handbook</w:t>
      </w:r>
      <w:proofErr w:type="spellEnd"/>
      <w:r w:rsidRPr="000D409B">
        <w:rPr>
          <w:rFonts w:ascii="Arial" w:hAnsi="Arial" w:cs="Arial"/>
          <w:sz w:val="22"/>
          <w:szCs w:val="22"/>
        </w:rPr>
        <w:t xml:space="preserve"> of </w:t>
      </w:r>
      <w:proofErr w:type="spellStart"/>
      <w:r w:rsidRPr="000D409B">
        <w:rPr>
          <w:rFonts w:ascii="Arial" w:hAnsi="Arial" w:cs="Arial"/>
          <w:sz w:val="22"/>
          <w:szCs w:val="22"/>
        </w:rPr>
        <w:t>Flotation</w:t>
      </w:r>
      <w:proofErr w:type="spellEnd"/>
      <w:r w:rsidRPr="000D409B">
        <w:rPr>
          <w:rFonts w:ascii="Arial" w:hAnsi="Arial" w:cs="Arial"/>
          <w:sz w:val="22"/>
          <w:szCs w:val="22"/>
        </w:rPr>
        <w:t xml:space="preserve"> </w:t>
      </w:r>
      <w:proofErr w:type="spellStart"/>
      <w:proofErr w:type="gramStart"/>
      <w:r w:rsidRPr="000D409B">
        <w:rPr>
          <w:rFonts w:ascii="Arial" w:hAnsi="Arial" w:cs="Arial"/>
          <w:sz w:val="22"/>
          <w:szCs w:val="22"/>
        </w:rPr>
        <w:t>Reagents</w:t>
      </w:r>
      <w:proofErr w:type="spellEnd"/>
      <w:r w:rsidRPr="000D409B">
        <w:rPr>
          <w:rFonts w:ascii="Arial" w:hAnsi="Arial" w:cs="Arial"/>
          <w:sz w:val="22"/>
          <w:szCs w:val="22"/>
        </w:rPr>
        <w:t>:</w:t>
      </w:r>
      <w:proofErr w:type="gramEnd"/>
      <w:r w:rsidRPr="000D409B">
        <w:rPr>
          <w:rFonts w:ascii="Arial" w:hAnsi="Arial" w:cs="Arial"/>
          <w:sz w:val="22"/>
          <w:szCs w:val="22"/>
        </w:rPr>
        <w:t xml:space="preserve"> Chemistry, Theory and Practice. Volume </w:t>
      </w:r>
      <w:proofErr w:type="gramStart"/>
      <w:r w:rsidRPr="000D409B">
        <w:rPr>
          <w:rFonts w:ascii="Arial" w:hAnsi="Arial" w:cs="Arial"/>
          <w:sz w:val="22"/>
          <w:szCs w:val="22"/>
        </w:rPr>
        <w:t>2:</w:t>
      </w:r>
      <w:proofErr w:type="gramEnd"/>
      <w:r w:rsidRPr="000D409B">
        <w:rPr>
          <w:rFonts w:ascii="Arial" w:hAnsi="Arial" w:cs="Arial"/>
          <w:sz w:val="22"/>
          <w:szCs w:val="22"/>
        </w:rPr>
        <w:t xml:space="preserve"> </w:t>
      </w:r>
      <w:proofErr w:type="spellStart"/>
      <w:r w:rsidRPr="000D409B">
        <w:rPr>
          <w:rFonts w:ascii="Arial" w:hAnsi="Arial" w:cs="Arial"/>
          <w:sz w:val="22"/>
          <w:szCs w:val="22"/>
        </w:rPr>
        <w:t>Flotation</w:t>
      </w:r>
      <w:proofErr w:type="spellEnd"/>
      <w:r w:rsidRPr="000D409B">
        <w:rPr>
          <w:rFonts w:ascii="Arial" w:hAnsi="Arial" w:cs="Arial"/>
          <w:sz w:val="22"/>
          <w:szCs w:val="22"/>
        </w:rPr>
        <w:t xml:space="preserve"> of Sulfide </w:t>
      </w:r>
      <w:proofErr w:type="spellStart"/>
      <w:r w:rsidRPr="000D409B">
        <w:rPr>
          <w:rFonts w:ascii="Arial" w:hAnsi="Arial" w:cs="Arial"/>
          <w:sz w:val="22"/>
          <w:szCs w:val="22"/>
        </w:rPr>
        <w:t>Minerals</w:t>
      </w:r>
      <w:proofErr w:type="spellEnd"/>
      <w:r w:rsidRPr="000D409B">
        <w:rPr>
          <w:rFonts w:ascii="Arial" w:hAnsi="Arial" w:cs="Arial"/>
          <w:sz w:val="22"/>
          <w:szCs w:val="22"/>
        </w:rPr>
        <w:t>. Elsevier.</w:t>
      </w:r>
    </w:p>
    <w:p w14:paraId="63B3126C" w14:textId="77777777" w:rsidR="000D409B" w:rsidRDefault="000D409B" w:rsidP="000D409B">
      <w:pPr>
        <w:jc w:val="both"/>
        <w:rPr>
          <w:rFonts w:ascii="Arial" w:hAnsi="Arial" w:cs="Arial"/>
          <w:sz w:val="22"/>
          <w:szCs w:val="22"/>
        </w:rPr>
      </w:pPr>
    </w:p>
    <w:p w14:paraId="7E8B9502" w14:textId="5CE54C75" w:rsidR="000D409B" w:rsidRPr="000D409B" w:rsidRDefault="000D409B" w:rsidP="000D409B">
      <w:pPr>
        <w:jc w:val="both"/>
        <w:rPr>
          <w:rFonts w:ascii="Arial" w:hAnsi="Arial" w:cs="Arial"/>
          <w:sz w:val="22"/>
          <w:szCs w:val="22"/>
        </w:rPr>
      </w:pPr>
      <w:r w:rsidRPr="000D409B">
        <w:rPr>
          <w:rFonts w:ascii="Arial" w:hAnsi="Arial" w:cs="Arial"/>
          <w:sz w:val="22"/>
          <w:szCs w:val="22"/>
        </w:rPr>
        <w:t xml:space="preserve">Chang, R., &amp; </w:t>
      </w:r>
      <w:proofErr w:type="spellStart"/>
      <w:r w:rsidRPr="000D409B">
        <w:rPr>
          <w:rFonts w:ascii="Arial" w:hAnsi="Arial" w:cs="Arial"/>
          <w:sz w:val="22"/>
          <w:szCs w:val="22"/>
        </w:rPr>
        <w:t>Goldsby</w:t>
      </w:r>
      <w:proofErr w:type="spellEnd"/>
      <w:r w:rsidRPr="000D409B">
        <w:rPr>
          <w:rFonts w:ascii="Arial" w:hAnsi="Arial" w:cs="Arial"/>
          <w:sz w:val="22"/>
          <w:szCs w:val="22"/>
        </w:rPr>
        <w:t xml:space="preserve">, K. A. 2016. Chemistry (12th </w:t>
      </w:r>
      <w:proofErr w:type="spellStart"/>
      <w:r w:rsidRPr="000D409B">
        <w:rPr>
          <w:rFonts w:ascii="Arial" w:hAnsi="Arial" w:cs="Arial"/>
          <w:sz w:val="22"/>
          <w:szCs w:val="22"/>
        </w:rPr>
        <w:t>ed</w:t>
      </w:r>
      <w:proofErr w:type="spellEnd"/>
      <w:r w:rsidRPr="000D409B">
        <w:rPr>
          <w:rFonts w:ascii="Arial" w:hAnsi="Arial" w:cs="Arial"/>
          <w:sz w:val="22"/>
          <w:szCs w:val="22"/>
        </w:rPr>
        <w:t>.). McGraw-Hill Education.</w:t>
      </w:r>
    </w:p>
    <w:p w14:paraId="581B6611" w14:textId="77777777" w:rsidR="000D409B" w:rsidRDefault="000D409B" w:rsidP="000D409B">
      <w:pPr>
        <w:jc w:val="both"/>
        <w:rPr>
          <w:rFonts w:ascii="Arial" w:hAnsi="Arial" w:cs="Arial"/>
          <w:sz w:val="22"/>
          <w:szCs w:val="22"/>
        </w:rPr>
      </w:pPr>
    </w:p>
    <w:p w14:paraId="4BE076C5" w14:textId="48B16278" w:rsidR="000D409B" w:rsidRPr="000D409B" w:rsidRDefault="000D409B" w:rsidP="000D409B">
      <w:pPr>
        <w:jc w:val="both"/>
        <w:rPr>
          <w:rFonts w:ascii="Arial" w:hAnsi="Arial" w:cs="Arial"/>
          <w:sz w:val="22"/>
          <w:szCs w:val="22"/>
        </w:rPr>
      </w:pPr>
      <w:proofErr w:type="spellStart"/>
      <w:r w:rsidRPr="000D409B">
        <w:rPr>
          <w:rFonts w:ascii="Arial" w:hAnsi="Arial" w:cs="Arial"/>
          <w:sz w:val="22"/>
          <w:szCs w:val="22"/>
        </w:rPr>
        <w:t>Fuerstenau</w:t>
      </w:r>
      <w:proofErr w:type="spellEnd"/>
      <w:r w:rsidRPr="000D409B">
        <w:rPr>
          <w:rFonts w:ascii="Arial" w:hAnsi="Arial" w:cs="Arial"/>
          <w:sz w:val="22"/>
          <w:szCs w:val="22"/>
        </w:rPr>
        <w:t xml:space="preserve">, M. C., Jameson, G. J., &amp; </w:t>
      </w:r>
      <w:proofErr w:type="spellStart"/>
      <w:r w:rsidRPr="000D409B">
        <w:rPr>
          <w:rFonts w:ascii="Arial" w:hAnsi="Arial" w:cs="Arial"/>
          <w:sz w:val="22"/>
          <w:szCs w:val="22"/>
        </w:rPr>
        <w:t>Fuerstenau</w:t>
      </w:r>
      <w:proofErr w:type="spellEnd"/>
      <w:r w:rsidRPr="000D409B">
        <w:rPr>
          <w:rFonts w:ascii="Arial" w:hAnsi="Arial" w:cs="Arial"/>
          <w:sz w:val="22"/>
          <w:szCs w:val="22"/>
        </w:rPr>
        <w:t xml:space="preserve">, D. W. 2007. </w:t>
      </w:r>
      <w:proofErr w:type="spellStart"/>
      <w:r w:rsidRPr="000D409B">
        <w:rPr>
          <w:rFonts w:ascii="Arial" w:hAnsi="Arial" w:cs="Arial"/>
          <w:sz w:val="22"/>
          <w:szCs w:val="22"/>
        </w:rPr>
        <w:t>Froth</w:t>
      </w:r>
      <w:proofErr w:type="spellEnd"/>
      <w:r w:rsidRPr="000D409B">
        <w:rPr>
          <w:rFonts w:ascii="Arial" w:hAnsi="Arial" w:cs="Arial"/>
          <w:sz w:val="22"/>
          <w:szCs w:val="22"/>
        </w:rPr>
        <w:t xml:space="preserve"> </w:t>
      </w:r>
      <w:proofErr w:type="spellStart"/>
      <w:proofErr w:type="gramStart"/>
      <w:r w:rsidRPr="000D409B">
        <w:rPr>
          <w:rFonts w:ascii="Arial" w:hAnsi="Arial" w:cs="Arial"/>
          <w:sz w:val="22"/>
          <w:szCs w:val="22"/>
        </w:rPr>
        <w:t>Flotation</w:t>
      </w:r>
      <w:proofErr w:type="spellEnd"/>
      <w:r w:rsidRPr="000D409B">
        <w:rPr>
          <w:rFonts w:ascii="Arial" w:hAnsi="Arial" w:cs="Arial"/>
          <w:sz w:val="22"/>
          <w:szCs w:val="22"/>
        </w:rPr>
        <w:t>:</w:t>
      </w:r>
      <w:proofErr w:type="gramEnd"/>
      <w:r w:rsidRPr="000D409B">
        <w:rPr>
          <w:rFonts w:ascii="Arial" w:hAnsi="Arial" w:cs="Arial"/>
          <w:sz w:val="22"/>
          <w:szCs w:val="22"/>
        </w:rPr>
        <w:t xml:space="preserve"> A Century of Innovation. SME.</w:t>
      </w:r>
    </w:p>
    <w:p w14:paraId="271AF79D" w14:textId="77777777" w:rsidR="000D409B" w:rsidRDefault="000D409B" w:rsidP="000D409B">
      <w:pPr>
        <w:jc w:val="both"/>
        <w:rPr>
          <w:rFonts w:ascii="Arial" w:hAnsi="Arial" w:cs="Arial"/>
          <w:sz w:val="22"/>
          <w:szCs w:val="22"/>
        </w:rPr>
      </w:pPr>
    </w:p>
    <w:p w14:paraId="7D3945F2" w14:textId="6966C831" w:rsidR="000D409B" w:rsidRPr="000D409B" w:rsidRDefault="000D409B" w:rsidP="000D409B">
      <w:pPr>
        <w:jc w:val="both"/>
        <w:rPr>
          <w:rFonts w:ascii="Arial" w:hAnsi="Arial" w:cs="Arial"/>
          <w:sz w:val="22"/>
          <w:szCs w:val="22"/>
        </w:rPr>
      </w:pPr>
      <w:r w:rsidRPr="000D409B">
        <w:rPr>
          <w:rFonts w:ascii="Arial" w:hAnsi="Arial" w:cs="Arial"/>
          <w:sz w:val="22"/>
          <w:szCs w:val="22"/>
        </w:rPr>
        <w:t xml:space="preserve">Liu, Q., &amp; Laskowski, J. S. 2000. The </w:t>
      </w:r>
      <w:proofErr w:type="spellStart"/>
      <w:r w:rsidRPr="000D409B">
        <w:rPr>
          <w:rFonts w:ascii="Arial" w:hAnsi="Arial" w:cs="Arial"/>
          <w:sz w:val="22"/>
          <w:szCs w:val="22"/>
        </w:rPr>
        <w:t>effect</w:t>
      </w:r>
      <w:proofErr w:type="spellEnd"/>
      <w:r w:rsidRPr="000D409B">
        <w:rPr>
          <w:rFonts w:ascii="Arial" w:hAnsi="Arial" w:cs="Arial"/>
          <w:sz w:val="22"/>
          <w:szCs w:val="22"/>
        </w:rPr>
        <w:t xml:space="preserve"> of CO2 on the surface </w:t>
      </w:r>
      <w:proofErr w:type="spellStart"/>
      <w:r w:rsidRPr="000D409B">
        <w:rPr>
          <w:rFonts w:ascii="Arial" w:hAnsi="Arial" w:cs="Arial"/>
          <w:sz w:val="22"/>
          <w:szCs w:val="22"/>
        </w:rPr>
        <w:t>properties</w:t>
      </w:r>
      <w:proofErr w:type="spellEnd"/>
      <w:r w:rsidRPr="000D409B">
        <w:rPr>
          <w:rFonts w:ascii="Arial" w:hAnsi="Arial" w:cs="Arial"/>
          <w:sz w:val="22"/>
          <w:szCs w:val="22"/>
        </w:rPr>
        <w:t xml:space="preserve"> of apatite and </w:t>
      </w:r>
      <w:proofErr w:type="spellStart"/>
      <w:r w:rsidRPr="000D409B">
        <w:rPr>
          <w:rFonts w:ascii="Arial" w:hAnsi="Arial" w:cs="Arial"/>
          <w:sz w:val="22"/>
          <w:szCs w:val="22"/>
        </w:rPr>
        <w:t>its</w:t>
      </w:r>
      <w:proofErr w:type="spellEnd"/>
      <w:r w:rsidRPr="000D409B">
        <w:rPr>
          <w:rFonts w:ascii="Arial" w:hAnsi="Arial" w:cs="Arial"/>
          <w:sz w:val="22"/>
          <w:szCs w:val="22"/>
        </w:rPr>
        <w:t xml:space="preserve"> </w:t>
      </w:r>
      <w:proofErr w:type="spellStart"/>
      <w:r w:rsidRPr="000D409B">
        <w:rPr>
          <w:rFonts w:ascii="Arial" w:hAnsi="Arial" w:cs="Arial"/>
          <w:sz w:val="22"/>
          <w:szCs w:val="22"/>
        </w:rPr>
        <w:t>flotation</w:t>
      </w:r>
      <w:proofErr w:type="spellEnd"/>
      <w:r w:rsidRPr="000D409B">
        <w:rPr>
          <w:rFonts w:ascii="Arial" w:hAnsi="Arial" w:cs="Arial"/>
          <w:sz w:val="22"/>
          <w:szCs w:val="22"/>
        </w:rPr>
        <w:t xml:space="preserve"> </w:t>
      </w:r>
      <w:proofErr w:type="spellStart"/>
      <w:r w:rsidRPr="000D409B">
        <w:rPr>
          <w:rFonts w:ascii="Arial" w:hAnsi="Arial" w:cs="Arial"/>
          <w:sz w:val="22"/>
          <w:szCs w:val="22"/>
        </w:rPr>
        <w:t>behavior</w:t>
      </w:r>
      <w:proofErr w:type="spellEnd"/>
      <w:r w:rsidRPr="000D409B">
        <w:rPr>
          <w:rFonts w:ascii="Arial" w:hAnsi="Arial" w:cs="Arial"/>
          <w:sz w:val="22"/>
          <w:szCs w:val="22"/>
        </w:rPr>
        <w:t xml:space="preserve">. </w:t>
      </w:r>
      <w:proofErr w:type="spellStart"/>
      <w:r w:rsidRPr="000D409B">
        <w:rPr>
          <w:rFonts w:ascii="Arial" w:hAnsi="Arial" w:cs="Arial"/>
          <w:sz w:val="22"/>
          <w:szCs w:val="22"/>
        </w:rPr>
        <w:t>Minerals</w:t>
      </w:r>
      <w:proofErr w:type="spellEnd"/>
      <w:r w:rsidRPr="000D409B">
        <w:rPr>
          <w:rFonts w:ascii="Arial" w:hAnsi="Arial" w:cs="Arial"/>
          <w:sz w:val="22"/>
          <w:szCs w:val="22"/>
        </w:rPr>
        <w:t xml:space="preserve"> Engineering, v. 13, p. 225-236.</w:t>
      </w:r>
    </w:p>
    <w:p w14:paraId="7A4C6C68" w14:textId="77777777" w:rsidR="000D409B" w:rsidRDefault="000D409B" w:rsidP="000D409B">
      <w:pPr>
        <w:jc w:val="both"/>
        <w:rPr>
          <w:rFonts w:ascii="Arial" w:hAnsi="Arial" w:cs="Arial"/>
          <w:sz w:val="22"/>
          <w:szCs w:val="22"/>
        </w:rPr>
      </w:pPr>
    </w:p>
    <w:p w14:paraId="193D41B6" w14:textId="1CA17D30" w:rsidR="000D409B" w:rsidRPr="000D409B" w:rsidRDefault="000D409B" w:rsidP="000D409B">
      <w:pPr>
        <w:jc w:val="both"/>
        <w:rPr>
          <w:rFonts w:ascii="Arial" w:hAnsi="Arial" w:cs="Arial"/>
          <w:sz w:val="22"/>
          <w:szCs w:val="22"/>
        </w:rPr>
      </w:pPr>
      <w:proofErr w:type="spellStart"/>
      <w:r w:rsidRPr="000D409B">
        <w:rPr>
          <w:rFonts w:ascii="Arial" w:hAnsi="Arial" w:cs="Arial"/>
          <w:sz w:val="22"/>
          <w:szCs w:val="22"/>
        </w:rPr>
        <w:t>Pekala</w:t>
      </w:r>
      <w:proofErr w:type="spellEnd"/>
      <w:r w:rsidRPr="000D409B">
        <w:rPr>
          <w:rFonts w:ascii="Arial" w:hAnsi="Arial" w:cs="Arial"/>
          <w:sz w:val="22"/>
          <w:szCs w:val="22"/>
        </w:rPr>
        <w:t xml:space="preserve">, A., &amp; Laskowski, J. S. 2017. </w:t>
      </w:r>
      <w:proofErr w:type="spellStart"/>
      <w:r w:rsidRPr="000D409B">
        <w:rPr>
          <w:rFonts w:ascii="Arial" w:hAnsi="Arial" w:cs="Arial"/>
          <w:sz w:val="22"/>
          <w:szCs w:val="22"/>
        </w:rPr>
        <w:t>Flotation</w:t>
      </w:r>
      <w:proofErr w:type="spellEnd"/>
      <w:r w:rsidRPr="000D409B">
        <w:rPr>
          <w:rFonts w:ascii="Arial" w:hAnsi="Arial" w:cs="Arial"/>
          <w:sz w:val="22"/>
          <w:szCs w:val="22"/>
        </w:rPr>
        <w:t xml:space="preserve"> of Pyrite in CO2 </w:t>
      </w:r>
      <w:proofErr w:type="spellStart"/>
      <w:r w:rsidRPr="000D409B">
        <w:rPr>
          <w:rFonts w:ascii="Arial" w:hAnsi="Arial" w:cs="Arial"/>
          <w:sz w:val="22"/>
          <w:szCs w:val="22"/>
        </w:rPr>
        <w:t>Saturated</w:t>
      </w:r>
      <w:proofErr w:type="spellEnd"/>
      <w:r w:rsidRPr="000D409B">
        <w:rPr>
          <w:rFonts w:ascii="Arial" w:hAnsi="Arial" w:cs="Arial"/>
          <w:sz w:val="22"/>
          <w:szCs w:val="22"/>
        </w:rPr>
        <w:t xml:space="preserve"> Solutions. </w:t>
      </w:r>
      <w:proofErr w:type="spellStart"/>
      <w:r w:rsidRPr="000D409B">
        <w:rPr>
          <w:rFonts w:ascii="Arial" w:hAnsi="Arial" w:cs="Arial"/>
          <w:sz w:val="22"/>
          <w:szCs w:val="22"/>
        </w:rPr>
        <w:t>Minerals</w:t>
      </w:r>
      <w:proofErr w:type="spellEnd"/>
      <w:r w:rsidRPr="000D409B">
        <w:rPr>
          <w:rFonts w:ascii="Arial" w:hAnsi="Arial" w:cs="Arial"/>
          <w:sz w:val="22"/>
          <w:szCs w:val="22"/>
        </w:rPr>
        <w:t>, v. 7, p. 220.</w:t>
      </w:r>
    </w:p>
    <w:p w14:paraId="1C249DC4" w14:textId="77777777" w:rsidR="000D409B" w:rsidRDefault="000D409B" w:rsidP="000D409B">
      <w:pPr>
        <w:jc w:val="both"/>
        <w:rPr>
          <w:rFonts w:ascii="Arial" w:hAnsi="Arial" w:cs="Arial"/>
          <w:sz w:val="22"/>
          <w:szCs w:val="22"/>
        </w:rPr>
      </w:pPr>
    </w:p>
    <w:p w14:paraId="5E0EB310" w14:textId="4635E1CF" w:rsidR="000D409B" w:rsidRPr="000D409B" w:rsidRDefault="000D409B" w:rsidP="000D409B">
      <w:pPr>
        <w:jc w:val="both"/>
        <w:rPr>
          <w:rFonts w:ascii="Arial" w:hAnsi="Arial" w:cs="Arial"/>
          <w:sz w:val="22"/>
          <w:szCs w:val="22"/>
        </w:rPr>
      </w:pPr>
      <w:r w:rsidRPr="000D409B">
        <w:rPr>
          <w:rFonts w:ascii="Arial" w:hAnsi="Arial" w:cs="Arial"/>
          <w:sz w:val="22"/>
          <w:szCs w:val="22"/>
        </w:rPr>
        <w:t xml:space="preserve">Wheeler, D. J. 2000. </w:t>
      </w:r>
      <w:proofErr w:type="spellStart"/>
      <w:r w:rsidRPr="000D409B">
        <w:rPr>
          <w:rFonts w:ascii="Arial" w:hAnsi="Arial" w:cs="Arial"/>
          <w:sz w:val="22"/>
          <w:szCs w:val="22"/>
        </w:rPr>
        <w:t>Understanding</w:t>
      </w:r>
      <w:proofErr w:type="spellEnd"/>
      <w:r w:rsidRPr="000D409B">
        <w:rPr>
          <w:rFonts w:ascii="Arial" w:hAnsi="Arial" w:cs="Arial"/>
          <w:sz w:val="22"/>
          <w:szCs w:val="22"/>
        </w:rPr>
        <w:t xml:space="preserve"> </w:t>
      </w:r>
      <w:proofErr w:type="gramStart"/>
      <w:r w:rsidRPr="000D409B">
        <w:rPr>
          <w:rFonts w:ascii="Arial" w:hAnsi="Arial" w:cs="Arial"/>
          <w:sz w:val="22"/>
          <w:szCs w:val="22"/>
        </w:rPr>
        <w:t>Variation:</w:t>
      </w:r>
      <w:proofErr w:type="gramEnd"/>
      <w:r w:rsidRPr="000D409B">
        <w:rPr>
          <w:rFonts w:ascii="Arial" w:hAnsi="Arial" w:cs="Arial"/>
          <w:sz w:val="22"/>
          <w:szCs w:val="22"/>
        </w:rPr>
        <w:t xml:space="preserve"> The Key to </w:t>
      </w:r>
      <w:proofErr w:type="spellStart"/>
      <w:r w:rsidRPr="000D409B">
        <w:rPr>
          <w:rFonts w:ascii="Arial" w:hAnsi="Arial" w:cs="Arial"/>
          <w:sz w:val="22"/>
          <w:szCs w:val="22"/>
        </w:rPr>
        <w:t>Managing</w:t>
      </w:r>
      <w:proofErr w:type="spellEnd"/>
      <w:r w:rsidRPr="000D409B">
        <w:rPr>
          <w:rFonts w:ascii="Arial" w:hAnsi="Arial" w:cs="Arial"/>
          <w:sz w:val="22"/>
          <w:szCs w:val="22"/>
        </w:rPr>
        <w:t xml:space="preserve"> Chaos. SPC </w:t>
      </w:r>
      <w:proofErr w:type="spellStart"/>
      <w:r w:rsidRPr="000D409B">
        <w:rPr>
          <w:rFonts w:ascii="Arial" w:hAnsi="Arial" w:cs="Arial"/>
          <w:sz w:val="22"/>
          <w:szCs w:val="22"/>
        </w:rPr>
        <w:t>Press</w:t>
      </w:r>
      <w:proofErr w:type="spellEnd"/>
      <w:r w:rsidRPr="000D409B">
        <w:rPr>
          <w:rFonts w:ascii="Arial" w:hAnsi="Arial" w:cs="Arial"/>
          <w:sz w:val="22"/>
          <w:szCs w:val="22"/>
        </w:rPr>
        <w:t>.</w:t>
      </w:r>
    </w:p>
    <w:p w14:paraId="0D327BEE" w14:textId="77777777" w:rsidR="001D6959" w:rsidRPr="000932A1" w:rsidRDefault="001D6959">
      <w:pPr>
        <w:ind w:left="142" w:hanging="142"/>
        <w:jc w:val="both"/>
        <w:rPr>
          <w:rFonts w:ascii="Arial" w:hAnsi="Arial" w:cs="Arial"/>
          <w:bCs/>
          <w:sz w:val="22"/>
          <w:szCs w:val="22"/>
          <w:lang w:val="es-PE"/>
        </w:rPr>
      </w:pPr>
    </w:p>
    <w:p w14:paraId="5D3989AD" w14:textId="11C7CF2A" w:rsidR="003A2930" w:rsidRPr="0089277C" w:rsidRDefault="00405DC5" w:rsidP="003A2930">
      <w:pPr>
        <w:widowControl w:val="0"/>
        <w:autoSpaceDE w:val="0"/>
        <w:autoSpaceDN w:val="0"/>
        <w:adjustRightInd w:val="0"/>
        <w:rPr>
          <w:rFonts w:ascii="Arial" w:hAnsi="Arial" w:cs="Arial"/>
          <w:b/>
          <w:bCs/>
          <w:sz w:val="22"/>
          <w:szCs w:val="22"/>
          <w:lang w:val="es-PE"/>
        </w:rPr>
      </w:pPr>
      <w:r>
        <w:rPr>
          <w:rFonts w:ascii="Arial" w:hAnsi="Arial" w:cs="Arial"/>
          <w:b/>
          <w:bCs/>
          <w:sz w:val="22"/>
          <w:szCs w:val="22"/>
          <w:lang w:val="es-PE"/>
        </w:rPr>
        <w:t>Víctor Manchego Montes</w:t>
      </w:r>
    </w:p>
    <w:p w14:paraId="47C18D9B" w14:textId="77777777" w:rsidR="0089277C" w:rsidRDefault="0089277C" w:rsidP="003A2930">
      <w:pPr>
        <w:widowControl w:val="0"/>
        <w:autoSpaceDE w:val="0"/>
        <w:autoSpaceDN w:val="0"/>
        <w:adjustRightInd w:val="0"/>
        <w:rPr>
          <w:rFonts w:ascii="Arial" w:hAnsi="Arial" w:cs="Arial"/>
          <w:bCs/>
          <w:sz w:val="22"/>
          <w:szCs w:val="22"/>
          <w:lang w:val="es-PE"/>
        </w:rPr>
      </w:pPr>
    </w:p>
    <w:p w14:paraId="65A5F821" w14:textId="40F6CE23" w:rsidR="008146C6" w:rsidRPr="00D37E1F" w:rsidRDefault="003A2930" w:rsidP="008146C6">
      <w:pPr>
        <w:jc w:val="both"/>
        <w:rPr>
          <w:rFonts w:ascii="Arial" w:hAnsi="Arial" w:cs="Arial"/>
          <w:bCs/>
          <w:i/>
          <w:sz w:val="22"/>
          <w:szCs w:val="22"/>
          <w:lang w:val="es-PE"/>
        </w:rPr>
      </w:pPr>
      <w:r w:rsidRPr="009771A8">
        <w:rPr>
          <w:rFonts w:ascii="Arial" w:hAnsi="Arial" w:cs="Arial"/>
          <w:bCs/>
          <w:i/>
          <w:sz w:val="22"/>
          <w:szCs w:val="22"/>
          <w:lang w:val="es-PE"/>
        </w:rPr>
        <w:t>Reseña profesional</w:t>
      </w:r>
      <w:r w:rsidR="009771A8" w:rsidRPr="009771A8">
        <w:rPr>
          <w:rFonts w:ascii="Arial" w:hAnsi="Arial" w:cs="Arial"/>
          <w:bCs/>
          <w:i/>
          <w:sz w:val="22"/>
          <w:szCs w:val="22"/>
          <w:lang w:val="es-PE"/>
        </w:rPr>
        <w:t>:</w:t>
      </w:r>
    </w:p>
    <w:p w14:paraId="35D7E689" w14:textId="54F19D07" w:rsidR="008146C6" w:rsidRPr="008146C6" w:rsidRDefault="008146C6" w:rsidP="008146C6">
      <w:pPr>
        <w:jc w:val="both"/>
        <w:rPr>
          <w:rFonts w:ascii="Arial" w:hAnsi="Arial" w:cs="Arial"/>
          <w:bCs/>
          <w:sz w:val="22"/>
          <w:szCs w:val="22"/>
          <w:lang w:val="es-PE"/>
        </w:rPr>
      </w:pPr>
      <w:r w:rsidRPr="008146C6">
        <w:rPr>
          <w:rFonts w:ascii="Arial" w:hAnsi="Arial" w:cs="Arial"/>
          <w:bCs/>
          <w:sz w:val="22"/>
          <w:szCs w:val="22"/>
          <w:lang w:val="es-PE"/>
        </w:rPr>
        <w:t>Ingeniero Me</w:t>
      </w:r>
      <w:r>
        <w:rPr>
          <w:rFonts w:ascii="Arial" w:hAnsi="Arial" w:cs="Arial"/>
          <w:bCs/>
          <w:sz w:val="22"/>
          <w:szCs w:val="22"/>
          <w:lang w:val="es-PE"/>
        </w:rPr>
        <w:t>tal</w:t>
      </w:r>
      <w:r w:rsidR="00ED085D">
        <w:rPr>
          <w:rFonts w:ascii="Arial" w:hAnsi="Arial" w:cs="Arial"/>
          <w:bCs/>
          <w:sz w:val="22"/>
          <w:szCs w:val="22"/>
          <w:lang w:val="es-PE"/>
        </w:rPr>
        <w:t xml:space="preserve">urgista </w:t>
      </w:r>
      <w:r w:rsidRPr="008146C6">
        <w:rPr>
          <w:rFonts w:ascii="Arial" w:hAnsi="Arial" w:cs="Arial"/>
          <w:bCs/>
          <w:sz w:val="22"/>
          <w:szCs w:val="22"/>
          <w:lang w:val="es-PE"/>
        </w:rPr>
        <w:t>de la Universidad Nacional de San Agustín de Arequipa</w:t>
      </w:r>
      <w:r w:rsidR="00BD481F">
        <w:rPr>
          <w:rFonts w:ascii="Arial" w:hAnsi="Arial" w:cs="Arial"/>
          <w:bCs/>
          <w:sz w:val="22"/>
          <w:szCs w:val="22"/>
          <w:lang w:val="es-PE"/>
        </w:rPr>
        <w:t>.</w:t>
      </w:r>
    </w:p>
    <w:p w14:paraId="18391857" w14:textId="77777777" w:rsidR="0089277C" w:rsidRPr="0089277C" w:rsidRDefault="0089277C" w:rsidP="00A36C37">
      <w:pPr>
        <w:jc w:val="both"/>
        <w:rPr>
          <w:rFonts w:ascii="Arial" w:hAnsi="Arial" w:cs="Arial"/>
          <w:bCs/>
          <w:sz w:val="22"/>
          <w:szCs w:val="22"/>
          <w:lang w:val="es-PE"/>
        </w:rPr>
      </w:pPr>
    </w:p>
    <w:p w14:paraId="2E58D833" w14:textId="77777777" w:rsidR="00D505DD" w:rsidRDefault="0089277C" w:rsidP="00A36C37">
      <w:pPr>
        <w:jc w:val="both"/>
        <w:rPr>
          <w:rFonts w:ascii="Arial" w:hAnsi="Arial" w:cs="Arial"/>
          <w:bCs/>
          <w:sz w:val="22"/>
          <w:szCs w:val="22"/>
          <w:lang w:val="es-PE"/>
        </w:rPr>
      </w:pPr>
      <w:r>
        <w:rPr>
          <w:rFonts w:ascii="Arial" w:hAnsi="Arial" w:cs="Arial"/>
          <w:bCs/>
          <w:sz w:val="22"/>
          <w:szCs w:val="22"/>
          <w:lang w:val="es-PE"/>
        </w:rPr>
        <w:t>Cuenta c</w:t>
      </w:r>
      <w:r w:rsidRPr="0089277C">
        <w:rPr>
          <w:rFonts w:ascii="Arial" w:hAnsi="Arial" w:cs="Arial"/>
          <w:bCs/>
          <w:sz w:val="22"/>
          <w:szCs w:val="22"/>
          <w:lang w:val="es-PE"/>
        </w:rPr>
        <w:t xml:space="preserve">on más de </w:t>
      </w:r>
      <w:r w:rsidR="008146C6">
        <w:rPr>
          <w:rFonts w:ascii="Arial" w:hAnsi="Arial" w:cs="Arial"/>
          <w:bCs/>
          <w:sz w:val="22"/>
          <w:szCs w:val="22"/>
          <w:lang w:val="es-PE"/>
        </w:rPr>
        <w:t>3</w:t>
      </w:r>
      <w:r w:rsidRPr="0089277C">
        <w:rPr>
          <w:rFonts w:ascii="Arial" w:hAnsi="Arial" w:cs="Arial"/>
          <w:bCs/>
          <w:sz w:val="22"/>
          <w:szCs w:val="22"/>
          <w:lang w:val="es-PE"/>
        </w:rPr>
        <w:t xml:space="preserve">0 años de </w:t>
      </w:r>
      <w:r w:rsidR="008146C6">
        <w:rPr>
          <w:rFonts w:ascii="Arial" w:hAnsi="Arial" w:cs="Arial"/>
          <w:bCs/>
          <w:sz w:val="22"/>
          <w:szCs w:val="22"/>
          <w:lang w:val="es-PE"/>
        </w:rPr>
        <w:t>e</w:t>
      </w:r>
      <w:r w:rsidRPr="0089277C">
        <w:rPr>
          <w:rFonts w:ascii="Arial" w:hAnsi="Arial" w:cs="Arial"/>
          <w:bCs/>
          <w:sz w:val="22"/>
          <w:szCs w:val="22"/>
          <w:lang w:val="es-PE"/>
        </w:rPr>
        <w:t>xperiencia</w:t>
      </w:r>
      <w:r w:rsidR="008146C6">
        <w:rPr>
          <w:rFonts w:ascii="Arial" w:hAnsi="Arial" w:cs="Arial"/>
          <w:bCs/>
          <w:sz w:val="22"/>
          <w:szCs w:val="22"/>
          <w:lang w:val="es-PE"/>
        </w:rPr>
        <w:t xml:space="preserve"> en diversas Plantas concentradoras y de beneficio en el Perú</w:t>
      </w:r>
      <w:r w:rsidR="00D505DD">
        <w:rPr>
          <w:rFonts w:ascii="Arial" w:hAnsi="Arial" w:cs="Arial"/>
          <w:bCs/>
          <w:sz w:val="22"/>
          <w:szCs w:val="22"/>
          <w:lang w:val="es-PE"/>
        </w:rPr>
        <w:t xml:space="preserve">. </w:t>
      </w:r>
    </w:p>
    <w:p w14:paraId="1EB6CE9E" w14:textId="77777777" w:rsidR="00D505DD" w:rsidRDefault="00D505DD" w:rsidP="00A36C37">
      <w:pPr>
        <w:jc w:val="both"/>
        <w:rPr>
          <w:rFonts w:ascii="Arial" w:hAnsi="Arial" w:cs="Arial"/>
          <w:bCs/>
          <w:sz w:val="22"/>
          <w:szCs w:val="22"/>
          <w:lang w:val="es-PE"/>
        </w:rPr>
      </w:pPr>
    </w:p>
    <w:p w14:paraId="1703007F" w14:textId="31EEB5F9" w:rsidR="00D505DD" w:rsidRDefault="00D505DD" w:rsidP="00D505DD">
      <w:pPr>
        <w:jc w:val="both"/>
        <w:rPr>
          <w:rFonts w:ascii="Arial" w:hAnsi="Arial" w:cs="Arial"/>
          <w:bCs/>
          <w:sz w:val="22"/>
          <w:szCs w:val="22"/>
          <w:lang w:val="es-PE"/>
        </w:rPr>
      </w:pPr>
      <w:r w:rsidRPr="0089277C">
        <w:rPr>
          <w:rFonts w:ascii="Arial" w:hAnsi="Arial" w:cs="Arial"/>
          <w:bCs/>
          <w:sz w:val="22"/>
          <w:szCs w:val="22"/>
          <w:lang w:val="es-PE"/>
        </w:rPr>
        <w:t>Trabajó en diversas empresas, destacando entre ellas</w:t>
      </w:r>
      <w:r>
        <w:rPr>
          <w:rFonts w:ascii="Arial" w:hAnsi="Arial" w:cs="Arial"/>
          <w:bCs/>
          <w:sz w:val="22"/>
          <w:szCs w:val="22"/>
          <w:lang w:val="es-PE"/>
        </w:rPr>
        <w:t xml:space="preserve"> </w:t>
      </w:r>
      <w:r w:rsidRPr="008146C6">
        <w:rPr>
          <w:rFonts w:ascii="Arial" w:hAnsi="Arial" w:cs="Arial"/>
          <w:bCs/>
          <w:sz w:val="22"/>
          <w:szCs w:val="22"/>
          <w:lang w:val="es-PE"/>
        </w:rPr>
        <w:t>Shougang,</w:t>
      </w:r>
      <w:r>
        <w:rPr>
          <w:rFonts w:ascii="Arial" w:hAnsi="Arial" w:cs="Arial"/>
          <w:bCs/>
          <w:sz w:val="22"/>
          <w:szCs w:val="22"/>
          <w:lang w:val="es-PE"/>
        </w:rPr>
        <w:t xml:space="preserve"> </w:t>
      </w:r>
      <w:r w:rsidRPr="008146C6">
        <w:rPr>
          <w:rFonts w:ascii="Arial" w:hAnsi="Arial" w:cs="Arial"/>
          <w:bCs/>
          <w:sz w:val="22"/>
          <w:szCs w:val="22"/>
          <w:lang w:val="es-PE"/>
        </w:rPr>
        <w:t>Hochschild</w:t>
      </w:r>
      <w:r w:rsidR="00774EDA">
        <w:rPr>
          <w:rFonts w:ascii="Arial" w:hAnsi="Arial" w:cs="Arial"/>
          <w:bCs/>
          <w:sz w:val="22"/>
          <w:szCs w:val="22"/>
          <w:lang w:val="es-PE"/>
        </w:rPr>
        <w:t xml:space="preserve">, </w:t>
      </w:r>
      <w:r w:rsidR="00FD114B">
        <w:rPr>
          <w:rFonts w:ascii="Arial" w:hAnsi="Arial" w:cs="Arial"/>
          <w:bCs/>
          <w:sz w:val="22"/>
          <w:szCs w:val="22"/>
          <w:lang w:val="es-PE"/>
        </w:rPr>
        <w:t>Buenaventura</w:t>
      </w:r>
      <w:r w:rsidR="00774EDA">
        <w:rPr>
          <w:rFonts w:ascii="Arial" w:hAnsi="Arial" w:cs="Arial"/>
          <w:bCs/>
          <w:sz w:val="22"/>
          <w:szCs w:val="22"/>
          <w:lang w:val="es-PE"/>
        </w:rPr>
        <w:t xml:space="preserve"> </w:t>
      </w:r>
      <w:r w:rsidRPr="008146C6">
        <w:rPr>
          <w:rFonts w:ascii="Arial" w:hAnsi="Arial" w:cs="Arial"/>
          <w:bCs/>
          <w:sz w:val="22"/>
          <w:szCs w:val="22"/>
          <w:lang w:val="es-PE"/>
        </w:rPr>
        <w:t>y Hudbay Perú</w:t>
      </w:r>
      <w:r>
        <w:rPr>
          <w:rFonts w:ascii="Arial" w:hAnsi="Arial" w:cs="Arial"/>
          <w:bCs/>
          <w:sz w:val="22"/>
          <w:szCs w:val="22"/>
          <w:lang w:val="es-PE"/>
        </w:rPr>
        <w:t xml:space="preserve">. </w:t>
      </w:r>
      <w:r w:rsidRPr="0089277C">
        <w:rPr>
          <w:rFonts w:ascii="Arial" w:hAnsi="Arial" w:cs="Arial"/>
          <w:bCs/>
          <w:sz w:val="22"/>
          <w:szCs w:val="22"/>
          <w:lang w:val="es-PE"/>
        </w:rPr>
        <w:t xml:space="preserve">Actualmente se desempeña </w:t>
      </w:r>
      <w:r>
        <w:rPr>
          <w:rFonts w:ascii="Arial" w:hAnsi="Arial" w:cs="Arial"/>
          <w:bCs/>
          <w:sz w:val="22"/>
          <w:szCs w:val="22"/>
          <w:lang w:val="es-PE"/>
        </w:rPr>
        <w:t xml:space="preserve">como Gerente de </w:t>
      </w:r>
      <w:r w:rsidR="00C71DB7">
        <w:rPr>
          <w:rFonts w:ascii="Arial" w:hAnsi="Arial" w:cs="Arial"/>
          <w:bCs/>
          <w:sz w:val="22"/>
          <w:szCs w:val="22"/>
          <w:lang w:val="es-PE"/>
        </w:rPr>
        <w:t xml:space="preserve">Procesos </w:t>
      </w:r>
      <w:r>
        <w:rPr>
          <w:rFonts w:ascii="Arial" w:hAnsi="Arial" w:cs="Arial"/>
          <w:bCs/>
          <w:sz w:val="22"/>
          <w:szCs w:val="22"/>
          <w:lang w:val="es-PE"/>
        </w:rPr>
        <w:t>Planta en Hudbay</w:t>
      </w:r>
      <w:r w:rsidRPr="0089277C">
        <w:rPr>
          <w:rFonts w:ascii="Arial" w:hAnsi="Arial" w:cs="Arial"/>
          <w:bCs/>
          <w:sz w:val="22"/>
          <w:szCs w:val="22"/>
          <w:lang w:val="es-PE"/>
        </w:rPr>
        <w:t xml:space="preserve"> Minerals</w:t>
      </w:r>
      <w:r>
        <w:rPr>
          <w:rFonts w:ascii="Arial" w:hAnsi="Arial" w:cs="Arial"/>
          <w:bCs/>
          <w:sz w:val="22"/>
          <w:szCs w:val="22"/>
          <w:lang w:val="es-PE"/>
        </w:rPr>
        <w:t>, Unidad</w:t>
      </w:r>
      <w:r w:rsidRPr="0089277C">
        <w:rPr>
          <w:rFonts w:ascii="Arial" w:hAnsi="Arial" w:cs="Arial"/>
          <w:bCs/>
          <w:sz w:val="22"/>
          <w:szCs w:val="22"/>
          <w:lang w:val="es-PE"/>
        </w:rPr>
        <w:t xml:space="preserve"> Constancia.</w:t>
      </w:r>
    </w:p>
    <w:p w14:paraId="5FF4A743" w14:textId="77777777" w:rsidR="0089277C" w:rsidRPr="0089277C" w:rsidRDefault="0089277C" w:rsidP="0089277C">
      <w:pPr>
        <w:widowControl w:val="0"/>
        <w:autoSpaceDE w:val="0"/>
        <w:autoSpaceDN w:val="0"/>
        <w:adjustRightInd w:val="0"/>
        <w:jc w:val="both"/>
        <w:rPr>
          <w:rFonts w:ascii="Arial" w:hAnsi="Arial" w:cs="Arial"/>
          <w:bCs/>
          <w:sz w:val="22"/>
          <w:szCs w:val="22"/>
          <w:lang w:val="es-PE"/>
        </w:rPr>
      </w:pPr>
    </w:p>
    <w:p w14:paraId="0761644F" w14:textId="55895A08" w:rsidR="003A2930" w:rsidRPr="00A36C37" w:rsidRDefault="008162A4" w:rsidP="00A36C37">
      <w:pPr>
        <w:widowControl w:val="0"/>
        <w:autoSpaceDE w:val="0"/>
        <w:autoSpaceDN w:val="0"/>
        <w:adjustRightInd w:val="0"/>
        <w:jc w:val="both"/>
        <w:rPr>
          <w:rFonts w:ascii="Arial" w:hAnsi="Arial" w:cs="Arial"/>
          <w:b/>
          <w:bCs/>
          <w:sz w:val="22"/>
          <w:szCs w:val="22"/>
          <w:lang w:val="es-PE"/>
        </w:rPr>
      </w:pPr>
      <w:r w:rsidRPr="00A36C37">
        <w:rPr>
          <w:rFonts w:ascii="Arial" w:hAnsi="Arial" w:cs="Arial"/>
          <w:b/>
          <w:bCs/>
          <w:sz w:val="22"/>
          <w:szCs w:val="22"/>
          <w:lang w:val="es-PE"/>
        </w:rPr>
        <w:lastRenderedPageBreak/>
        <w:t>Galo Sotomayor Llerena</w:t>
      </w:r>
    </w:p>
    <w:p w14:paraId="213852FF" w14:textId="77777777" w:rsidR="009771A8" w:rsidRDefault="009771A8" w:rsidP="00A36C37">
      <w:pPr>
        <w:jc w:val="both"/>
        <w:rPr>
          <w:rFonts w:ascii="Arial" w:hAnsi="Arial" w:cs="Arial"/>
          <w:bCs/>
          <w:sz w:val="22"/>
          <w:szCs w:val="22"/>
          <w:lang w:val="es-PE"/>
        </w:rPr>
      </w:pPr>
    </w:p>
    <w:p w14:paraId="3E51E5F8" w14:textId="08D4CABF" w:rsidR="003A2930" w:rsidRPr="009771A8" w:rsidRDefault="003A2930" w:rsidP="00A36C37">
      <w:pPr>
        <w:jc w:val="both"/>
        <w:rPr>
          <w:rFonts w:ascii="Arial" w:hAnsi="Arial" w:cs="Arial"/>
          <w:bCs/>
          <w:i/>
          <w:sz w:val="22"/>
          <w:szCs w:val="22"/>
          <w:lang w:val="es-PE"/>
        </w:rPr>
      </w:pPr>
      <w:r w:rsidRPr="009771A8">
        <w:rPr>
          <w:rFonts w:ascii="Arial" w:hAnsi="Arial" w:cs="Arial"/>
          <w:bCs/>
          <w:i/>
          <w:sz w:val="22"/>
          <w:szCs w:val="22"/>
          <w:lang w:val="es-PE"/>
        </w:rPr>
        <w:t>Reseña profesional</w:t>
      </w:r>
      <w:r w:rsidR="009771A8">
        <w:rPr>
          <w:rFonts w:ascii="Arial" w:hAnsi="Arial" w:cs="Arial"/>
          <w:bCs/>
          <w:i/>
          <w:sz w:val="22"/>
          <w:szCs w:val="22"/>
          <w:lang w:val="es-PE"/>
        </w:rPr>
        <w:t>:</w:t>
      </w:r>
    </w:p>
    <w:p w14:paraId="56BD8E9B" w14:textId="3188F0F5" w:rsidR="00A36C37" w:rsidRPr="00A36C37" w:rsidRDefault="00A36C37" w:rsidP="00A36C37">
      <w:pPr>
        <w:jc w:val="both"/>
        <w:rPr>
          <w:rFonts w:ascii="Arial" w:hAnsi="Arial" w:cs="Arial"/>
          <w:bCs/>
          <w:sz w:val="22"/>
          <w:szCs w:val="22"/>
          <w:lang w:val="es-PE"/>
        </w:rPr>
      </w:pPr>
      <w:r w:rsidRPr="00A36C37">
        <w:rPr>
          <w:rFonts w:ascii="Arial" w:hAnsi="Arial" w:cs="Arial"/>
          <w:bCs/>
          <w:sz w:val="22"/>
          <w:szCs w:val="22"/>
          <w:lang w:val="es-PE"/>
        </w:rPr>
        <w:t>Ingeniero Químico, con estudios de Maestría en Ciencias con mención en Ingeniería Metalúrgica en la</w:t>
      </w:r>
      <w:r w:rsidR="002C5980">
        <w:rPr>
          <w:rFonts w:ascii="Arial" w:hAnsi="Arial" w:cs="Arial"/>
          <w:bCs/>
          <w:sz w:val="22"/>
          <w:szCs w:val="22"/>
          <w:lang w:val="es-PE"/>
        </w:rPr>
        <w:t xml:space="preserve"> </w:t>
      </w:r>
      <w:r w:rsidRPr="00A36C37">
        <w:rPr>
          <w:rFonts w:ascii="Arial" w:hAnsi="Arial" w:cs="Arial"/>
          <w:bCs/>
          <w:sz w:val="22"/>
          <w:szCs w:val="22"/>
          <w:lang w:val="es-PE"/>
        </w:rPr>
        <w:t>Universidad Nacional de San Agustín de Arequipa.</w:t>
      </w:r>
    </w:p>
    <w:p w14:paraId="6E1009DA" w14:textId="77777777" w:rsidR="00A36C37" w:rsidRPr="00A36C37" w:rsidRDefault="00A36C37" w:rsidP="00A36C37">
      <w:pPr>
        <w:jc w:val="both"/>
        <w:rPr>
          <w:rFonts w:ascii="Arial" w:hAnsi="Arial" w:cs="Arial"/>
          <w:bCs/>
          <w:sz w:val="22"/>
          <w:szCs w:val="22"/>
          <w:lang w:val="es-PE"/>
        </w:rPr>
      </w:pPr>
    </w:p>
    <w:p w14:paraId="6AA55488" w14:textId="41ECB7FE" w:rsidR="002215F3" w:rsidRPr="00A36C37" w:rsidRDefault="00EC0B6A" w:rsidP="00A36C37">
      <w:pPr>
        <w:jc w:val="both"/>
        <w:rPr>
          <w:rFonts w:ascii="Arial" w:hAnsi="Arial" w:cs="Arial"/>
          <w:bCs/>
          <w:sz w:val="22"/>
          <w:szCs w:val="22"/>
          <w:lang w:val="es-PE"/>
        </w:rPr>
      </w:pPr>
      <w:r>
        <w:rPr>
          <w:rFonts w:ascii="Arial" w:hAnsi="Arial" w:cs="Arial"/>
          <w:bCs/>
          <w:sz w:val="22"/>
          <w:szCs w:val="22"/>
          <w:lang w:val="es-PE"/>
        </w:rPr>
        <w:t xml:space="preserve">Cuenta con </w:t>
      </w:r>
      <w:r w:rsidR="00A36C37" w:rsidRPr="00A36C37">
        <w:rPr>
          <w:rFonts w:ascii="Arial" w:hAnsi="Arial" w:cs="Arial"/>
          <w:bCs/>
          <w:sz w:val="22"/>
          <w:szCs w:val="22"/>
          <w:lang w:val="es-PE"/>
        </w:rPr>
        <w:t xml:space="preserve">35 años de experiencia en diversas Plantas concentradoras y de beneficio en el </w:t>
      </w:r>
      <w:r w:rsidR="009771A8">
        <w:rPr>
          <w:rFonts w:ascii="Arial" w:hAnsi="Arial" w:cs="Arial"/>
          <w:bCs/>
          <w:sz w:val="22"/>
          <w:szCs w:val="22"/>
          <w:lang w:val="es-PE"/>
        </w:rPr>
        <w:t xml:space="preserve">Perú; entre las que destacan: </w:t>
      </w:r>
      <w:r w:rsidR="00A36C37" w:rsidRPr="00A36C37">
        <w:rPr>
          <w:rFonts w:ascii="Arial" w:hAnsi="Arial" w:cs="Arial"/>
          <w:bCs/>
          <w:sz w:val="22"/>
          <w:szCs w:val="22"/>
          <w:lang w:val="es-PE"/>
        </w:rPr>
        <w:t>Grupo Hochschild, CMH y Hudbay Perú. Actualmente se desempeña como Superintendente de Metalurgia en Hudbay Minerals, Unidad</w:t>
      </w:r>
      <w:r w:rsidR="00673CD9">
        <w:rPr>
          <w:rFonts w:ascii="Arial" w:hAnsi="Arial" w:cs="Arial"/>
          <w:bCs/>
          <w:sz w:val="22"/>
          <w:szCs w:val="22"/>
          <w:lang w:val="es-PE"/>
        </w:rPr>
        <w:t xml:space="preserve"> </w:t>
      </w:r>
      <w:r w:rsidR="00A36C37" w:rsidRPr="00A36C37">
        <w:rPr>
          <w:rFonts w:ascii="Arial" w:hAnsi="Arial" w:cs="Arial"/>
          <w:bCs/>
          <w:sz w:val="22"/>
          <w:szCs w:val="22"/>
          <w:lang w:val="es-PE"/>
        </w:rPr>
        <w:t>Constancia.</w:t>
      </w:r>
    </w:p>
    <w:p w14:paraId="37064AD0" w14:textId="77777777" w:rsidR="003A2930" w:rsidRPr="0089277C" w:rsidRDefault="003A2930" w:rsidP="003A2930">
      <w:pPr>
        <w:widowControl w:val="0"/>
        <w:autoSpaceDE w:val="0"/>
        <w:autoSpaceDN w:val="0"/>
        <w:adjustRightInd w:val="0"/>
        <w:rPr>
          <w:rFonts w:ascii="Arial" w:hAnsi="Arial" w:cs="Arial"/>
          <w:bCs/>
          <w:sz w:val="22"/>
          <w:szCs w:val="22"/>
          <w:highlight w:val="yellow"/>
          <w:lang w:val="es-PE"/>
        </w:rPr>
      </w:pPr>
    </w:p>
    <w:p w14:paraId="0770DEF0" w14:textId="29E119AB" w:rsidR="003A2930" w:rsidRDefault="000B036D" w:rsidP="00A36C37">
      <w:pPr>
        <w:widowControl w:val="0"/>
        <w:autoSpaceDE w:val="0"/>
        <w:autoSpaceDN w:val="0"/>
        <w:adjustRightInd w:val="0"/>
        <w:jc w:val="both"/>
        <w:rPr>
          <w:rFonts w:ascii="Arial" w:hAnsi="Arial" w:cs="Arial"/>
          <w:b/>
          <w:bCs/>
          <w:sz w:val="22"/>
          <w:szCs w:val="22"/>
          <w:lang w:val="es-PE"/>
        </w:rPr>
      </w:pPr>
      <w:r>
        <w:rPr>
          <w:rFonts w:ascii="Arial" w:hAnsi="Arial" w:cs="Arial"/>
          <w:b/>
          <w:bCs/>
          <w:sz w:val="22"/>
          <w:szCs w:val="22"/>
          <w:lang w:val="es-PE"/>
        </w:rPr>
        <w:t>Ana Carbajal Fernández</w:t>
      </w:r>
    </w:p>
    <w:p w14:paraId="6672A726" w14:textId="77777777" w:rsidR="009771A8" w:rsidRPr="00A36C37" w:rsidRDefault="009771A8" w:rsidP="00A36C37">
      <w:pPr>
        <w:widowControl w:val="0"/>
        <w:autoSpaceDE w:val="0"/>
        <w:autoSpaceDN w:val="0"/>
        <w:adjustRightInd w:val="0"/>
        <w:jc w:val="both"/>
        <w:rPr>
          <w:rFonts w:ascii="Arial" w:hAnsi="Arial" w:cs="Arial"/>
          <w:b/>
          <w:bCs/>
          <w:sz w:val="22"/>
          <w:szCs w:val="22"/>
          <w:lang w:val="es-PE"/>
        </w:rPr>
      </w:pPr>
    </w:p>
    <w:p w14:paraId="10255AB5" w14:textId="57834B9F" w:rsidR="003A2930" w:rsidRPr="009771A8" w:rsidRDefault="003A2930" w:rsidP="0089277C">
      <w:pPr>
        <w:widowControl w:val="0"/>
        <w:autoSpaceDE w:val="0"/>
        <w:autoSpaceDN w:val="0"/>
        <w:adjustRightInd w:val="0"/>
        <w:jc w:val="both"/>
        <w:rPr>
          <w:rFonts w:ascii="Arial" w:hAnsi="Arial" w:cs="Arial"/>
          <w:bCs/>
          <w:i/>
          <w:sz w:val="22"/>
          <w:szCs w:val="22"/>
          <w:lang w:val="es-PE"/>
        </w:rPr>
      </w:pPr>
      <w:r w:rsidRPr="009771A8">
        <w:rPr>
          <w:rFonts w:ascii="Arial" w:hAnsi="Arial" w:cs="Arial"/>
          <w:bCs/>
          <w:i/>
          <w:sz w:val="22"/>
          <w:szCs w:val="22"/>
          <w:lang w:val="es-PE"/>
        </w:rPr>
        <w:t>Reseña profesional</w:t>
      </w:r>
      <w:r w:rsidR="009771A8">
        <w:rPr>
          <w:rFonts w:ascii="Arial" w:hAnsi="Arial" w:cs="Arial"/>
          <w:bCs/>
          <w:i/>
          <w:sz w:val="22"/>
          <w:szCs w:val="22"/>
          <w:lang w:val="es-PE"/>
        </w:rPr>
        <w:t>:</w:t>
      </w:r>
    </w:p>
    <w:p w14:paraId="73849C3C" w14:textId="14712C11" w:rsidR="0089277C" w:rsidRDefault="0089277C" w:rsidP="0089277C">
      <w:pPr>
        <w:widowControl w:val="0"/>
        <w:autoSpaceDE w:val="0"/>
        <w:autoSpaceDN w:val="0"/>
        <w:adjustRightInd w:val="0"/>
        <w:jc w:val="both"/>
        <w:rPr>
          <w:rFonts w:ascii="Arial" w:hAnsi="Arial" w:cs="Arial"/>
          <w:bCs/>
          <w:sz w:val="22"/>
          <w:szCs w:val="22"/>
          <w:lang w:val="es-PE"/>
        </w:rPr>
      </w:pPr>
      <w:r w:rsidRPr="0089277C">
        <w:rPr>
          <w:rFonts w:ascii="Arial" w:hAnsi="Arial" w:cs="Arial"/>
          <w:bCs/>
          <w:sz w:val="22"/>
          <w:szCs w:val="22"/>
          <w:lang w:val="es-PE"/>
        </w:rPr>
        <w:t>Ingeniero Químico de la Universidad Nacional de</w:t>
      </w:r>
      <w:r w:rsidR="008531A5">
        <w:rPr>
          <w:rFonts w:ascii="Arial" w:hAnsi="Arial" w:cs="Arial"/>
          <w:bCs/>
          <w:sz w:val="22"/>
          <w:szCs w:val="22"/>
          <w:lang w:val="es-PE"/>
        </w:rPr>
        <w:t xml:space="preserve"> San Agustín de Arequipa y actualmente realizando estudios de Maestría en Data Science en la Universidad Nacional de Ingeniería.</w:t>
      </w:r>
    </w:p>
    <w:p w14:paraId="554C99CE" w14:textId="77777777" w:rsidR="00A36C37" w:rsidRDefault="00A36C37" w:rsidP="0089277C">
      <w:pPr>
        <w:widowControl w:val="0"/>
        <w:autoSpaceDE w:val="0"/>
        <w:autoSpaceDN w:val="0"/>
        <w:adjustRightInd w:val="0"/>
        <w:jc w:val="both"/>
        <w:rPr>
          <w:rFonts w:ascii="Arial" w:hAnsi="Arial" w:cs="Arial"/>
          <w:bCs/>
          <w:sz w:val="22"/>
          <w:szCs w:val="22"/>
          <w:lang w:val="es-PE"/>
        </w:rPr>
      </w:pPr>
    </w:p>
    <w:p w14:paraId="58E136AB" w14:textId="630C008F" w:rsidR="00305C89" w:rsidRPr="0089277C" w:rsidRDefault="008531A5" w:rsidP="008322EC">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Cuenta con 10</w:t>
      </w:r>
      <w:r w:rsidR="00A36C37">
        <w:rPr>
          <w:rFonts w:ascii="Arial" w:hAnsi="Arial" w:cs="Arial"/>
          <w:bCs/>
          <w:sz w:val="22"/>
          <w:szCs w:val="22"/>
          <w:lang w:val="es-PE"/>
        </w:rPr>
        <w:t xml:space="preserve"> años de</w:t>
      </w:r>
      <w:r w:rsidR="00A36C37" w:rsidRPr="00A36C37">
        <w:rPr>
          <w:rFonts w:ascii="Arial" w:hAnsi="Arial" w:cs="Arial"/>
          <w:bCs/>
          <w:sz w:val="22"/>
          <w:szCs w:val="22"/>
          <w:lang w:val="es-PE"/>
        </w:rPr>
        <w:t xml:space="preserve"> experiencia en</w:t>
      </w:r>
      <w:r>
        <w:rPr>
          <w:rFonts w:ascii="Arial" w:hAnsi="Arial" w:cs="Arial"/>
          <w:bCs/>
          <w:sz w:val="22"/>
          <w:szCs w:val="22"/>
          <w:lang w:val="es-PE"/>
        </w:rPr>
        <w:t xml:space="preserve"> </w:t>
      </w:r>
      <w:r w:rsidR="00A36C37" w:rsidRPr="00A36C37">
        <w:rPr>
          <w:rFonts w:ascii="Arial" w:hAnsi="Arial" w:cs="Arial"/>
          <w:bCs/>
          <w:sz w:val="22"/>
          <w:szCs w:val="22"/>
          <w:lang w:val="es-PE"/>
        </w:rPr>
        <w:t xml:space="preserve">compañías mineras entre las que destacan </w:t>
      </w:r>
      <w:r>
        <w:rPr>
          <w:rFonts w:ascii="Arial" w:hAnsi="Arial" w:cs="Arial"/>
          <w:bCs/>
          <w:sz w:val="22"/>
          <w:szCs w:val="22"/>
          <w:lang w:val="es-PE"/>
        </w:rPr>
        <w:t>Grupo México, Gle</w:t>
      </w:r>
      <w:r w:rsidR="00A36C37" w:rsidRPr="00A36C37">
        <w:rPr>
          <w:rFonts w:ascii="Arial" w:hAnsi="Arial" w:cs="Arial"/>
          <w:bCs/>
          <w:sz w:val="22"/>
          <w:szCs w:val="22"/>
          <w:lang w:val="es-PE"/>
        </w:rPr>
        <w:t>ncore</w:t>
      </w:r>
      <w:r>
        <w:rPr>
          <w:rFonts w:ascii="Arial" w:hAnsi="Arial" w:cs="Arial"/>
          <w:bCs/>
          <w:sz w:val="22"/>
          <w:szCs w:val="22"/>
          <w:lang w:val="es-PE"/>
        </w:rPr>
        <w:t xml:space="preserve"> </w:t>
      </w:r>
      <w:r w:rsidR="009771A8">
        <w:rPr>
          <w:rFonts w:ascii="Arial" w:hAnsi="Arial" w:cs="Arial"/>
          <w:bCs/>
          <w:sz w:val="22"/>
          <w:szCs w:val="22"/>
          <w:lang w:val="es-PE"/>
        </w:rPr>
        <w:t>y Hudbay Perú</w:t>
      </w:r>
      <w:r w:rsidR="00150134">
        <w:rPr>
          <w:rFonts w:ascii="Arial" w:hAnsi="Arial" w:cs="Arial"/>
          <w:bCs/>
          <w:sz w:val="22"/>
          <w:szCs w:val="22"/>
          <w:lang w:val="es-PE"/>
        </w:rPr>
        <w:t xml:space="preserve">. </w:t>
      </w:r>
      <w:r w:rsidR="00A36C37" w:rsidRPr="00A36C37">
        <w:rPr>
          <w:rFonts w:ascii="Arial" w:hAnsi="Arial" w:cs="Arial"/>
          <w:bCs/>
          <w:sz w:val="22"/>
          <w:szCs w:val="22"/>
          <w:lang w:val="es-PE"/>
        </w:rPr>
        <w:t xml:space="preserve">Actualmente se desempeña como Metalurgista de </w:t>
      </w:r>
      <w:r>
        <w:rPr>
          <w:rFonts w:ascii="Arial" w:hAnsi="Arial" w:cs="Arial"/>
          <w:bCs/>
          <w:sz w:val="22"/>
          <w:szCs w:val="22"/>
          <w:lang w:val="es-PE"/>
        </w:rPr>
        <w:t xml:space="preserve">Laboratorio </w:t>
      </w:r>
      <w:r w:rsidR="00A36C37" w:rsidRPr="00A36C37">
        <w:rPr>
          <w:rFonts w:ascii="Arial" w:hAnsi="Arial" w:cs="Arial"/>
          <w:bCs/>
          <w:sz w:val="22"/>
          <w:szCs w:val="22"/>
          <w:lang w:val="es-PE"/>
        </w:rPr>
        <w:t>en Hudbay Minerals, Unidad</w:t>
      </w:r>
      <w:r>
        <w:rPr>
          <w:rFonts w:ascii="Arial" w:hAnsi="Arial" w:cs="Arial"/>
          <w:bCs/>
          <w:sz w:val="22"/>
          <w:szCs w:val="22"/>
          <w:lang w:val="es-PE"/>
        </w:rPr>
        <w:t xml:space="preserve"> </w:t>
      </w:r>
      <w:r w:rsidR="00A36C37" w:rsidRPr="00A36C37">
        <w:rPr>
          <w:rFonts w:ascii="Arial" w:hAnsi="Arial" w:cs="Arial"/>
          <w:bCs/>
          <w:sz w:val="22"/>
          <w:szCs w:val="22"/>
          <w:lang w:val="es-PE"/>
        </w:rPr>
        <w:t>Constancia.</w:t>
      </w:r>
    </w:p>
    <w:p w14:paraId="495FD1B3" w14:textId="03ABDE87" w:rsidR="003A2930" w:rsidRPr="0089277C" w:rsidRDefault="003A2930" w:rsidP="0089277C">
      <w:pPr>
        <w:widowControl w:val="0"/>
        <w:autoSpaceDE w:val="0"/>
        <w:autoSpaceDN w:val="0"/>
        <w:adjustRightInd w:val="0"/>
        <w:jc w:val="both"/>
        <w:rPr>
          <w:rFonts w:ascii="Arial" w:hAnsi="Arial" w:cs="Arial"/>
          <w:bCs/>
          <w:sz w:val="22"/>
          <w:szCs w:val="22"/>
          <w:lang w:val="es-PE"/>
        </w:rPr>
      </w:pPr>
    </w:p>
    <w:sectPr w:rsidR="003A2930" w:rsidRPr="0089277C" w:rsidSect="00D34811">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CA85F" w14:textId="77777777" w:rsidR="00A403FC" w:rsidRDefault="00A403FC" w:rsidP="004D469A">
      <w:r>
        <w:separator/>
      </w:r>
    </w:p>
  </w:endnote>
  <w:endnote w:type="continuationSeparator" w:id="0">
    <w:p w14:paraId="7B68B9FF" w14:textId="77777777" w:rsidR="00A403FC" w:rsidRDefault="00A403FC"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E353" w14:textId="77777777" w:rsidR="00042A59" w:rsidRDefault="00042A59"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A6EA796" w14:textId="77777777" w:rsidR="00042A59" w:rsidRDefault="00042A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6E61E" w14:textId="77777777" w:rsidR="00A403FC" w:rsidRDefault="00A403FC" w:rsidP="004D469A">
      <w:r>
        <w:separator/>
      </w:r>
    </w:p>
  </w:footnote>
  <w:footnote w:type="continuationSeparator" w:id="0">
    <w:p w14:paraId="3060EC37" w14:textId="77777777" w:rsidR="00A403FC" w:rsidRDefault="00A403FC"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E891" w14:textId="77777777" w:rsidR="00042A59" w:rsidRDefault="00042A59"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5F27F251" w14:textId="77777777" w:rsidR="00042A59" w:rsidRDefault="00042A59"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4270" w14:textId="77777777" w:rsidR="00042A59" w:rsidRPr="001165BD" w:rsidRDefault="00042A59"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96172" w14:textId="77777777" w:rsidR="00042A59" w:rsidRPr="001165BD" w:rsidRDefault="00042A59"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Pr>
        <w:sz w:val="18"/>
      </w:rPr>
      <w:t>,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173"/>
    <w:multiLevelType w:val="hybridMultilevel"/>
    <w:tmpl w:val="6F048934"/>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 w15:restartNumberingAfterBreak="0">
    <w:nsid w:val="15D70D6F"/>
    <w:multiLevelType w:val="hybridMultilevel"/>
    <w:tmpl w:val="FA309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7D04A7"/>
    <w:multiLevelType w:val="multilevel"/>
    <w:tmpl w:val="6AACA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04285"/>
    <w:multiLevelType w:val="hybridMultilevel"/>
    <w:tmpl w:val="41F26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5E176C"/>
    <w:multiLevelType w:val="hybridMultilevel"/>
    <w:tmpl w:val="2ECE074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EB5656F"/>
    <w:multiLevelType w:val="hybridMultilevel"/>
    <w:tmpl w:val="5CD4AC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8B51C0"/>
    <w:multiLevelType w:val="multilevel"/>
    <w:tmpl w:val="DC4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A4B86"/>
    <w:multiLevelType w:val="multilevel"/>
    <w:tmpl w:val="44422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1F6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441878"/>
    <w:multiLevelType w:val="multilevel"/>
    <w:tmpl w:val="C86A4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B7182"/>
    <w:multiLevelType w:val="hybridMultilevel"/>
    <w:tmpl w:val="AF12CD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584953">
    <w:abstractNumId w:val="9"/>
  </w:num>
  <w:num w:numId="2" w16cid:durableId="983894036">
    <w:abstractNumId w:val="8"/>
  </w:num>
  <w:num w:numId="3" w16cid:durableId="2010983727">
    <w:abstractNumId w:val="3"/>
  </w:num>
  <w:num w:numId="4" w16cid:durableId="1271813912">
    <w:abstractNumId w:val="11"/>
  </w:num>
  <w:num w:numId="5" w16cid:durableId="527179089">
    <w:abstractNumId w:val="0"/>
  </w:num>
  <w:num w:numId="6" w16cid:durableId="1375889031">
    <w:abstractNumId w:val="1"/>
  </w:num>
  <w:num w:numId="7" w16cid:durableId="787700165">
    <w:abstractNumId w:val="4"/>
  </w:num>
  <w:num w:numId="8" w16cid:durableId="2003388236">
    <w:abstractNumId w:val="7"/>
  </w:num>
  <w:num w:numId="9" w16cid:durableId="278070925">
    <w:abstractNumId w:val="6"/>
  </w:num>
  <w:num w:numId="10" w16cid:durableId="875850991">
    <w:abstractNumId w:val="10"/>
  </w:num>
  <w:num w:numId="11" w16cid:durableId="1852141352">
    <w:abstractNumId w:val="2"/>
  </w:num>
  <w:num w:numId="12" w16cid:durableId="461733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0D3A"/>
    <w:rsid w:val="00000239"/>
    <w:rsid w:val="00000EA3"/>
    <w:rsid w:val="00001D5D"/>
    <w:rsid w:val="00003EEA"/>
    <w:rsid w:val="000043B2"/>
    <w:rsid w:val="000057B7"/>
    <w:rsid w:val="0000699B"/>
    <w:rsid w:val="00006D1E"/>
    <w:rsid w:val="00006E31"/>
    <w:rsid w:val="00011DB7"/>
    <w:rsid w:val="00013036"/>
    <w:rsid w:val="000131C0"/>
    <w:rsid w:val="00016577"/>
    <w:rsid w:val="00016794"/>
    <w:rsid w:val="000168BF"/>
    <w:rsid w:val="000171A2"/>
    <w:rsid w:val="00017B1E"/>
    <w:rsid w:val="00020F4B"/>
    <w:rsid w:val="00021350"/>
    <w:rsid w:val="00022507"/>
    <w:rsid w:val="000226F8"/>
    <w:rsid w:val="0002360B"/>
    <w:rsid w:val="00023AA6"/>
    <w:rsid w:val="0002559F"/>
    <w:rsid w:val="00025DD9"/>
    <w:rsid w:val="00027177"/>
    <w:rsid w:val="0002726E"/>
    <w:rsid w:val="00031C8E"/>
    <w:rsid w:val="0003457F"/>
    <w:rsid w:val="000352AF"/>
    <w:rsid w:val="000352C1"/>
    <w:rsid w:val="00035949"/>
    <w:rsid w:val="0003645D"/>
    <w:rsid w:val="00036A08"/>
    <w:rsid w:val="0003706A"/>
    <w:rsid w:val="000423A5"/>
    <w:rsid w:val="00042A59"/>
    <w:rsid w:val="000465CA"/>
    <w:rsid w:val="000475DB"/>
    <w:rsid w:val="00047A63"/>
    <w:rsid w:val="00047C3A"/>
    <w:rsid w:val="000502AE"/>
    <w:rsid w:val="0005082F"/>
    <w:rsid w:val="000513FB"/>
    <w:rsid w:val="00052745"/>
    <w:rsid w:val="00054566"/>
    <w:rsid w:val="00054FFD"/>
    <w:rsid w:val="00055826"/>
    <w:rsid w:val="000569BA"/>
    <w:rsid w:val="00056A57"/>
    <w:rsid w:val="00056C19"/>
    <w:rsid w:val="0005727F"/>
    <w:rsid w:val="00057373"/>
    <w:rsid w:val="0006096F"/>
    <w:rsid w:val="00061FBA"/>
    <w:rsid w:val="00062DD5"/>
    <w:rsid w:val="00063262"/>
    <w:rsid w:val="00063572"/>
    <w:rsid w:val="0006384A"/>
    <w:rsid w:val="0006432C"/>
    <w:rsid w:val="00064D08"/>
    <w:rsid w:val="00064E1F"/>
    <w:rsid w:val="000654CC"/>
    <w:rsid w:val="00065870"/>
    <w:rsid w:val="000671D3"/>
    <w:rsid w:val="00067AB1"/>
    <w:rsid w:val="00070725"/>
    <w:rsid w:val="00071F75"/>
    <w:rsid w:val="00072B5C"/>
    <w:rsid w:val="0007358D"/>
    <w:rsid w:val="00074EBC"/>
    <w:rsid w:val="00075323"/>
    <w:rsid w:val="00075B25"/>
    <w:rsid w:val="0007606C"/>
    <w:rsid w:val="000764B5"/>
    <w:rsid w:val="000771F8"/>
    <w:rsid w:val="0007744C"/>
    <w:rsid w:val="00077755"/>
    <w:rsid w:val="00080821"/>
    <w:rsid w:val="00080EF1"/>
    <w:rsid w:val="000815FE"/>
    <w:rsid w:val="00081669"/>
    <w:rsid w:val="00084765"/>
    <w:rsid w:val="00086552"/>
    <w:rsid w:val="000913A5"/>
    <w:rsid w:val="0009213C"/>
    <w:rsid w:val="00092144"/>
    <w:rsid w:val="00092DD8"/>
    <w:rsid w:val="0009315B"/>
    <w:rsid w:val="000932A1"/>
    <w:rsid w:val="0009392A"/>
    <w:rsid w:val="00093C6A"/>
    <w:rsid w:val="00093D07"/>
    <w:rsid w:val="00093EF4"/>
    <w:rsid w:val="000959D8"/>
    <w:rsid w:val="00095C8F"/>
    <w:rsid w:val="000963D4"/>
    <w:rsid w:val="00097433"/>
    <w:rsid w:val="000A026A"/>
    <w:rsid w:val="000A082F"/>
    <w:rsid w:val="000A0C0C"/>
    <w:rsid w:val="000A1E47"/>
    <w:rsid w:val="000A213E"/>
    <w:rsid w:val="000A39BD"/>
    <w:rsid w:val="000A39E3"/>
    <w:rsid w:val="000A424F"/>
    <w:rsid w:val="000A42EE"/>
    <w:rsid w:val="000A4C50"/>
    <w:rsid w:val="000A4CE0"/>
    <w:rsid w:val="000A525E"/>
    <w:rsid w:val="000A5352"/>
    <w:rsid w:val="000A584D"/>
    <w:rsid w:val="000A599E"/>
    <w:rsid w:val="000A5D6B"/>
    <w:rsid w:val="000A5D9F"/>
    <w:rsid w:val="000A6977"/>
    <w:rsid w:val="000A6AA3"/>
    <w:rsid w:val="000A725E"/>
    <w:rsid w:val="000B036D"/>
    <w:rsid w:val="000B1F13"/>
    <w:rsid w:val="000B2350"/>
    <w:rsid w:val="000B2E4C"/>
    <w:rsid w:val="000B39B6"/>
    <w:rsid w:val="000B3F09"/>
    <w:rsid w:val="000B513C"/>
    <w:rsid w:val="000B54FF"/>
    <w:rsid w:val="000B65F2"/>
    <w:rsid w:val="000B731B"/>
    <w:rsid w:val="000B73BB"/>
    <w:rsid w:val="000B7703"/>
    <w:rsid w:val="000B788F"/>
    <w:rsid w:val="000B78E9"/>
    <w:rsid w:val="000C0F87"/>
    <w:rsid w:val="000C1EC7"/>
    <w:rsid w:val="000C2049"/>
    <w:rsid w:val="000C285B"/>
    <w:rsid w:val="000C43E7"/>
    <w:rsid w:val="000C5B4C"/>
    <w:rsid w:val="000C5E93"/>
    <w:rsid w:val="000D0B73"/>
    <w:rsid w:val="000D0D3A"/>
    <w:rsid w:val="000D11FC"/>
    <w:rsid w:val="000D18CA"/>
    <w:rsid w:val="000D2529"/>
    <w:rsid w:val="000D25F7"/>
    <w:rsid w:val="000D2D50"/>
    <w:rsid w:val="000D409B"/>
    <w:rsid w:val="000D4249"/>
    <w:rsid w:val="000D436D"/>
    <w:rsid w:val="000D439C"/>
    <w:rsid w:val="000D4419"/>
    <w:rsid w:val="000D504F"/>
    <w:rsid w:val="000D77BE"/>
    <w:rsid w:val="000E0325"/>
    <w:rsid w:val="000E084B"/>
    <w:rsid w:val="000E14CE"/>
    <w:rsid w:val="000E189E"/>
    <w:rsid w:val="000E1A4C"/>
    <w:rsid w:val="000E2F9C"/>
    <w:rsid w:val="000E3653"/>
    <w:rsid w:val="000E5D4E"/>
    <w:rsid w:val="000E63D6"/>
    <w:rsid w:val="000E741F"/>
    <w:rsid w:val="000E75D0"/>
    <w:rsid w:val="000E7997"/>
    <w:rsid w:val="000F01F3"/>
    <w:rsid w:val="000F1E7D"/>
    <w:rsid w:val="000F21BD"/>
    <w:rsid w:val="000F303C"/>
    <w:rsid w:val="000F3514"/>
    <w:rsid w:val="000F39FC"/>
    <w:rsid w:val="000F4DF6"/>
    <w:rsid w:val="000F5093"/>
    <w:rsid w:val="000F6A73"/>
    <w:rsid w:val="000F759C"/>
    <w:rsid w:val="0010095C"/>
    <w:rsid w:val="00100BAC"/>
    <w:rsid w:val="00100C8E"/>
    <w:rsid w:val="00100FEA"/>
    <w:rsid w:val="00101894"/>
    <w:rsid w:val="00103175"/>
    <w:rsid w:val="0010322B"/>
    <w:rsid w:val="00103688"/>
    <w:rsid w:val="0010414A"/>
    <w:rsid w:val="001045B2"/>
    <w:rsid w:val="001051A9"/>
    <w:rsid w:val="001056DA"/>
    <w:rsid w:val="0010667D"/>
    <w:rsid w:val="0010774D"/>
    <w:rsid w:val="001101EA"/>
    <w:rsid w:val="00110230"/>
    <w:rsid w:val="00111E58"/>
    <w:rsid w:val="00111FCF"/>
    <w:rsid w:val="0011324B"/>
    <w:rsid w:val="001133EE"/>
    <w:rsid w:val="0011583C"/>
    <w:rsid w:val="0011614B"/>
    <w:rsid w:val="001165BD"/>
    <w:rsid w:val="0012055C"/>
    <w:rsid w:val="0012105C"/>
    <w:rsid w:val="001215EC"/>
    <w:rsid w:val="00121F51"/>
    <w:rsid w:val="00122823"/>
    <w:rsid w:val="00124032"/>
    <w:rsid w:val="0012522B"/>
    <w:rsid w:val="00126F28"/>
    <w:rsid w:val="00127623"/>
    <w:rsid w:val="001300E9"/>
    <w:rsid w:val="00130F5E"/>
    <w:rsid w:val="00131DBB"/>
    <w:rsid w:val="00134B03"/>
    <w:rsid w:val="00134BD0"/>
    <w:rsid w:val="00136B62"/>
    <w:rsid w:val="00137577"/>
    <w:rsid w:val="0014064B"/>
    <w:rsid w:val="00140898"/>
    <w:rsid w:val="00140BC1"/>
    <w:rsid w:val="00140D43"/>
    <w:rsid w:val="00140F05"/>
    <w:rsid w:val="00141D23"/>
    <w:rsid w:val="001428E2"/>
    <w:rsid w:val="00143A06"/>
    <w:rsid w:val="00144FA0"/>
    <w:rsid w:val="0014575F"/>
    <w:rsid w:val="00145D59"/>
    <w:rsid w:val="00146794"/>
    <w:rsid w:val="001471D1"/>
    <w:rsid w:val="0014733B"/>
    <w:rsid w:val="00147BFC"/>
    <w:rsid w:val="00147FDF"/>
    <w:rsid w:val="00150134"/>
    <w:rsid w:val="00150328"/>
    <w:rsid w:val="00150AF0"/>
    <w:rsid w:val="00151C1B"/>
    <w:rsid w:val="00152C88"/>
    <w:rsid w:val="00152CB3"/>
    <w:rsid w:val="0015321B"/>
    <w:rsid w:val="00153620"/>
    <w:rsid w:val="001554AE"/>
    <w:rsid w:val="001556B5"/>
    <w:rsid w:val="001557D7"/>
    <w:rsid w:val="00156239"/>
    <w:rsid w:val="001568A6"/>
    <w:rsid w:val="0015786C"/>
    <w:rsid w:val="00160FAC"/>
    <w:rsid w:val="00161926"/>
    <w:rsid w:val="00161EC4"/>
    <w:rsid w:val="00162C1E"/>
    <w:rsid w:val="00164027"/>
    <w:rsid w:val="00164081"/>
    <w:rsid w:val="00164201"/>
    <w:rsid w:val="00167012"/>
    <w:rsid w:val="001672EF"/>
    <w:rsid w:val="00167F15"/>
    <w:rsid w:val="00170447"/>
    <w:rsid w:val="00170E2E"/>
    <w:rsid w:val="00170EFB"/>
    <w:rsid w:val="001711F9"/>
    <w:rsid w:val="001712BF"/>
    <w:rsid w:val="001713EA"/>
    <w:rsid w:val="00171D64"/>
    <w:rsid w:val="0017201E"/>
    <w:rsid w:val="001726B6"/>
    <w:rsid w:val="001738DE"/>
    <w:rsid w:val="00173EB7"/>
    <w:rsid w:val="0017477D"/>
    <w:rsid w:val="00174CEE"/>
    <w:rsid w:val="00174E5F"/>
    <w:rsid w:val="00176652"/>
    <w:rsid w:val="00180629"/>
    <w:rsid w:val="00180EF3"/>
    <w:rsid w:val="0018131B"/>
    <w:rsid w:val="00181714"/>
    <w:rsid w:val="00183C8C"/>
    <w:rsid w:val="00185351"/>
    <w:rsid w:val="001862E0"/>
    <w:rsid w:val="0018753A"/>
    <w:rsid w:val="00187B77"/>
    <w:rsid w:val="001900DA"/>
    <w:rsid w:val="00191204"/>
    <w:rsid w:val="00191841"/>
    <w:rsid w:val="001919C3"/>
    <w:rsid w:val="00191CF9"/>
    <w:rsid w:val="001928B8"/>
    <w:rsid w:val="00192AFA"/>
    <w:rsid w:val="00193348"/>
    <w:rsid w:val="00194C92"/>
    <w:rsid w:val="00195093"/>
    <w:rsid w:val="001954BD"/>
    <w:rsid w:val="00195C71"/>
    <w:rsid w:val="00195CCE"/>
    <w:rsid w:val="0019718A"/>
    <w:rsid w:val="00197631"/>
    <w:rsid w:val="001A13E2"/>
    <w:rsid w:val="001A2AC9"/>
    <w:rsid w:val="001A303B"/>
    <w:rsid w:val="001A3F64"/>
    <w:rsid w:val="001A607C"/>
    <w:rsid w:val="001A62C9"/>
    <w:rsid w:val="001A67BE"/>
    <w:rsid w:val="001A6B29"/>
    <w:rsid w:val="001A719E"/>
    <w:rsid w:val="001A78E5"/>
    <w:rsid w:val="001A7DA0"/>
    <w:rsid w:val="001A7EF7"/>
    <w:rsid w:val="001B2427"/>
    <w:rsid w:val="001B2CD8"/>
    <w:rsid w:val="001B2EB5"/>
    <w:rsid w:val="001B2EFD"/>
    <w:rsid w:val="001B3D61"/>
    <w:rsid w:val="001B4506"/>
    <w:rsid w:val="001B4E7A"/>
    <w:rsid w:val="001B55C3"/>
    <w:rsid w:val="001B5621"/>
    <w:rsid w:val="001B65E0"/>
    <w:rsid w:val="001B6A18"/>
    <w:rsid w:val="001B6C08"/>
    <w:rsid w:val="001C0159"/>
    <w:rsid w:val="001C0197"/>
    <w:rsid w:val="001C0909"/>
    <w:rsid w:val="001C11C3"/>
    <w:rsid w:val="001C1579"/>
    <w:rsid w:val="001C28BA"/>
    <w:rsid w:val="001C351D"/>
    <w:rsid w:val="001C361D"/>
    <w:rsid w:val="001C38B2"/>
    <w:rsid w:val="001C4758"/>
    <w:rsid w:val="001C5778"/>
    <w:rsid w:val="001C6221"/>
    <w:rsid w:val="001C6B97"/>
    <w:rsid w:val="001D066B"/>
    <w:rsid w:val="001D0826"/>
    <w:rsid w:val="001D0F8B"/>
    <w:rsid w:val="001D2F2F"/>
    <w:rsid w:val="001D32AB"/>
    <w:rsid w:val="001D4337"/>
    <w:rsid w:val="001D55EE"/>
    <w:rsid w:val="001D5AA2"/>
    <w:rsid w:val="001D68D8"/>
    <w:rsid w:val="001D6959"/>
    <w:rsid w:val="001D69BB"/>
    <w:rsid w:val="001D7F62"/>
    <w:rsid w:val="001E1B3B"/>
    <w:rsid w:val="001E1CDA"/>
    <w:rsid w:val="001E20A8"/>
    <w:rsid w:val="001E2460"/>
    <w:rsid w:val="001E4F19"/>
    <w:rsid w:val="001E56E0"/>
    <w:rsid w:val="001E60BE"/>
    <w:rsid w:val="001E6AF4"/>
    <w:rsid w:val="001E7147"/>
    <w:rsid w:val="001E71EB"/>
    <w:rsid w:val="001F0699"/>
    <w:rsid w:val="001F0B9F"/>
    <w:rsid w:val="001F105A"/>
    <w:rsid w:val="001F2AD4"/>
    <w:rsid w:val="001F317A"/>
    <w:rsid w:val="001F43CC"/>
    <w:rsid w:val="001F4C10"/>
    <w:rsid w:val="001F5726"/>
    <w:rsid w:val="001F636D"/>
    <w:rsid w:val="001F63C4"/>
    <w:rsid w:val="001F7167"/>
    <w:rsid w:val="001F76D4"/>
    <w:rsid w:val="0020103D"/>
    <w:rsid w:val="002013A5"/>
    <w:rsid w:val="00201EDA"/>
    <w:rsid w:val="00204785"/>
    <w:rsid w:val="00204BE9"/>
    <w:rsid w:val="0020501E"/>
    <w:rsid w:val="002051D1"/>
    <w:rsid w:val="00205A18"/>
    <w:rsid w:val="00206467"/>
    <w:rsid w:val="002065C3"/>
    <w:rsid w:val="0020671E"/>
    <w:rsid w:val="002112B6"/>
    <w:rsid w:val="00211CCD"/>
    <w:rsid w:val="00214CEE"/>
    <w:rsid w:val="0021739F"/>
    <w:rsid w:val="00217445"/>
    <w:rsid w:val="002201FE"/>
    <w:rsid w:val="00220F71"/>
    <w:rsid w:val="002215F3"/>
    <w:rsid w:val="002217C8"/>
    <w:rsid w:val="00222257"/>
    <w:rsid w:val="00222F22"/>
    <w:rsid w:val="00223187"/>
    <w:rsid w:val="0022413A"/>
    <w:rsid w:val="00224351"/>
    <w:rsid w:val="002246B8"/>
    <w:rsid w:val="002246BA"/>
    <w:rsid w:val="002248E2"/>
    <w:rsid w:val="00224CAC"/>
    <w:rsid w:val="002255E1"/>
    <w:rsid w:val="00225803"/>
    <w:rsid w:val="00226E09"/>
    <w:rsid w:val="00226E2A"/>
    <w:rsid w:val="00227F5D"/>
    <w:rsid w:val="00231574"/>
    <w:rsid w:val="00231CE7"/>
    <w:rsid w:val="00232224"/>
    <w:rsid w:val="00232E9C"/>
    <w:rsid w:val="00234344"/>
    <w:rsid w:val="00235220"/>
    <w:rsid w:val="00235488"/>
    <w:rsid w:val="0023553E"/>
    <w:rsid w:val="002356FF"/>
    <w:rsid w:val="0023651B"/>
    <w:rsid w:val="0023674F"/>
    <w:rsid w:val="00236789"/>
    <w:rsid w:val="00236AD8"/>
    <w:rsid w:val="00237638"/>
    <w:rsid w:val="002409F0"/>
    <w:rsid w:val="00240AC1"/>
    <w:rsid w:val="0024107B"/>
    <w:rsid w:val="002412E6"/>
    <w:rsid w:val="002419CB"/>
    <w:rsid w:val="00243023"/>
    <w:rsid w:val="00245FE1"/>
    <w:rsid w:val="00246B2B"/>
    <w:rsid w:val="00246B3F"/>
    <w:rsid w:val="0024793A"/>
    <w:rsid w:val="00247A22"/>
    <w:rsid w:val="0025008F"/>
    <w:rsid w:val="002507B4"/>
    <w:rsid w:val="00251023"/>
    <w:rsid w:val="00251132"/>
    <w:rsid w:val="002514BB"/>
    <w:rsid w:val="00251A31"/>
    <w:rsid w:val="0025210F"/>
    <w:rsid w:val="002525E1"/>
    <w:rsid w:val="00253FAC"/>
    <w:rsid w:val="00254112"/>
    <w:rsid w:val="00254F80"/>
    <w:rsid w:val="00255DAA"/>
    <w:rsid w:val="00256A36"/>
    <w:rsid w:val="00257AEE"/>
    <w:rsid w:val="0026167A"/>
    <w:rsid w:val="00261B23"/>
    <w:rsid w:val="00261EDD"/>
    <w:rsid w:val="002632E0"/>
    <w:rsid w:val="00263B0E"/>
    <w:rsid w:val="002641B3"/>
    <w:rsid w:val="00265346"/>
    <w:rsid w:val="0026542A"/>
    <w:rsid w:val="00267191"/>
    <w:rsid w:val="002672C0"/>
    <w:rsid w:val="0027044C"/>
    <w:rsid w:val="00271895"/>
    <w:rsid w:val="00271909"/>
    <w:rsid w:val="002725EC"/>
    <w:rsid w:val="0027312A"/>
    <w:rsid w:val="00275852"/>
    <w:rsid w:val="00275CB3"/>
    <w:rsid w:val="0027689D"/>
    <w:rsid w:val="00277309"/>
    <w:rsid w:val="002777C3"/>
    <w:rsid w:val="00282166"/>
    <w:rsid w:val="00283294"/>
    <w:rsid w:val="002849B9"/>
    <w:rsid w:val="002851C6"/>
    <w:rsid w:val="002858B5"/>
    <w:rsid w:val="0028627C"/>
    <w:rsid w:val="0028658D"/>
    <w:rsid w:val="00286BD7"/>
    <w:rsid w:val="00287708"/>
    <w:rsid w:val="0029046E"/>
    <w:rsid w:val="00290BCD"/>
    <w:rsid w:val="002910EB"/>
    <w:rsid w:val="00292331"/>
    <w:rsid w:val="00292447"/>
    <w:rsid w:val="002953A3"/>
    <w:rsid w:val="00295902"/>
    <w:rsid w:val="00295B62"/>
    <w:rsid w:val="00295DE5"/>
    <w:rsid w:val="00297A58"/>
    <w:rsid w:val="002A08D2"/>
    <w:rsid w:val="002A1BC6"/>
    <w:rsid w:val="002A258A"/>
    <w:rsid w:val="002A28D2"/>
    <w:rsid w:val="002A29DF"/>
    <w:rsid w:val="002A4038"/>
    <w:rsid w:val="002A458B"/>
    <w:rsid w:val="002A4D45"/>
    <w:rsid w:val="002A5DFE"/>
    <w:rsid w:val="002A715B"/>
    <w:rsid w:val="002A73B5"/>
    <w:rsid w:val="002A766D"/>
    <w:rsid w:val="002B26C7"/>
    <w:rsid w:val="002B3AAF"/>
    <w:rsid w:val="002B3CBD"/>
    <w:rsid w:val="002B419C"/>
    <w:rsid w:val="002B4A09"/>
    <w:rsid w:val="002B578A"/>
    <w:rsid w:val="002B5DB6"/>
    <w:rsid w:val="002B73EE"/>
    <w:rsid w:val="002B7997"/>
    <w:rsid w:val="002B7AAB"/>
    <w:rsid w:val="002C1996"/>
    <w:rsid w:val="002C228F"/>
    <w:rsid w:val="002C2B99"/>
    <w:rsid w:val="002C37CA"/>
    <w:rsid w:val="002C3DFF"/>
    <w:rsid w:val="002C3EBB"/>
    <w:rsid w:val="002C52FD"/>
    <w:rsid w:val="002C5980"/>
    <w:rsid w:val="002C739B"/>
    <w:rsid w:val="002C7985"/>
    <w:rsid w:val="002C7DC4"/>
    <w:rsid w:val="002D0BB1"/>
    <w:rsid w:val="002D1829"/>
    <w:rsid w:val="002D1C36"/>
    <w:rsid w:val="002D240B"/>
    <w:rsid w:val="002D58DD"/>
    <w:rsid w:val="002D599B"/>
    <w:rsid w:val="002D69A9"/>
    <w:rsid w:val="002D6D49"/>
    <w:rsid w:val="002D7A2D"/>
    <w:rsid w:val="002E040F"/>
    <w:rsid w:val="002E0A61"/>
    <w:rsid w:val="002E2442"/>
    <w:rsid w:val="002E515E"/>
    <w:rsid w:val="002E5567"/>
    <w:rsid w:val="002E60F2"/>
    <w:rsid w:val="002E61A3"/>
    <w:rsid w:val="002E66CA"/>
    <w:rsid w:val="002E7894"/>
    <w:rsid w:val="002F00C6"/>
    <w:rsid w:val="002F1350"/>
    <w:rsid w:val="002F22A5"/>
    <w:rsid w:val="002F2325"/>
    <w:rsid w:val="002F3EDF"/>
    <w:rsid w:val="002F4ADD"/>
    <w:rsid w:val="002F5105"/>
    <w:rsid w:val="002F594A"/>
    <w:rsid w:val="002F6992"/>
    <w:rsid w:val="002F6FA0"/>
    <w:rsid w:val="002F7917"/>
    <w:rsid w:val="003010DF"/>
    <w:rsid w:val="00301728"/>
    <w:rsid w:val="00301FBE"/>
    <w:rsid w:val="00302598"/>
    <w:rsid w:val="003026F3"/>
    <w:rsid w:val="00302C03"/>
    <w:rsid w:val="00304BE2"/>
    <w:rsid w:val="00304D65"/>
    <w:rsid w:val="00305C89"/>
    <w:rsid w:val="003067ED"/>
    <w:rsid w:val="00307114"/>
    <w:rsid w:val="00307389"/>
    <w:rsid w:val="00307578"/>
    <w:rsid w:val="00307B51"/>
    <w:rsid w:val="00311016"/>
    <w:rsid w:val="00312458"/>
    <w:rsid w:val="003127A8"/>
    <w:rsid w:val="00312AD0"/>
    <w:rsid w:val="00313861"/>
    <w:rsid w:val="00314F9E"/>
    <w:rsid w:val="003200A4"/>
    <w:rsid w:val="003208DD"/>
    <w:rsid w:val="00322257"/>
    <w:rsid w:val="0032284C"/>
    <w:rsid w:val="00322AA7"/>
    <w:rsid w:val="0032365B"/>
    <w:rsid w:val="003237D0"/>
    <w:rsid w:val="00324786"/>
    <w:rsid w:val="00325054"/>
    <w:rsid w:val="003257B7"/>
    <w:rsid w:val="00325F1F"/>
    <w:rsid w:val="003268B9"/>
    <w:rsid w:val="00327561"/>
    <w:rsid w:val="00327C6E"/>
    <w:rsid w:val="00327F3F"/>
    <w:rsid w:val="003300A3"/>
    <w:rsid w:val="003302AF"/>
    <w:rsid w:val="003305B5"/>
    <w:rsid w:val="003307B5"/>
    <w:rsid w:val="00331B1B"/>
    <w:rsid w:val="00333235"/>
    <w:rsid w:val="00333E80"/>
    <w:rsid w:val="00334761"/>
    <w:rsid w:val="003347C7"/>
    <w:rsid w:val="00337295"/>
    <w:rsid w:val="0034068B"/>
    <w:rsid w:val="00340744"/>
    <w:rsid w:val="003407FC"/>
    <w:rsid w:val="00341682"/>
    <w:rsid w:val="00341833"/>
    <w:rsid w:val="00342CA4"/>
    <w:rsid w:val="00342CDA"/>
    <w:rsid w:val="00344048"/>
    <w:rsid w:val="00344C46"/>
    <w:rsid w:val="00344E22"/>
    <w:rsid w:val="00345D39"/>
    <w:rsid w:val="00346003"/>
    <w:rsid w:val="00350AB6"/>
    <w:rsid w:val="00350C95"/>
    <w:rsid w:val="00352D46"/>
    <w:rsid w:val="00353160"/>
    <w:rsid w:val="00353E02"/>
    <w:rsid w:val="00354707"/>
    <w:rsid w:val="003562FF"/>
    <w:rsid w:val="00356950"/>
    <w:rsid w:val="00357CF3"/>
    <w:rsid w:val="003608C3"/>
    <w:rsid w:val="00360D01"/>
    <w:rsid w:val="0036134B"/>
    <w:rsid w:val="003613AA"/>
    <w:rsid w:val="00361A79"/>
    <w:rsid w:val="00362940"/>
    <w:rsid w:val="00362A26"/>
    <w:rsid w:val="00363807"/>
    <w:rsid w:val="003644BF"/>
    <w:rsid w:val="0036489F"/>
    <w:rsid w:val="003654CB"/>
    <w:rsid w:val="00365E11"/>
    <w:rsid w:val="00366172"/>
    <w:rsid w:val="00367454"/>
    <w:rsid w:val="00367C48"/>
    <w:rsid w:val="0037031B"/>
    <w:rsid w:val="00370925"/>
    <w:rsid w:val="00370C56"/>
    <w:rsid w:val="00372A02"/>
    <w:rsid w:val="00374CAB"/>
    <w:rsid w:val="00377400"/>
    <w:rsid w:val="003776DD"/>
    <w:rsid w:val="00380898"/>
    <w:rsid w:val="00381D7F"/>
    <w:rsid w:val="00382F0E"/>
    <w:rsid w:val="0038363D"/>
    <w:rsid w:val="00383C9C"/>
    <w:rsid w:val="00384A72"/>
    <w:rsid w:val="0038593A"/>
    <w:rsid w:val="00385C2D"/>
    <w:rsid w:val="00391D10"/>
    <w:rsid w:val="00393350"/>
    <w:rsid w:val="003936EF"/>
    <w:rsid w:val="00393716"/>
    <w:rsid w:val="00393A76"/>
    <w:rsid w:val="00393B69"/>
    <w:rsid w:val="00393DF4"/>
    <w:rsid w:val="00394726"/>
    <w:rsid w:val="00394A75"/>
    <w:rsid w:val="00394C95"/>
    <w:rsid w:val="00394E90"/>
    <w:rsid w:val="00395890"/>
    <w:rsid w:val="00395955"/>
    <w:rsid w:val="00396E16"/>
    <w:rsid w:val="00397A42"/>
    <w:rsid w:val="003A088F"/>
    <w:rsid w:val="003A0BAF"/>
    <w:rsid w:val="003A0C8D"/>
    <w:rsid w:val="003A2930"/>
    <w:rsid w:val="003A2BE7"/>
    <w:rsid w:val="003A2E9E"/>
    <w:rsid w:val="003A5012"/>
    <w:rsid w:val="003A583E"/>
    <w:rsid w:val="003A58D2"/>
    <w:rsid w:val="003A594C"/>
    <w:rsid w:val="003A5F42"/>
    <w:rsid w:val="003A66F6"/>
    <w:rsid w:val="003A75AD"/>
    <w:rsid w:val="003B03B5"/>
    <w:rsid w:val="003B0B56"/>
    <w:rsid w:val="003B1580"/>
    <w:rsid w:val="003B53B4"/>
    <w:rsid w:val="003B66C8"/>
    <w:rsid w:val="003B67BD"/>
    <w:rsid w:val="003B6CD1"/>
    <w:rsid w:val="003B6E44"/>
    <w:rsid w:val="003B79EC"/>
    <w:rsid w:val="003B7BFC"/>
    <w:rsid w:val="003B7D32"/>
    <w:rsid w:val="003C0C85"/>
    <w:rsid w:val="003C1515"/>
    <w:rsid w:val="003C30B4"/>
    <w:rsid w:val="003C3742"/>
    <w:rsid w:val="003C3B8D"/>
    <w:rsid w:val="003C42C6"/>
    <w:rsid w:val="003C4E88"/>
    <w:rsid w:val="003C56F2"/>
    <w:rsid w:val="003C60BF"/>
    <w:rsid w:val="003C64A4"/>
    <w:rsid w:val="003C6560"/>
    <w:rsid w:val="003C6D44"/>
    <w:rsid w:val="003C7366"/>
    <w:rsid w:val="003C759A"/>
    <w:rsid w:val="003D0275"/>
    <w:rsid w:val="003D1AB3"/>
    <w:rsid w:val="003D1B22"/>
    <w:rsid w:val="003D1F89"/>
    <w:rsid w:val="003D271C"/>
    <w:rsid w:val="003D2881"/>
    <w:rsid w:val="003D28C9"/>
    <w:rsid w:val="003D2AE2"/>
    <w:rsid w:val="003D43ED"/>
    <w:rsid w:val="003D5F53"/>
    <w:rsid w:val="003D689E"/>
    <w:rsid w:val="003D70D6"/>
    <w:rsid w:val="003E19B2"/>
    <w:rsid w:val="003E1CB4"/>
    <w:rsid w:val="003E2A5A"/>
    <w:rsid w:val="003E36DC"/>
    <w:rsid w:val="003E3C40"/>
    <w:rsid w:val="003E3C46"/>
    <w:rsid w:val="003E468A"/>
    <w:rsid w:val="003E4D95"/>
    <w:rsid w:val="003E5D34"/>
    <w:rsid w:val="003E74D0"/>
    <w:rsid w:val="003E7C38"/>
    <w:rsid w:val="003E7C56"/>
    <w:rsid w:val="003F080D"/>
    <w:rsid w:val="003F0D80"/>
    <w:rsid w:val="003F0F65"/>
    <w:rsid w:val="003F1A93"/>
    <w:rsid w:val="003F271C"/>
    <w:rsid w:val="003F357E"/>
    <w:rsid w:val="003F3E0E"/>
    <w:rsid w:val="003F45BB"/>
    <w:rsid w:val="003F63C7"/>
    <w:rsid w:val="003F6FC9"/>
    <w:rsid w:val="003F7886"/>
    <w:rsid w:val="003F7D4A"/>
    <w:rsid w:val="0040053D"/>
    <w:rsid w:val="00400AE5"/>
    <w:rsid w:val="00400C3B"/>
    <w:rsid w:val="004021B5"/>
    <w:rsid w:val="00402CC5"/>
    <w:rsid w:val="004038C2"/>
    <w:rsid w:val="00404626"/>
    <w:rsid w:val="004056DA"/>
    <w:rsid w:val="00405DC5"/>
    <w:rsid w:val="004064AF"/>
    <w:rsid w:val="00407535"/>
    <w:rsid w:val="004106B1"/>
    <w:rsid w:val="00410DD6"/>
    <w:rsid w:val="00410F81"/>
    <w:rsid w:val="00412BE0"/>
    <w:rsid w:val="004134D3"/>
    <w:rsid w:val="004137F8"/>
    <w:rsid w:val="00414245"/>
    <w:rsid w:val="004145DF"/>
    <w:rsid w:val="004148EF"/>
    <w:rsid w:val="00415099"/>
    <w:rsid w:val="004154AC"/>
    <w:rsid w:val="00415784"/>
    <w:rsid w:val="00415B2E"/>
    <w:rsid w:val="0041600C"/>
    <w:rsid w:val="004165E3"/>
    <w:rsid w:val="00416610"/>
    <w:rsid w:val="00416F5F"/>
    <w:rsid w:val="0041711D"/>
    <w:rsid w:val="004209F8"/>
    <w:rsid w:val="00421349"/>
    <w:rsid w:val="004216D6"/>
    <w:rsid w:val="00422E17"/>
    <w:rsid w:val="0042364E"/>
    <w:rsid w:val="00423ED3"/>
    <w:rsid w:val="00425125"/>
    <w:rsid w:val="004259B4"/>
    <w:rsid w:val="00425AC5"/>
    <w:rsid w:val="00425B53"/>
    <w:rsid w:val="00426CB5"/>
    <w:rsid w:val="00427100"/>
    <w:rsid w:val="0042715E"/>
    <w:rsid w:val="004275BE"/>
    <w:rsid w:val="0043089F"/>
    <w:rsid w:val="00430DE1"/>
    <w:rsid w:val="00430FAC"/>
    <w:rsid w:val="004313BE"/>
    <w:rsid w:val="00432474"/>
    <w:rsid w:val="00433048"/>
    <w:rsid w:val="0043310B"/>
    <w:rsid w:val="004335B5"/>
    <w:rsid w:val="0043413E"/>
    <w:rsid w:val="004345FA"/>
    <w:rsid w:val="00434654"/>
    <w:rsid w:val="00436119"/>
    <w:rsid w:val="0043728C"/>
    <w:rsid w:val="00437503"/>
    <w:rsid w:val="004375F4"/>
    <w:rsid w:val="00437CB8"/>
    <w:rsid w:val="0044030F"/>
    <w:rsid w:val="00440950"/>
    <w:rsid w:val="00440B4B"/>
    <w:rsid w:val="00441B34"/>
    <w:rsid w:val="00441D3F"/>
    <w:rsid w:val="00443346"/>
    <w:rsid w:val="00443764"/>
    <w:rsid w:val="00443E33"/>
    <w:rsid w:val="004445E3"/>
    <w:rsid w:val="00444EDB"/>
    <w:rsid w:val="00445BC3"/>
    <w:rsid w:val="00446E15"/>
    <w:rsid w:val="004472FE"/>
    <w:rsid w:val="0044784A"/>
    <w:rsid w:val="00451D1D"/>
    <w:rsid w:val="004524D0"/>
    <w:rsid w:val="00452993"/>
    <w:rsid w:val="00452FD2"/>
    <w:rsid w:val="004537C2"/>
    <w:rsid w:val="004539F1"/>
    <w:rsid w:val="00453D45"/>
    <w:rsid w:val="0045451E"/>
    <w:rsid w:val="00454730"/>
    <w:rsid w:val="00454CF6"/>
    <w:rsid w:val="00454E25"/>
    <w:rsid w:val="004556DC"/>
    <w:rsid w:val="00455764"/>
    <w:rsid w:val="004559B4"/>
    <w:rsid w:val="00455B92"/>
    <w:rsid w:val="00456882"/>
    <w:rsid w:val="004575C7"/>
    <w:rsid w:val="00457CBD"/>
    <w:rsid w:val="00460C54"/>
    <w:rsid w:val="00460D0B"/>
    <w:rsid w:val="00460F07"/>
    <w:rsid w:val="004612FA"/>
    <w:rsid w:val="00461833"/>
    <w:rsid w:val="00462941"/>
    <w:rsid w:val="00463153"/>
    <w:rsid w:val="004634FD"/>
    <w:rsid w:val="0046382C"/>
    <w:rsid w:val="00464223"/>
    <w:rsid w:val="0046446C"/>
    <w:rsid w:val="00464F72"/>
    <w:rsid w:val="00465D47"/>
    <w:rsid w:val="0046690B"/>
    <w:rsid w:val="00467AA2"/>
    <w:rsid w:val="00467E42"/>
    <w:rsid w:val="004701EF"/>
    <w:rsid w:val="004707AF"/>
    <w:rsid w:val="004712B3"/>
    <w:rsid w:val="00471D53"/>
    <w:rsid w:val="0047291B"/>
    <w:rsid w:val="004733F2"/>
    <w:rsid w:val="004737E9"/>
    <w:rsid w:val="00473B4B"/>
    <w:rsid w:val="00475130"/>
    <w:rsid w:val="00475540"/>
    <w:rsid w:val="00475F44"/>
    <w:rsid w:val="00476846"/>
    <w:rsid w:val="00480121"/>
    <w:rsid w:val="0048014C"/>
    <w:rsid w:val="00481D14"/>
    <w:rsid w:val="00481EF2"/>
    <w:rsid w:val="004825D3"/>
    <w:rsid w:val="0048271E"/>
    <w:rsid w:val="004828DA"/>
    <w:rsid w:val="00483122"/>
    <w:rsid w:val="0048321E"/>
    <w:rsid w:val="0048370C"/>
    <w:rsid w:val="00485F95"/>
    <w:rsid w:val="00486035"/>
    <w:rsid w:val="004866D7"/>
    <w:rsid w:val="00486D34"/>
    <w:rsid w:val="00487677"/>
    <w:rsid w:val="00490C8E"/>
    <w:rsid w:val="0049139D"/>
    <w:rsid w:val="0049335A"/>
    <w:rsid w:val="00495024"/>
    <w:rsid w:val="00495283"/>
    <w:rsid w:val="004955E4"/>
    <w:rsid w:val="00496180"/>
    <w:rsid w:val="0049620B"/>
    <w:rsid w:val="00496495"/>
    <w:rsid w:val="00496A79"/>
    <w:rsid w:val="0049714D"/>
    <w:rsid w:val="004A0A4C"/>
    <w:rsid w:val="004A163F"/>
    <w:rsid w:val="004A1822"/>
    <w:rsid w:val="004A2282"/>
    <w:rsid w:val="004A3665"/>
    <w:rsid w:val="004A41D8"/>
    <w:rsid w:val="004A48CF"/>
    <w:rsid w:val="004A4D99"/>
    <w:rsid w:val="004A6369"/>
    <w:rsid w:val="004A6C24"/>
    <w:rsid w:val="004A797E"/>
    <w:rsid w:val="004A7B6B"/>
    <w:rsid w:val="004B0E5B"/>
    <w:rsid w:val="004B106A"/>
    <w:rsid w:val="004B1948"/>
    <w:rsid w:val="004B1F6C"/>
    <w:rsid w:val="004B2FDE"/>
    <w:rsid w:val="004B369A"/>
    <w:rsid w:val="004B4A18"/>
    <w:rsid w:val="004B4C0C"/>
    <w:rsid w:val="004B599C"/>
    <w:rsid w:val="004B5EAA"/>
    <w:rsid w:val="004B5FDD"/>
    <w:rsid w:val="004B5FEB"/>
    <w:rsid w:val="004B73F8"/>
    <w:rsid w:val="004C06CE"/>
    <w:rsid w:val="004C2DF6"/>
    <w:rsid w:val="004C39C9"/>
    <w:rsid w:val="004C3B69"/>
    <w:rsid w:val="004C4859"/>
    <w:rsid w:val="004C54E6"/>
    <w:rsid w:val="004C6449"/>
    <w:rsid w:val="004C6A74"/>
    <w:rsid w:val="004C6CB2"/>
    <w:rsid w:val="004C7779"/>
    <w:rsid w:val="004D0313"/>
    <w:rsid w:val="004D0689"/>
    <w:rsid w:val="004D06FF"/>
    <w:rsid w:val="004D2DF2"/>
    <w:rsid w:val="004D3225"/>
    <w:rsid w:val="004D431B"/>
    <w:rsid w:val="004D44B1"/>
    <w:rsid w:val="004D469A"/>
    <w:rsid w:val="004D4A3D"/>
    <w:rsid w:val="004D5710"/>
    <w:rsid w:val="004D59AC"/>
    <w:rsid w:val="004D676D"/>
    <w:rsid w:val="004E095B"/>
    <w:rsid w:val="004E1771"/>
    <w:rsid w:val="004E1E67"/>
    <w:rsid w:val="004E233B"/>
    <w:rsid w:val="004E32E5"/>
    <w:rsid w:val="004E3ABC"/>
    <w:rsid w:val="004E3C06"/>
    <w:rsid w:val="004E4221"/>
    <w:rsid w:val="004E4462"/>
    <w:rsid w:val="004E498A"/>
    <w:rsid w:val="004E4C50"/>
    <w:rsid w:val="004E55D8"/>
    <w:rsid w:val="004F00D6"/>
    <w:rsid w:val="004F01D2"/>
    <w:rsid w:val="004F054D"/>
    <w:rsid w:val="004F1EFB"/>
    <w:rsid w:val="004F220D"/>
    <w:rsid w:val="004F24FF"/>
    <w:rsid w:val="004F2EC7"/>
    <w:rsid w:val="004F35B1"/>
    <w:rsid w:val="004F36C0"/>
    <w:rsid w:val="004F42B7"/>
    <w:rsid w:val="004F530F"/>
    <w:rsid w:val="004F5737"/>
    <w:rsid w:val="0050010C"/>
    <w:rsid w:val="00501CE0"/>
    <w:rsid w:val="00501D23"/>
    <w:rsid w:val="00502112"/>
    <w:rsid w:val="00502220"/>
    <w:rsid w:val="00502832"/>
    <w:rsid w:val="005033F6"/>
    <w:rsid w:val="0050354A"/>
    <w:rsid w:val="005045A8"/>
    <w:rsid w:val="00506DC6"/>
    <w:rsid w:val="00506DE2"/>
    <w:rsid w:val="00510E31"/>
    <w:rsid w:val="005112EC"/>
    <w:rsid w:val="0051293D"/>
    <w:rsid w:val="00513827"/>
    <w:rsid w:val="0051402F"/>
    <w:rsid w:val="00514695"/>
    <w:rsid w:val="0051540D"/>
    <w:rsid w:val="00516A93"/>
    <w:rsid w:val="00517A1D"/>
    <w:rsid w:val="00520182"/>
    <w:rsid w:val="005218B6"/>
    <w:rsid w:val="005219F8"/>
    <w:rsid w:val="00521C21"/>
    <w:rsid w:val="0052282A"/>
    <w:rsid w:val="00522B13"/>
    <w:rsid w:val="00522C8C"/>
    <w:rsid w:val="00522D29"/>
    <w:rsid w:val="00525C44"/>
    <w:rsid w:val="00526581"/>
    <w:rsid w:val="00526C14"/>
    <w:rsid w:val="00527298"/>
    <w:rsid w:val="00530314"/>
    <w:rsid w:val="00530B74"/>
    <w:rsid w:val="0053345C"/>
    <w:rsid w:val="005352FC"/>
    <w:rsid w:val="0053560A"/>
    <w:rsid w:val="005362F5"/>
    <w:rsid w:val="00537218"/>
    <w:rsid w:val="0054056D"/>
    <w:rsid w:val="00540828"/>
    <w:rsid w:val="00541DA6"/>
    <w:rsid w:val="00542633"/>
    <w:rsid w:val="00542697"/>
    <w:rsid w:val="00543A0C"/>
    <w:rsid w:val="00545FE3"/>
    <w:rsid w:val="005505E2"/>
    <w:rsid w:val="00550CEE"/>
    <w:rsid w:val="00550EBB"/>
    <w:rsid w:val="00552709"/>
    <w:rsid w:val="0055569C"/>
    <w:rsid w:val="0055663A"/>
    <w:rsid w:val="00556DD9"/>
    <w:rsid w:val="00557F5A"/>
    <w:rsid w:val="00561043"/>
    <w:rsid w:val="005616A3"/>
    <w:rsid w:val="0056189D"/>
    <w:rsid w:val="00561F65"/>
    <w:rsid w:val="005626AC"/>
    <w:rsid w:val="00562E50"/>
    <w:rsid w:val="005631EB"/>
    <w:rsid w:val="0056334E"/>
    <w:rsid w:val="005633F4"/>
    <w:rsid w:val="00564FA4"/>
    <w:rsid w:val="0056579C"/>
    <w:rsid w:val="005660B1"/>
    <w:rsid w:val="005663BD"/>
    <w:rsid w:val="00566FF9"/>
    <w:rsid w:val="005703C2"/>
    <w:rsid w:val="00570989"/>
    <w:rsid w:val="00571327"/>
    <w:rsid w:val="005713D0"/>
    <w:rsid w:val="00571D81"/>
    <w:rsid w:val="00572447"/>
    <w:rsid w:val="00572712"/>
    <w:rsid w:val="0057300D"/>
    <w:rsid w:val="005738B0"/>
    <w:rsid w:val="00573F40"/>
    <w:rsid w:val="00574556"/>
    <w:rsid w:val="00574CCD"/>
    <w:rsid w:val="005751D5"/>
    <w:rsid w:val="00575693"/>
    <w:rsid w:val="00575890"/>
    <w:rsid w:val="0057592D"/>
    <w:rsid w:val="005765DB"/>
    <w:rsid w:val="00576758"/>
    <w:rsid w:val="00577DA6"/>
    <w:rsid w:val="00577E6B"/>
    <w:rsid w:val="00580712"/>
    <w:rsid w:val="00580ED5"/>
    <w:rsid w:val="00581A75"/>
    <w:rsid w:val="00582D5C"/>
    <w:rsid w:val="00583DB4"/>
    <w:rsid w:val="00584712"/>
    <w:rsid w:val="0058484E"/>
    <w:rsid w:val="0058535F"/>
    <w:rsid w:val="00585A57"/>
    <w:rsid w:val="0058616F"/>
    <w:rsid w:val="00590E67"/>
    <w:rsid w:val="00591085"/>
    <w:rsid w:val="005910E7"/>
    <w:rsid w:val="005928F9"/>
    <w:rsid w:val="00592D99"/>
    <w:rsid w:val="0059329F"/>
    <w:rsid w:val="00593F63"/>
    <w:rsid w:val="0059405A"/>
    <w:rsid w:val="005940A9"/>
    <w:rsid w:val="00594DEF"/>
    <w:rsid w:val="005961DE"/>
    <w:rsid w:val="00596EDE"/>
    <w:rsid w:val="00597D78"/>
    <w:rsid w:val="005A027E"/>
    <w:rsid w:val="005A0582"/>
    <w:rsid w:val="005A0F5B"/>
    <w:rsid w:val="005A125C"/>
    <w:rsid w:val="005A1E18"/>
    <w:rsid w:val="005A318B"/>
    <w:rsid w:val="005A352B"/>
    <w:rsid w:val="005A3A4C"/>
    <w:rsid w:val="005A4131"/>
    <w:rsid w:val="005B08EB"/>
    <w:rsid w:val="005B2743"/>
    <w:rsid w:val="005B36D3"/>
    <w:rsid w:val="005B3737"/>
    <w:rsid w:val="005B419A"/>
    <w:rsid w:val="005B5488"/>
    <w:rsid w:val="005B59DE"/>
    <w:rsid w:val="005B68F0"/>
    <w:rsid w:val="005B69D4"/>
    <w:rsid w:val="005B6B43"/>
    <w:rsid w:val="005B70A3"/>
    <w:rsid w:val="005B7F6D"/>
    <w:rsid w:val="005C0358"/>
    <w:rsid w:val="005C188D"/>
    <w:rsid w:val="005C2AC3"/>
    <w:rsid w:val="005C30A1"/>
    <w:rsid w:val="005C35F8"/>
    <w:rsid w:val="005C4D5D"/>
    <w:rsid w:val="005D0B53"/>
    <w:rsid w:val="005D1578"/>
    <w:rsid w:val="005D1B4D"/>
    <w:rsid w:val="005D2930"/>
    <w:rsid w:val="005D34F7"/>
    <w:rsid w:val="005D45A9"/>
    <w:rsid w:val="005D46A7"/>
    <w:rsid w:val="005D47E0"/>
    <w:rsid w:val="005D47E3"/>
    <w:rsid w:val="005D4B7E"/>
    <w:rsid w:val="005D673A"/>
    <w:rsid w:val="005D7B32"/>
    <w:rsid w:val="005E3684"/>
    <w:rsid w:val="005E40B6"/>
    <w:rsid w:val="005E521D"/>
    <w:rsid w:val="005E5E37"/>
    <w:rsid w:val="005E611F"/>
    <w:rsid w:val="005E7786"/>
    <w:rsid w:val="005F1B83"/>
    <w:rsid w:val="005F2FDD"/>
    <w:rsid w:val="005F4125"/>
    <w:rsid w:val="005F4CA0"/>
    <w:rsid w:val="005F663E"/>
    <w:rsid w:val="005F7326"/>
    <w:rsid w:val="006006B4"/>
    <w:rsid w:val="00600EC3"/>
    <w:rsid w:val="00600FA4"/>
    <w:rsid w:val="00601ACB"/>
    <w:rsid w:val="006024E4"/>
    <w:rsid w:val="0060256D"/>
    <w:rsid w:val="0060317D"/>
    <w:rsid w:val="00604F42"/>
    <w:rsid w:val="00605C60"/>
    <w:rsid w:val="006062FF"/>
    <w:rsid w:val="006070E1"/>
    <w:rsid w:val="0060719C"/>
    <w:rsid w:val="00610552"/>
    <w:rsid w:val="006105AA"/>
    <w:rsid w:val="0061073B"/>
    <w:rsid w:val="0061177B"/>
    <w:rsid w:val="006121F8"/>
    <w:rsid w:val="0061233B"/>
    <w:rsid w:val="00613217"/>
    <w:rsid w:val="006136F8"/>
    <w:rsid w:val="006139C9"/>
    <w:rsid w:val="00613EFA"/>
    <w:rsid w:val="006162CB"/>
    <w:rsid w:val="0061635B"/>
    <w:rsid w:val="00617204"/>
    <w:rsid w:val="006178C0"/>
    <w:rsid w:val="006205AC"/>
    <w:rsid w:val="00620854"/>
    <w:rsid w:val="0062147C"/>
    <w:rsid w:val="00622FDA"/>
    <w:rsid w:val="00623B67"/>
    <w:rsid w:val="00624F62"/>
    <w:rsid w:val="006250FA"/>
    <w:rsid w:val="006252DF"/>
    <w:rsid w:val="0062566D"/>
    <w:rsid w:val="0062568D"/>
    <w:rsid w:val="0062593C"/>
    <w:rsid w:val="00626C80"/>
    <w:rsid w:val="00627754"/>
    <w:rsid w:val="00631090"/>
    <w:rsid w:val="00631DC1"/>
    <w:rsid w:val="0063328F"/>
    <w:rsid w:val="00633803"/>
    <w:rsid w:val="00636306"/>
    <w:rsid w:val="00636568"/>
    <w:rsid w:val="006408E4"/>
    <w:rsid w:val="00643E10"/>
    <w:rsid w:val="00644B43"/>
    <w:rsid w:val="00645699"/>
    <w:rsid w:val="00645BEC"/>
    <w:rsid w:val="00645FA1"/>
    <w:rsid w:val="006463EE"/>
    <w:rsid w:val="0064647B"/>
    <w:rsid w:val="00647C30"/>
    <w:rsid w:val="00650F70"/>
    <w:rsid w:val="00651F1F"/>
    <w:rsid w:val="006535A5"/>
    <w:rsid w:val="0065375B"/>
    <w:rsid w:val="0065584C"/>
    <w:rsid w:val="00655B97"/>
    <w:rsid w:val="006571DA"/>
    <w:rsid w:val="006601CB"/>
    <w:rsid w:val="00661668"/>
    <w:rsid w:val="006618A5"/>
    <w:rsid w:val="00661E53"/>
    <w:rsid w:val="00661FE9"/>
    <w:rsid w:val="0066234F"/>
    <w:rsid w:val="00663B5B"/>
    <w:rsid w:val="00664970"/>
    <w:rsid w:val="00664CE7"/>
    <w:rsid w:val="00667620"/>
    <w:rsid w:val="0067114B"/>
    <w:rsid w:val="00671435"/>
    <w:rsid w:val="006718A4"/>
    <w:rsid w:val="00671E97"/>
    <w:rsid w:val="00671ED9"/>
    <w:rsid w:val="006726BA"/>
    <w:rsid w:val="00672A83"/>
    <w:rsid w:val="00672C7B"/>
    <w:rsid w:val="00672FAE"/>
    <w:rsid w:val="00673CD9"/>
    <w:rsid w:val="00674B33"/>
    <w:rsid w:val="006755F4"/>
    <w:rsid w:val="00675709"/>
    <w:rsid w:val="0067634F"/>
    <w:rsid w:val="00676A38"/>
    <w:rsid w:val="00676B4C"/>
    <w:rsid w:val="00676D4B"/>
    <w:rsid w:val="00676E62"/>
    <w:rsid w:val="00677EAD"/>
    <w:rsid w:val="00680548"/>
    <w:rsid w:val="00680D0C"/>
    <w:rsid w:val="00680E8C"/>
    <w:rsid w:val="00681516"/>
    <w:rsid w:val="006833D8"/>
    <w:rsid w:val="00684F80"/>
    <w:rsid w:val="00685C71"/>
    <w:rsid w:val="00685F0B"/>
    <w:rsid w:val="00690D2C"/>
    <w:rsid w:val="00692132"/>
    <w:rsid w:val="00693775"/>
    <w:rsid w:val="006938A2"/>
    <w:rsid w:val="00694D6C"/>
    <w:rsid w:val="0069524C"/>
    <w:rsid w:val="00696B72"/>
    <w:rsid w:val="006975E0"/>
    <w:rsid w:val="006A0772"/>
    <w:rsid w:val="006A0982"/>
    <w:rsid w:val="006A1002"/>
    <w:rsid w:val="006A12C3"/>
    <w:rsid w:val="006A20CA"/>
    <w:rsid w:val="006A315E"/>
    <w:rsid w:val="006A3302"/>
    <w:rsid w:val="006A4D63"/>
    <w:rsid w:val="006A67BE"/>
    <w:rsid w:val="006A6ECF"/>
    <w:rsid w:val="006B0736"/>
    <w:rsid w:val="006B0A09"/>
    <w:rsid w:val="006B1746"/>
    <w:rsid w:val="006B2542"/>
    <w:rsid w:val="006B36B8"/>
    <w:rsid w:val="006B48F8"/>
    <w:rsid w:val="006B6DBB"/>
    <w:rsid w:val="006B75CF"/>
    <w:rsid w:val="006C0443"/>
    <w:rsid w:val="006C08F6"/>
    <w:rsid w:val="006C439D"/>
    <w:rsid w:val="006C4F8C"/>
    <w:rsid w:val="006C5523"/>
    <w:rsid w:val="006C61FD"/>
    <w:rsid w:val="006C6CEC"/>
    <w:rsid w:val="006C710A"/>
    <w:rsid w:val="006C7CC0"/>
    <w:rsid w:val="006D02E4"/>
    <w:rsid w:val="006D0E76"/>
    <w:rsid w:val="006D0F12"/>
    <w:rsid w:val="006D13F4"/>
    <w:rsid w:val="006D18A1"/>
    <w:rsid w:val="006D1F90"/>
    <w:rsid w:val="006D22F0"/>
    <w:rsid w:val="006D256B"/>
    <w:rsid w:val="006D2578"/>
    <w:rsid w:val="006D32CF"/>
    <w:rsid w:val="006D34E8"/>
    <w:rsid w:val="006D38B7"/>
    <w:rsid w:val="006D5E1F"/>
    <w:rsid w:val="006D71F3"/>
    <w:rsid w:val="006D77DE"/>
    <w:rsid w:val="006E0009"/>
    <w:rsid w:val="006E0511"/>
    <w:rsid w:val="006E09DC"/>
    <w:rsid w:val="006E1847"/>
    <w:rsid w:val="006E2A16"/>
    <w:rsid w:val="006E2CA0"/>
    <w:rsid w:val="006E307D"/>
    <w:rsid w:val="006E32CB"/>
    <w:rsid w:val="006E3456"/>
    <w:rsid w:val="006E3A38"/>
    <w:rsid w:val="006E3B1E"/>
    <w:rsid w:val="006E4236"/>
    <w:rsid w:val="006E4693"/>
    <w:rsid w:val="006E49B3"/>
    <w:rsid w:val="006E53F9"/>
    <w:rsid w:val="006E5532"/>
    <w:rsid w:val="006E6E31"/>
    <w:rsid w:val="006E733D"/>
    <w:rsid w:val="006E7718"/>
    <w:rsid w:val="006F013C"/>
    <w:rsid w:val="006F0896"/>
    <w:rsid w:val="006F0AF3"/>
    <w:rsid w:val="006F237D"/>
    <w:rsid w:val="006F34C0"/>
    <w:rsid w:val="006F371B"/>
    <w:rsid w:val="006F4AE4"/>
    <w:rsid w:val="006F5955"/>
    <w:rsid w:val="006F5F80"/>
    <w:rsid w:val="006F5FD6"/>
    <w:rsid w:val="006F6A1B"/>
    <w:rsid w:val="006F77C3"/>
    <w:rsid w:val="006F7922"/>
    <w:rsid w:val="006F7979"/>
    <w:rsid w:val="006F7FF3"/>
    <w:rsid w:val="00700BD0"/>
    <w:rsid w:val="007015CE"/>
    <w:rsid w:val="00703A91"/>
    <w:rsid w:val="00705ACA"/>
    <w:rsid w:val="00707530"/>
    <w:rsid w:val="00710B53"/>
    <w:rsid w:val="00710CCF"/>
    <w:rsid w:val="00711422"/>
    <w:rsid w:val="00711834"/>
    <w:rsid w:val="00711E4B"/>
    <w:rsid w:val="00712097"/>
    <w:rsid w:val="007125E9"/>
    <w:rsid w:val="00712D33"/>
    <w:rsid w:val="00713BA2"/>
    <w:rsid w:val="007150A0"/>
    <w:rsid w:val="00715138"/>
    <w:rsid w:val="00715B43"/>
    <w:rsid w:val="00715B9D"/>
    <w:rsid w:val="00716A74"/>
    <w:rsid w:val="00716BCB"/>
    <w:rsid w:val="00716F4C"/>
    <w:rsid w:val="00717898"/>
    <w:rsid w:val="00720496"/>
    <w:rsid w:val="00720510"/>
    <w:rsid w:val="0072088D"/>
    <w:rsid w:val="00720C40"/>
    <w:rsid w:val="0072130A"/>
    <w:rsid w:val="00721826"/>
    <w:rsid w:val="00721D5E"/>
    <w:rsid w:val="007240DF"/>
    <w:rsid w:val="0072442C"/>
    <w:rsid w:val="0072511A"/>
    <w:rsid w:val="0072535F"/>
    <w:rsid w:val="00727ECB"/>
    <w:rsid w:val="00727F71"/>
    <w:rsid w:val="00731D25"/>
    <w:rsid w:val="0073383E"/>
    <w:rsid w:val="007351A4"/>
    <w:rsid w:val="00735C31"/>
    <w:rsid w:val="00737353"/>
    <w:rsid w:val="007373B8"/>
    <w:rsid w:val="007374ED"/>
    <w:rsid w:val="00737B08"/>
    <w:rsid w:val="00740949"/>
    <w:rsid w:val="00740952"/>
    <w:rsid w:val="00740E07"/>
    <w:rsid w:val="007411B1"/>
    <w:rsid w:val="00741773"/>
    <w:rsid w:val="00741FE0"/>
    <w:rsid w:val="0074209F"/>
    <w:rsid w:val="0074212B"/>
    <w:rsid w:val="00742A40"/>
    <w:rsid w:val="007440CB"/>
    <w:rsid w:val="00744AC0"/>
    <w:rsid w:val="00744DF0"/>
    <w:rsid w:val="007460E1"/>
    <w:rsid w:val="00747FEF"/>
    <w:rsid w:val="00751B22"/>
    <w:rsid w:val="00751F0F"/>
    <w:rsid w:val="00751F86"/>
    <w:rsid w:val="007525A1"/>
    <w:rsid w:val="00753FFF"/>
    <w:rsid w:val="00754649"/>
    <w:rsid w:val="00755D2F"/>
    <w:rsid w:val="00755EB0"/>
    <w:rsid w:val="007567D2"/>
    <w:rsid w:val="0076085B"/>
    <w:rsid w:val="0076097A"/>
    <w:rsid w:val="00761DA5"/>
    <w:rsid w:val="007626FC"/>
    <w:rsid w:val="00763028"/>
    <w:rsid w:val="0076441C"/>
    <w:rsid w:val="00764BC2"/>
    <w:rsid w:val="007654C6"/>
    <w:rsid w:val="0076588E"/>
    <w:rsid w:val="00766510"/>
    <w:rsid w:val="0076742B"/>
    <w:rsid w:val="00767D0A"/>
    <w:rsid w:val="007703F1"/>
    <w:rsid w:val="00770D6C"/>
    <w:rsid w:val="00770EA1"/>
    <w:rsid w:val="0077160B"/>
    <w:rsid w:val="0077216D"/>
    <w:rsid w:val="0077251E"/>
    <w:rsid w:val="00772E07"/>
    <w:rsid w:val="007736CD"/>
    <w:rsid w:val="00773C07"/>
    <w:rsid w:val="007744F8"/>
    <w:rsid w:val="00774A43"/>
    <w:rsid w:val="00774A80"/>
    <w:rsid w:val="00774B60"/>
    <w:rsid w:val="00774EDA"/>
    <w:rsid w:val="00776398"/>
    <w:rsid w:val="007764BD"/>
    <w:rsid w:val="00776B1E"/>
    <w:rsid w:val="00776F8D"/>
    <w:rsid w:val="00777C33"/>
    <w:rsid w:val="00781401"/>
    <w:rsid w:val="007826DD"/>
    <w:rsid w:val="00782BCD"/>
    <w:rsid w:val="00782F10"/>
    <w:rsid w:val="00783642"/>
    <w:rsid w:val="00783655"/>
    <w:rsid w:val="00783B06"/>
    <w:rsid w:val="00784124"/>
    <w:rsid w:val="00784FEA"/>
    <w:rsid w:val="007871D6"/>
    <w:rsid w:val="00787D2A"/>
    <w:rsid w:val="00790F2E"/>
    <w:rsid w:val="00792ADC"/>
    <w:rsid w:val="007937FD"/>
    <w:rsid w:val="007960C2"/>
    <w:rsid w:val="007978BF"/>
    <w:rsid w:val="00797A1D"/>
    <w:rsid w:val="007A0263"/>
    <w:rsid w:val="007A0CFB"/>
    <w:rsid w:val="007A1D98"/>
    <w:rsid w:val="007A2A48"/>
    <w:rsid w:val="007A3770"/>
    <w:rsid w:val="007A508E"/>
    <w:rsid w:val="007B05D4"/>
    <w:rsid w:val="007B0955"/>
    <w:rsid w:val="007B0FC2"/>
    <w:rsid w:val="007B3548"/>
    <w:rsid w:val="007B3560"/>
    <w:rsid w:val="007B44CD"/>
    <w:rsid w:val="007B553F"/>
    <w:rsid w:val="007B68B4"/>
    <w:rsid w:val="007B6BEA"/>
    <w:rsid w:val="007B707C"/>
    <w:rsid w:val="007B70DE"/>
    <w:rsid w:val="007B77C0"/>
    <w:rsid w:val="007C0178"/>
    <w:rsid w:val="007C0E1A"/>
    <w:rsid w:val="007C23EB"/>
    <w:rsid w:val="007C266B"/>
    <w:rsid w:val="007C34BC"/>
    <w:rsid w:val="007C409C"/>
    <w:rsid w:val="007C4C77"/>
    <w:rsid w:val="007C5827"/>
    <w:rsid w:val="007C66F6"/>
    <w:rsid w:val="007C7960"/>
    <w:rsid w:val="007C7FCF"/>
    <w:rsid w:val="007D0151"/>
    <w:rsid w:val="007D03FB"/>
    <w:rsid w:val="007D0518"/>
    <w:rsid w:val="007D1696"/>
    <w:rsid w:val="007D20CE"/>
    <w:rsid w:val="007D2A73"/>
    <w:rsid w:val="007D4364"/>
    <w:rsid w:val="007D43FB"/>
    <w:rsid w:val="007D449B"/>
    <w:rsid w:val="007D4F0C"/>
    <w:rsid w:val="007D66DE"/>
    <w:rsid w:val="007E153D"/>
    <w:rsid w:val="007E18BD"/>
    <w:rsid w:val="007E20F3"/>
    <w:rsid w:val="007E2165"/>
    <w:rsid w:val="007E267E"/>
    <w:rsid w:val="007E43B6"/>
    <w:rsid w:val="007E44E9"/>
    <w:rsid w:val="007E5F91"/>
    <w:rsid w:val="007E67CB"/>
    <w:rsid w:val="007E7013"/>
    <w:rsid w:val="007E7867"/>
    <w:rsid w:val="007E7D0E"/>
    <w:rsid w:val="007F0497"/>
    <w:rsid w:val="007F04BB"/>
    <w:rsid w:val="007F0C13"/>
    <w:rsid w:val="007F191F"/>
    <w:rsid w:val="007F2AFF"/>
    <w:rsid w:val="007F50C7"/>
    <w:rsid w:val="007F5F63"/>
    <w:rsid w:val="007F65E5"/>
    <w:rsid w:val="007F6B70"/>
    <w:rsid w:val="007F7F40"/>
    <w:rsid w:val="00801155"/>
    <w:rsid w:val="00801E54"/>
    <w:rsid w:val="00801EF5"/>
    <w:rsid w:val="00801F62"/>
    <w:rsid w:val="00802088"/>
    <w:rsid w:val="00802509"/>
    <w:rsid w:val="00803C10"/>
    <w:rsid w:val="00804DD8"/>
    <w:rsid w:val="0080535A"/>
    <w:rsid w:val="008056FE"/>
    <w:rsid w:val="0080659A"/>
    <w:rsid w:val="00806B88"/>
    <w:rsid w:val="00806D33"/>
    <w:rsid w:val="008104F7"/>
    <w:rsid w:val="008115E5"/>
    <w:rsid w:val="00812314"/>
    <w:rsid w:val="008130DB"/>
    <w:rsid w:val="00814098"/>
    <w:rsid w:val="008146C6"/>
    <w:rsid w:val="00814C01"/>
    <w:rsid w:val="00814CAA"/>
    <w:rsid w:val="008162A4"/>
    <w:rsid w:val="008206B5"/>
    <w:rsid w:val="00820D55"/>
    <w:rsid w:val="008216D7"/>
    <w:rsid w:val="00822D11"/>
    <w:rsid w:val="008240D2"/>
    <w:rsid w:val="00825042"/>
    <w:rsid w:val="00825061"/>
    <w:rsid w:val="00825BDC"/>
    <w:rsid w:val="00825E8A"/>
    <w:rsid w:val="008265CD"/>
    <w:rsid w:val="0082670A"/>
    <w:rsid w:val="0082688B"/>
    <w:rsid w:val="00830572"/>
    <w:rsid w:val="00830F20"/>
    <w:rsid w:val="008311DD"/>
    <w:rsid w:val="00831854"/>
    <w:rsid w:val="00831D96"/>
    <w:rsid w:val="008320C7"/>
    <w:rsid w:val="008322EC"/>
    <w:rsid w:val="0083236A"/>
    <w:rsid w:val="00832B2A"/>
    <w:rsid w:val="008335BC"/>
    <w:rsid w:val="00834FBE"/>
    <w:rsid w:val="008350D1"/>
    <w:rsid w:val="00835EFD"/>
    <w:rsid w:val="00835FB3"/>
    <w:rsid w:val="00835FF2"/>
    <w:rsid w:val="00836571"/>
    <w:rsid w:val="00837B8E"/>
    <w:rsid w:val="00837CF7"/>
    <w:rsid w:val="008401EB"/>
    <w:rsid w:val="0084139B"/>
    <w:rsid w:val="008414E6"/>
    <w:rsid w:val="008436BE"/>
    <w:rsid w:val="008436CA"/>
    <w:rsid w:val="00843CB9"/>
    <w:rsid w:val="00844506"/>
    <w:rsid w:val="00844DBC"/>
    <w:rsid w:val="00846114"/>
    <w:rsid w:val="008474E4"/>
    <w:rsid w:val="0085002C"/>
    <w:rsid w:val="008507E5"/>
    <w:rsid w:val="0085088B"/>
    <w:rsid w:val="00851418"/>
    <w:rsid w:val="00852025"/>
    <w:rsid w:val="00852EA4"/>
    <w:rsid w:val="008531A5"/>
    <w:rsid w:val="00853498"/>
    <w:rsid w:val="00853CE8"/>
    <w:rsid w:val="0085424E"/>
    <w:rsid w:val="0085489A"/>
    <w:rsid w:val="00854AC0"/>
    <w:rsid w:val="00854F13"/>
    <w:rsid w:val="008557FE"/>
    <w:rsid w:val="00855EA1"/>
    <w:rsid w:val="00856EB2"/>
    <w:rsid w:val="00857850"/>
    <w:rsid w:val="00860401"/>
    <w:rsid w:val="00861232"/>
    <w:rsid w:val="00861316"/>
    <w:rsid w:val="00861BCC"/>
    <w:rsid w:val="00861FF8"/>
    <w:rsid w:val="008621F2"/>
    <w:rsid w:val="00862268"/>
    <w:rsid w:val="008628F5"/>
    <w:rsid w:val="00862C5C"/>
    <w:rsid w:val="008651E0"/>
    <w:rsid w:val="0086714C"/>
    <w:rsid w:val="00867E64"/>
    <w:rsid w:val="008700B5"/>
    <w:rsid w:val="00871D82"/>
    <w:rsid w:val="00873F45"/>
    <w:rsid w:val="0087545C"/>
    <w:rsid w:val="0087565A"/>
    <w:rsid w:val="00876927"/>
    <w:rsid w:val="008772FA"/>
    <w:rsid w:val="008804AB"/>
    <w:rsid w:val="00882EC9"/>
    <w:rsid w:val="00883C8C"/>
    <w:rsid w:val="00884BB2"/>
    <w:rsid w:val="0088533B"/>
    <w:rsid w:val="00885E69"/>
    <w:rsid w:val="00886E17"/>
    <w:rsid w:val="00886F23"/>
    <w:rsid w:val="00887632"/>
    <w:rsid w:val="00887DFD"/>
    <w:rsid w:val="00890554"/>
    <w:rsid w:val="00890F96"/>
    <w:rsid w:val="008915A4"/>
    <w:rsid w:val="00891741"/>
    <w:rsid w:val="00892562"/>
    <w:rsid w:val="0089277C"/>
    <w:rsid w:val="00892873"/>
    <w:rsid w:val="00894A21"/>
    <w:rsid w:val="008961E9"/>
    <w:rsid w:val="00896C61"/>
    <w:rsid w:val="00897B62"/>
    <w:rsid w:val="008A18DB"/>
    <w:rsid w:val="008A265A"/>
    <w:rsid w:val="008A37A1"/>
    <w:rsid w:val="008A3CB7"/>
    <w:rsid w:val="008A5114"/>
    <w:rsid w:val="008A51C8"/>
    <w:rsid w:val="008A6396"/>
    <w:rsid w:val="008A6C72"/>
    <w:rsid w:val="008A6EFA"/>
    <w:rsid w:val="008A720D"/>
    <w:rsid w:val="008B14C4"/>
    <w:rsid w:val="008B1BA1"/>
    <w:rsid w:val="008B2263"/>
    <w:rsid w:val="008B48C8"/>
    <w:rsid w:val="008B4F6C"/>
    <w:rsid w:val="008B5B32"/>
    <w:rsid w:val="008B6203"/>
    <w:rsid w:val="008B7B2D"/>
    <w:rsid w:val="008C07BD"/>
    <w:rsid w:val="008C0B2A"/>
    <w:rsid w:val="008C0FA0"/>
    <w:rsid w:val="008C11D1"/>
    <w:rsid w:val="008C16E7"/>
    <w:rsid w:val="008C198B"/>
    <w:rsid w:val="008C1A2D"/>
    <w:rsid w:val="008C1AFE"/>
    <w:rsid w:val="008C34DF"/>
    <w:rsid w:val="008C34FE"/>
    <w:rsid w:val="008C3927"/>
    <w:rsid w:val="008C4AC6"/>
    <w:rsid w:val="008C56F5"/>
    <w:rsid w:val="008C6B41"/>
    <w:rsid w:val="008C6EF3"/>
    <w:rsid w:val="008C720D"/>
    <w:rsid w:val="008C7880"/>
    <w:rsid w:val="008D044E"/>
    <w:rsid w:val="008D0E9F"/>
    <w:rsid w:val="008D1E13"/>
    <w:rsid w:val="008D4C63"/>
    <w:rsid w:val="008D65FF"/>
    <w:rsid w:val="008D7C78"/>
    <w:rsid w:val="008E140F"/>
    <w:rsid w:val="008E1514"/>
    <w:rsid w:val="008E1A53"/>
    <w:rsid w:val="008E3126"/>
    <w:rsid w:val="008E3252"/>
    <w:rsid w:val="008E3AF0"/>
    <w:rsid w:val="008E4E08"/>
    <w:rsid w:val="008E53A3"/>
    <w:rsid w:val="008E7263"/>
    <w:rsid w:val="008E790C"/>
    <w:rsid w:val="008F124D"/>
    <w:rsid w:val="008F20B5"/>
    <w:rsid w:val="008F2703"/>
    <w:rsid w:val="008F3652"/>
    <w:rsid w:val="008F3C24"/>
    <w:rsid w:val="008F3ED6"/>
    <w:rsid w:val="008F6207"/>
    <w:rsid w:val="008F73C3"/>
    <w:rsid w:val="00900380"/>
    <w:rsid w:val="009003C5"/>
    <w:rsid w:val="009006BA"/>
    <w:rsid w:val="0090099F"/>
    <w:rsid w:val="00900B7A"/>
    <w:rsid w:val="0090159B"/>
    <w:rsid w:val="009027F1"/>
    <w:rsid w:val="00902F5D"/>
    <w:rsid w:val="0090316E"/>
    <w:rsid w:val="0090631D"/>
    <w:rsid w:val="009075AD"/>
    <w:rsid w:val="00911337"/>
    <w:rsid w:val="0091141F"/>
    <w:rsid w:val="009123C4"/>
    <w:rsid w:val="00912FAA"/>
    <w:rsid w:val="0091313D"/>
    <w:rsid w:val="0091363D"/>
    <w:rsid w:val="009148C8"/>
    <w:rsid w:val="00914A6D"/>
    <w:rsid w:val="00914D25"/>
    <w:rsid w:val="00916535"/>
    <w:rsid w:val="00916AC3"/>
    <w:rsid w:val="0091759C"/>
    <w:rsid w:val="00917AE0"/>
    <w:rsid w:val="009211AB"/>
    <w:rsid w:val="00921CCA"/>
    <w:rsid w:val="00922746"/>
    <w:rsid w:val="00922995"/>
    <w:rsid w:val="009236D9"/>
    <w:rsid w:val="009241D2"/>
    <w:rsid w:val="00924F4F"/>
    <w:rsid w:val="00926D2C"/>
    <w:rsid w:val="00926FA6"/>
    <w:rsid w:val="009274E4"/>
    <w:rsid w:val="00931938"/>
    <w:rsid w:val="009320C4"/>
    <w:rsid w:val="009341C5"/>
    <w:rsid w:val="00934556"/>
    <w:rsid w:val="009359A6"/>
    <w:rsid w:val="00935D32"/>
    <w:rsid w:val="009366E1"/>
    <w:rsid w:val="00936877"/>
    <w:rsid w:val="009368E0"/>
    <w:rsid w:val="00936962"/>
    <w:rsid w:val="00936B75"/>
    <w:rsid w:val="00937222"/>
    <w:rsid w:val="00937A8A"/>
    <w:rsid w:val="0094074B"/>
    <w:rsid w:val="00941E74"/>
    <w:rsid w:val="00941EAC"/>
    <w:rsid w:val="00942A50"/>
    <w:rsid w:val="009430D9"/>
    <w:rsid w:val="00943CA8"/>
    <w:rsid w:val="0094461C"/>
    <w:rsid w:val="00945517"/>
    <w:rsid w:val="009458E0"/>
    <w:rsid w:val="00945970"/>
    <w:rsid w:val="00946304"/>
    <w:rsid w:val="00946F1F"/>
    <w:rsid w:val="009471B5"/>
    <w:rsid w:val="009473AE"/>
    <w:rsid w:val="00947A19"/>
    <w:rsid w:val="009511CA"/>
    <w:rsid w:val="00951758"/>
    <w:rsid w:val="00952D96"/>
    <w:rsid w:val="009537D3"/>
    <w:rsid w:val="00955D7F"/>
    <w:rsid w:val="00955EEC"/>
    <w:rsid w:val="00957246"/>
    <w:rsid w:val="00957558"/>
    <w:rsid w:val="00957FEA"/>
    <w:rsid w:val="009602B6"/>
    <w:rsid w:val="00960DED"/>
    <w:rsid w:val="0096143A"/>
    <w:rsid w:val="009615EF"/>
    <w:rsid w:val="009617CC"/>
    <w:rsid w:val="00961FE9"/>
    <w:rsid w:val="00962240"/>
    <w:rsid w:val="00964ABA"/>
    <w:rsid w:val="00964B71"/>
    <w:rsid w:val="00964E56"/>
    <w:rsid w:val="0096542E"/>
    <w:rsid w:val="00966576"/>
    <w:rsid w:val="00967BBF"/>
    <w:rsid w:val="00967F05"/>
    <w:rsid w:val="00972289"/>
    <w:rsid w:val="00972655"/>
    <w:rsid w:val="009729FE"/>
    <w:rsid w:val="00972DC3"/>
    <w:rsid w:val="00973C87"/>
    <w:rsid w:val="009742F7"/>
    <w:rsid w:val="00975158"/>
    <w:rsid w:val="00975316"/>
    <w:rsid w:val="00975405"/>
    <w:rsid w:val="00975533"/>
    <w:rsid w:val="009758D4"/>
    <w:rsid w:val="00975C31"/>
    <w:rsid w:val="00976235"/>
    <w:rsid w:val="009768FD"/>
    <w:rsid w:val="009771A8"/>
    <w:rsid w:val="009804F4"/>
    <w:rsid w:val="00981ABE"/>
    <w:rsid w:val="009844A8"/>
    <w:rsid w:val="009858B6"/>
    <w:rsid w:val="00986C22"/>
    <w:rsid w:val="00987A4C"/>
    <w:rsid w:val="00987C4B"/>
    <w:rsid w:val="00990FAC"/>
    <w:rsid w:val="0099182A"/>
    <w:rsid w:val="00991989"/>
    <w:rsid w:val="009925EE"/>
    <w:rsid w:val="00992E83"/>
    <w:rsid w:val="0099350E"/>
    <w:rsid w:val="00993F46"/>
    <w:rsid w:val="00994248"/>
    <w:rsid w:val="00994815"/>
    <w:rsid w:val="0099576B"/>
    <w:rsid w:val="00995949"/>
    <w:rsid w:val="00995B38"/>
    <w:rsid w:val="00997C96"/>
    <w:rsid w:val="009A0EDB"/>
    <w:rsid w:val="009A18E3"/>
    <w:rsid w:val="009A1E89"/>
    <w:rsid w:val="009A31CF"/>
    <w:rsid w:val="009A31E0"/>
    <w:rsid w:val="009A3517"/>
    <w:rsid w:val="009A35DE"/>
    <w:rsid w:val="009A4EA1"/>
    <w:rsid w:val="009A515A"/>
    <w:rsid w:val="009A59F9"/>
    <w:rsid w:val="009A5F6B"/>
    <w:rsid w:val="009A65C4"/>
    <w:rsid w:val="009A68FA"/>
    <w:rsid w:val="009A6B44"/>
    <w:rsid w:val="009A721E"/>
    <w:rsid w:val="009A7566"/>
    <w:rsid w:val="009A7C17"/>
    <w:rsid w:val="009B0CE3"/>
    <w:rsid w:val="009B19B2"/>
    <w:rsid w:val="009B29BC"/>
    <w:rsid w:val="009B2E94"/>
    <w:rsid w:val="009B3800"/>
    <w:rsid w:val="009B3DC8"/>
    <w:rsid w:val="009B5284"/>
    <w:rsid w:val="009B52CA"/>
    <w:rsid w:val="009B5367"/>
    <w:rsid w:val="009C004B"/>
    <w:rsid w:val="009C0383"/>
    <w:rsid w:val="009C0A84"/>
    <w:rsid w:val="009C1DEA"/>
    <w:rsid w:val="009C2287"/>
    <w:rsid w:val="009C2C5B"/>
    <w:rsid w:val="009C3549"/>
    <w:rsid w:val="009C524A"/>
    <w:rsid w:val="009C6D59"/>
    <w:rsid w:val="009D0D80"/>
    <w:rsid w:val="009D1596"/>
    <w:rsid w:val="009D1C84"/>
    <w:rsid w:val="009D219B"/>
    <w:rsid w:val="009D24CE"/>
    <w:rsid w:val="009D2E2F"/>
    <w:rsid w:val="009D2ECB"/>
    <w:rsid w:val="009D3C9D"/>
    <w:rsid w:val="009D53B4"/>
    <w:rsid w:val="009D6B0C"/>
    <w:rsid w:val="009D7B7E"/>
    <w:rsid w:val="009D7BC3"/>
    <w:rsid w:val="009D7CBF"/>
    <w:rsid w:val="009E12DE"/>
    <w:rsid w:val="009E26E9"/>
    <w:rsid w:val="009E2910"/>
    <w:rsid w:val="009E3508"/>
    <w:rsid w:val="009E361F"/>
    <w:rsid w:val="009E4839"/>
    <w:rsid w:val="009E6A41"/>
    <w:rsid w:val="009E7745"/>
    <w:rsid w:val="009F071F"/>
    <w:rsid w:val="009F0799"/>
    <w:rsid w:val="009F2602"/>
    <w:rsid w:val="009F33EB"/>
    <w:rsid w:val="009F39E9"/>
    <w:rsid w:val="009F4023"/>
    <w:rsid w:val="009F56F3"/>
    <w:rsid w:val="009F57CB"/>
    <w:rsid w:val="009F5B3A"/>
    <w:rsid w:val="009F5E57"/>
    <w:rsid w:val="009F6196"/>
    <w:rsid w:val="009F6794"/>
    <w:rsid w:val="009F6EE5"/>
    <w:rsid w:val="009F7F5F"/>
    <w:rsid w:val="00A00630"/>
    <w:rsid w:val="00A00F1C"/>
    <w:rsid w:val="00A01B53"/>
    <w:rsid w:val="00A022F9"/>
    <w:rsid w:val="00A0243D"/>
    <w:rsid w:val="00A02E2E"/>
    <w:rsid w:val="00A02E60"/>
    <w:rsid w:val="00A02F10"/>
    <w:rsid w:val="00A04984"/>
    <w:rsid w:val="00A04A3F"/>
    <w:rsid w:val="00A04BC7"/>
    <w:rsid w:val="00A05D6E"/>
    <w:rsid w:val="00A05DB9"/>
    <w:rsid w:val="00A05E79"/>
    <w:rsid w:val="00A05FC0"/>
    <w:rsid w:val="00A065B5"/>
    <w:rsid w:val="00A06D7F"/>
    <w:rsid w:val="00A10780"/>
    <w:rsid w:val="00A1350D"/>
    <w:rsid w:val="00A1378A"/>
    <w:rsid w:val="00A1445E"/>
    <w:rsid w:val="00A14F68"/>
    <w:rsid w:val="00A162A6"/>
    <w:rsid w:val="00A170AC"/>
    <w:rsid w:val="00A1740B"/>
    <w:rsid w:val="00A201D7"/>
    <w:rsid w:val="00A20E01"/>
    <w:rsid w:val="00A215B3"/>
    <w:rsid w:val="00A21F50"/>
    <w:rsid w:val="00A234BF"/>
    <w:rsid w:val="00A24F14"/>
    <w:rsid w:val="00A255E2"/>
    <w:rsid w:val="00A27933"/>
    <w:rsid w:val="00A320E7"/>
    <w:rsid w:val="00A32D87"/>
    <w:rsid w:val="00A32EDF"/>
    <w:rsid w:val="00A33158"/>
    <w:rsid w:val="00A33A15"/>
    <w:rsid w:val="00A34598"/>
    <w:rsid w:val="00A35313"/>
    <w:rsid w:val="00A353A0"/>
    <w:rsid w:val="00A35F86"/>
    <w:rsid w:val="00A36C37"/>
    <w:rsid w:val="00A37892"/>
    <w:rsid w:val="00A403FC"/>
    <w:rsid w:val="00A40B41"/>
    <w:rsid w:val="00A41007"/>
    <w:rsid w:val="00A41535"/>
    <w:rsid w:val="00A42777"/>
    <w:rsid w:val="00A42F46"/>
    <w:rsid w:val="00A44399"/>
    <w:rsid w:val="00A44AFC"/>
    <w:rsid w:val="00A454AF"/>
    <w:rsid w:val="00A45E9F"/>
    <w:rsid w:val="00A47225"/>
    <w:rsid w:val="00A474A7"/>
    <w:rsid w:val="00A47944"/>
    <w:rsid w:val="00A47ABD"/>
    <w:rsid w:val="00A505E8"/>
    <w:rsid w:val="00A509B7"/>
    <w:rsid w:val="00A563A7"/>
    <w:rsid w:val="00A56BA9"/>
    <w:rsid w:val="00A57300"/>
    <w:rsid w:val="00A57C73"/>
    <w:rsid w:val="00A621E5"/>
    <w:rsid w:val="00A63A13"/>
    <w:rsid w:val="00A64A25"/>
    <w:rsid w:val="00A64CF8"/>
    <w:rsid w:val="00A65052"/>
    <w:rsid w:val="00A666DD"/>
    <w:rsid w:val="00A7108C"/>
    <w:rsid w:val="00A71C3F"/>
    <w:rsid w:val="00A72724"/>
    <w:rsid w:val="00A72EE4"/>
    <w:rsid w:val="00A734A5"/>
    <w:rsid w:val="00A7420C"/>
    <w:rsid w:val="00A745B6"/>
    <w:rsid w:val="00A76BEB"/>
    <w:rsid w:val="00A77D6B"/>
    <w:rsid w:val="00A77D98"/>
    <w:rsid w:val="00A8144A"/>
    <w:rsid w:val="00A8239A"/>
    <w:rsid w:val="00A8363C"/>
    <w:rsid w:val="00A83922"/>
    <w:rsid w:val="00A83C1F"/>
    <w:rsid w:val="00A86384"/>
    <w:rsid w:val="00A86CC7"/>
    <w:rsid w:val="00A90075"/>
    <w:rsid w:val="00A9028E"/>
    <w:rsid w:val="00A902B9"/>
    <w:rsid w:val="00A9039D"/>
    <w:rsid w:val="00A90E48"/>
    <w:rsid w:val="00A917B6"/>
    <w:rsid w:val="00A91A55"/>
    <w:rsid w:val="00A91ACF"/>
    <w:rsid w:val="00A9355A"/>
    <w:rsid w:val="00A94268"/>
    <w:rsid w:val="00A95844"/>
    <w:rsid w:val="00A9685D"/>
    <w:rsid w:val="00A9689C"/>
    <w:rsid w:val="00A9753E"/>
    <w:rsid w:val="00AA0455"/>
    <w:rsid w:val="00AA0C30"/>
    <w:rsid w:val="00AA0C6F"/>
    <w:rsid w:val="00AA2BAD"/>
    <w:rsid w:val="00AA3782"/>
    <w:rsid w:val="00AA5809"/>
    <w:rsid w:val="00AA6242"/>
    <w:rsid w:val="00AA62CF"/>
    <w:rsid w:val="00AA6ED4"/>
    <w:rsid w:val="00AA6F28"/>
    <w:rsid w:val="00AA73E2"/>
    <w:rsid w:val="00AB09D7"/>
    <w:rsid w:val="00AB0AF9"/>
    <w:rsid w:val="00AB1AF2"/>
    <w:rsid w:val="00AB1F07"/>
    <w:rsid w:val="00AB32FA"/>
    <w:rsid w:val="00AB33A2"/>
    <w:rsid w:val="00AB38D4"/>
    <w:rsid w:val="00AB50AA"/>
    <w:rsid w:val="00AB5863"/>
    <w:rsid w:val="00AB7E0B"/>
    <w:rsid w:val="00AB7F24"/>
    <w:rsid w:val="00AC02D9"/>
    <w:rsid w:val="00AC06FD"/>
    <w:rsid w:val="00AC09D8"/>
    <w:rsid w:val="00AC1ED3"/>
    <w:rsid w:val="00AC2189"/>
    <w:rsid w:val="00AC25D9"/>
    <w:rsid w:val="00AC2D90"/>
    <w:rsid w:val="00AC60D6"/>
    <w:rsid w:val="00AC6F40"/>
    <w:rsid w:val="00AC7420"/>
    <w:rsid w:val="00AC7A93"/>
    <w:rsid w:val="00AC7CC9"/>
    <w:rsid w:val="00AD154E"/>
    <w:rsid w:val="00AD2B11"/>
    <w:rsid w:val="00AD3542"/>
    <w:rsid w:val="00AD4D2A"/>
    <w:rsid w:val="00AD5931"/>
    <w:rsid w:val="00AD68DC"/>
    <w:rsid w:val="00AE2170"/>
    <w:rsid w:val="00AE27C6"/>
    <w:rsid w:val="00AE5AEF"/>
    <w:rsid w:val="00AE6412"/>
    <w:rsid w:val="00AE6711"/>
    <w:rsid w:val="00AE6C6C"/>
    <w:rsid w:val="00AE7474"/>
    <w:rsid w:val="00AF022D"/>
    <w:rsid w:val="00AF023D"/>
    <w:rsid w:val="00AF0F1A"/>
    <w:rsid w:val="00AF2A3B"/>
    <w:rsid w:val="00AF2EC5"/>
    <w:rsid w:val="00AF39D8"/>
    <w:rsid w:val="00AF3FFE"/>
    <w:rsid w:val="00AF51EF"/>
    <w:rsid w:val="00AF53F2"/>
    <w:rsid w:val="00AF6812"/>
    <w:rsid w:val="00B00D5D"/>
    <w:rsid w:val="00B00EB7"/>
    <w:rsid w:val="00B015A1"/>
    <w:rsid w:val="00B02D2D"/>
    <w:rsid w:val="00B030A2"/>
    <w:rsid w:val="00B03B7E"/>
    <w:rsid w:val="00B03FD2"/>
    <w:rsid w:val="00B056D0"/>
    <w:rsid w:val="00B0724C"/>
    <w:rsid w:val="00B11C7F"/>
    <w:rsid w:val="00B127C1"/>
    <w:rsid w:val="00B12D23"/>
    <w:rsid w:val="00B1352B"/>
    <w:rsid w:val="00B144C2"/>
    <w:rsid w:val="00B145B3"/>
    <w:rsid w:val="00B1491D"/>
    <w:rsid w:val="00B14E15"/>
    <w:rsid w:val="00B1529D"/>
    <w:rsid w:val="00B15BAE"/>
    <w:rsid w:val="00B16F9F"/>
    <w:rsid w:val="00B17370"/>
    <w:rsid w:val="00B207D8"/>
    <w:rsid w:val="00B20B75"/>
    <w:rsid w:val="00B215E9"/>
    <w:rsid w:val="00B223F8"/>
    <w:rsid w:val="00B225E5"/>
    <w:rsid w:val="00B22871"/>
    <w:rsid w:val="00B23855"/>
    <w:rsid w:val="00B240F3"/>
    <w:rsid w:val="00B24706"/>
    <w:rsid w:val="00B24771"/>
    <w:rsid w:val="00B30C1D"/>
    <w:rsid w:val="00B31164"/>
    <w:rsid w:val="00B312F9"/>
    <w:rsid w:val="00B3178B"/>
    <w:rsid w:val="00B33657"/>
    <w:rsid w:val="00B33D73"/>
    <w:rsid w:val="00B35722"/>
    <w:rsid w:val="00B35F65"/>
    <w:rsid w:val="00B362C7"/>
    <w:rsid w:val="00B364E5"/>
    <w:rsid w:val="00B37ED1"/>
    <w:rsid w:val="00B37EDA"/>
    <w:rsid w:val="00B419FE"/>
    <w:rsid w:val="00B4288B"/>
    <w:rsid w:val="00B428E3"/>
    <w:rsid w:val="00B43A05"/>
    <w:rsid w:val="00B44E2A"/>
    <w:rsid w:val="00B452F7"/>
    <w:rsid w:val="00B45F28"/>
    <w:rsid w:val="00B468CD"/>
    <w:rsid w:val="00B469F5"/>
    <w:rsid w:val="00B46BE8"/>
    <w:rsid w:val="00B4733B"/>
    <w:rsid w:val="00B477D9"/>
    <w:rsid w:val="00B50478"/>
    <w:rsid w:val="00B51872"/>
    <w:rsid w:val="00B529EF"/>
    <w:rsid w:val="00B533F7"/>
    <w:rsid w:val="00B5399C"/>
    <w:rsid w:val="00B5399F"/>
    <w:rsid w:val="00B53F71"/>
    <w:rsid w:val="00B54C90"/>
    <w:rsid w:val="00B554A7"/>
    <w:rsid w:val="00B5562C"/>
    <w:rsid w:val="00B55CAB"/>
    <w:rsid w:val="00B56060"/>
    <w:rsid w:val="00B564DE"/>
    <w:rsid w:val="00B56C71"/>
    <w:rsid w:val="00B57882"/>
    <w:rsid w:val="00B57AF1"/>
    <w:rsid w:val="00B61827"/>
    <w:rsid w:val="00B61C6B"/>
    <w:rsid w:val="00B62C7D"/>
    <w:rsid w:val="00B636D9"/>
    <w:rsid w:val="00B63869"/>
    <w:rsid w:val="00B63A95"/>
    <w:rsid w:val="00B64738"/>
    <w:rsid w:val="00B656AE"/>
    <w:rsid w:val="00B67B8C"/>
    <w:rsid w:val="00B70EC8"/>
    <w:rsid w:val="00B70FE1"/>
    <w:rsid w:val="00B71123"/>
    <w:rsid w:val="00B7147F"/>
    <w:rsid w:val="00B71A26"/>
    <w:rsid w:val="00B75197"/>
    <w:rsid w:val="00B76084"/>
    <w:rsid w:val="00B776B4"/>
    <w:rsid w:val="00B77700"/>
    <w:rsid w:val="00B77C48"/>
    <w:rsid w:val="00B8051A"/>
    <w:rsid w:val="00B81256"/>
    <w:rsid w:val="00B8127A"/>
    <w:rsid w:val="00B81902"/>
    <w:rsid w:val="00B827C0"/>
    <w:rsid w:val="00B82A0C"/>
    <w:rsid w:val="00B82EE7"/>
    <w:rsid w:val="00B8374B"/>
    <w:rsid w:val="00B837DA"/>
    <w:rsid w:val="00B8534C"/>
    <w:rsid w:val="00B85743"/>
    <w:rsid w:val="00B85EDD"/>
    <w:rsid w:val="00B8673B"/>
    <w:rsid w:val="00B8725E"/>
    <w:rsid w:val="00B87F71"/>
    <w:rsid w:val="00B9095D"/>
    <w:rsid w:val="00B90AF7"/>
    <w:rsid w:val="00B9121C"/>
    <w:rsid w:val="00B9233A"/>
    <w:rsid w:val="00B92F7F"/>
    <w:rsid w:val="00B9512A"/>
    <w:rsid w:val="00B96B6F"/>
    <w:rsid w:val="00B96D7F"/>
    <w:rsid w:val="00BA086E"/>
    <w:rsid w:val="00BA0AD2"/>
    <w:rsid w:val="00BA1152"/>
    <w:rsid w:val="00BA1286"/>
    <w:rsid w:val="00BA1C4A"/>
    <w:rsid w:val="00BA24A3"/>
    <w:rsid w:val="00BA3B06"/>
    <w:rsid w:val="00BA4014"/>
    <w:rsid w:val="00BA4DB9"/>
    <w:rsid w:val="00BA525D"/>
    <w:rsid w:val="00BA5A23"/>
    <w:rsid w:val="00BA6080"/>
    <w:rsid w:val="00BA64C1"/>
    <w:rsid w:val="00BA65D9"/>
    <w:rsid w:val="00BA776B"/>
    <w:rsid w:val="00BA7993"/>
    <w:rsid w:val="00BB2441"/>
    <w:rsid w:val="00BB3385"/>
    <w:rsid w:val="00BB33A1"/>
    <w:rsid w:val="00BB3E20"/>
    <w:rsid w:val="00BB4179"/>
    <w:rsid w:val="00BB4238"/>
    <w:rsid w:val="00BB4498"/>
    <w:rsid w:val="00BB4CAF"/>
    <w:rsid w:val="00BB5877"/>
    <w:rsid w:val="00BB6850"/>
    <w:rsid w:val="00BC1132"/>
    <w:rsid w:val="00BC137B"/>
    <w:rsid w:val="00BC201E"/>
    <w:rsid w:val="00BC36E8"/>
    <w:rsid w:val="00BC3FB0"/>
    <w:rsid w:val="00BC40F3"/>
    <w:rsid w:val="00BC4B4E"/>
    <w:rsid w:val="00BC4D43"/>
    <w:rsid w:val="00BC4D9D"/>
    <w:rsid w:val="00BC4E91"/>
    <w:rsid w:val="00BC5204"/>
    <w:rsid w:val="00BC56D8"/>
    <w:rsid w:val="00BC6B50"/>
    <w:rsid w:val="00BC6CEF"/>
    <w:rsid w:val="00BD1909"/>
    <w:rsid w:val="00BD1EBC"/>
    <w:rsid w:val="00BD20B8"/>
    <w:rsid w:val="00BD3301"/>
    <w:rsid w:val="00BD3EA6"/>
    <w:rsid w:val="00BD3EF1"/>
    <w:rsid w:val="00BD481F"/>
    <w:rsid w:val="00BD49A2"/>
    <w:rsid w:val="00BD4FF6"/>
    <w:rsid w:val="00BD5007"/>
    <w:rsid w:val="00BD54E8"/>
    <w:rsid w:val="00BD5BA0"/>
    <w:rsid w:val="00BD654B"/>
    <w:rsid w:val="00BD696D"/>
    <w:rsid w:val="00BD7018"/>
    <w:rsid w:val="00BD726E"/>
    <w:rsid w:val="00BD7436"/>
    <w:rsid w:val="00BE0075"/>
    <w:rsid w:val="00BE0C84"/>
    <w:rsid w:val="00BE220C"/>
    <w:rsid w:val="00BE2792"/>
    <w:rsid w:val="00BE472D"/>
    <w:rsid w:val="00BE4BD8"/>
    <w:rsid w:val="00BE4FD3"/>
    <w:rsid w:val="00BE5AF8"/>
    <w:rsid w:val="00BE5CD7"/>
    <w:rsid w:val="00BE696A"/>
    <w:rsid w:val="00BF03A6"/>
    <w:rsid w:val="00BF0490"/>
    <w:rsid w:val="00BF10E1"/>
    <w:rsid w:val="00BF13BB"/>
    <w:rsid w:val="00BF1803"/>
    <w:rsid w:val="00BF18EF"/>
    <w:rsid w:val="00BF31DF"/>
    <w:rsid w:val="00BF4048"/>
    <w:rsid w:val="00BF491E"/>
    <w:rsid w:val="00BF4FC2"/>
    <w:rsid w:val="00BF638A"/>
    <w:rsid w:val="00BF7459"/>
    <w:rsid w:val="00BF77E9"/>
    <w:rsid w:val="00BF7833"/>
    <w:rsid w:val="00BF78BD"/>
    <w:rsid w:val="00C007F4"/>
    <w:rsid w:val="00C00D88"/>
    <w:rsid w:val="00C01418"/>
    <w:rsid w:val="00C02CAE"/>
    <w:rsid w:val="00C04C3A"/>
    <w:rsid w:val="00C04D04"/>
    <w:rsid w:val="00C05C1D"/>
    <w:rsid w:val="00C06BE8"/>
    <w:rsid w:val="00C073B8"/>
    <w:rsid w:val="00C10C30"/>
    <w:rsid w:val="00C112CF"/>
    <w:rsid w:val="00C11A1D"/>
    <w:rsid w:val="00C13752"/>
    <w:rsid w:val="00C13C09"/>
    <w:rsid w:val="00C13D78"/>
    <w:rsid w:val="00C14790"/>
    <w:rsid w:val="00C14893"/>
    <w:rsid w:val="00C14D0D"/>
    <w:rsid w:val="00C14FFD"/>
    <w:rsid w:val="00C16124"/>
    <w:rsid w:val="00C179D1"/>
    <w:rsid w:val="00C17B4D"/>
    <w:rsid w:val="00C17BFC"/>
    <w:rsid w:val="00C17E8F"/>
    <w:rsid w:val="00C200FC"/>
    <w:rsid w:val="00C201A5"/>
    <w:rsid w:val="00C2268A"/>
    <w:rsid w:val="00C239D6"/>
    <w:rsid w:val="00C249F1"/>
    <w:rsid w:val="00C25443"/>
    <w:rsid w:val="00C2656C"/>
    <w:rsid w:val="00C27C0D"/>
    <w:rsid w:val="00C27F8C"/>
    <w:rsid w:val="00C30B84"/>
    <w:rsid w:val="00C321F5"/>
    <w:rsid w:val="00C3241B"/>
    <w:rsid w:val="00C334D3"/>
    <w:rsid w:val="00C346F9"/>
    <w:rsid w:val="00C34EEC"/>
    <w:rsid w:val="00C362F3"/>
    <w:rsid w:val="00C40129"/>
    <w:rsid w:val="00C402D5"/>
    <w:rsid w:val="00C40998"/>
    <w:rsid w:val="00C41CD8"/>
    <w:rsid w:val="00C434B2"/>
    <w:rsid w:val="00C43949"/>
    <w:rsid w:val="00C43B1E"/>
    <w:rsid w:val="00C4438D"/>
    <w:rsid w:val="00C44E0B"/>
    <w:rsid w:val="00C44E31"/>
    <w:rsid w:val="00C45A55"/>
    <w:rsid w:val="00C45E5B"/>
    <w:rsid w:val="00C463E3"/>
    <w:rsid w:val="00C4680F"/>
    <w:rsid w:val="00C471EF"/>
    <w:rsid w:val="00C479F4"/>
    <w:rsid w:val="00C47A6B"/>
    <w:rsid w:val="00C50B67"/>
    <w:rsid w:val="00C514E3"/>
    <w:rsid w:val="00C523C3"/>
    <w:rsid w:val="00C526FF"/>
    <w:rsid w:val="00C53DD1"/>
    <w:rsid w:val="00C53E8D"/>
    <w:rsid w:val="00C542BF"/>
    <w:rsid w:val="00C544B8"/>
    <w:rsid w:val="00C54BCE"/>
    <w:rsid w:val="00C55365"/>
    <w:rsid w:val="00C55620"/>
    <w:rsid w:val="00C55E92"/>
    <w:rsid w:val="00C56661"/>
    <w:rsid w:val="00C568CD"/>
    <w:rsid w:val="00C56C02"/>
    <w:rsid w:val="00C56C2B"/>
    <w:rsid w:val="00C602A8"/>
    <w:rsid w:val="00C615E4"/>
    <w:rsid w:val="00C61BD5"/>
    <w:rsid w:val="00C62111"/>
    <w:rsid w:val="00C62B6E"/>
    <w:rsid w:val="00C63428"/>
    <w:rsid w:val="00C6434A"/>
    <w:rsid w:val="00C65675"/>
    <w:rsid w:val="00C70759"/>
    <w:rsid w:val="00C71974"/>
    <w:rsid w:val="00C71DB7"/>
    <w:rsid w:val="00C73F62"/>
    <w:rsid w:val="00C7406D"/>
    <w:rsid w:val="00C74A7A"/>
    <w:rsid w:val="00C755FB"/>
    <w:rsid w:val="00C75F17"/>
    <w:rsid w:val="00C762D5"/>
    <w:rsid w:val="00C76E1C"/>
    <w:rsid w:val="00C777AA"/>
    <w:rsid w:val="00C82477"/>
    <w:rsid w:val="00C848F6"/>
    <w:rsid w:val="00C85A47"/>
    <w:rsid w:val="00C85BBD"/>
    <w:rsid w:val="00C85F07"/>
    <w:rsid w:val="00C87299"/>
    <w:rsid w:val="00C874EC"/>
    <w:rsid w:val="00C87AAE"/>
    <w:rsid w:val="00C90525"/>
    <w:rsid w:val="00C91721"/>
    <w:rsid w:val="00C9219A"/>
    <w:rsid w:val="00C92BD4"/>
    <w:rsid w:val="00C92EE4"/>
    <w:rsid w:val="00C93A70"/>
    <w:rsid w:val="00C93A7C"/>
    <w:rsid w:val="00C944C6"/>
    <w:rsid w:val="00C949B4"/>
    <w:rsid w:val="00C94F15"/>
    <w:rsid w:val="00C94FF7"/>
    <w:rsid w:val="00C95F63"/>
    <w:rsid w:val="00C96502"/>
    <w:rsid w:val="00C9769A"/>
    <w:rsid w:val="00C97D6D"/>
    <w:rsid w:val="00C97EDC"/>
    <w:rsid w:val="00CA03A9"/>
    <w:rsid w:val="00CA03BA"/>
    <w:rsid w:val="00CA0BE1"/>
    <w:rsid w:val="00CA1453"/>
    <w:rsid w:val="00CA27D8"/>
    <w:rsid w:val="00CA3055"/>
    <w:rsid w:val="00CA3B29"/>
    <w:rsid w:val="00CA475F"/>
    <w:rsid w:val="00CA49A5"/>
    <w:rsid w:val="00CA54CA"/>
    <w:rsid w:val="00CA6548"/>
    <w:rsid w:val="00CA67B0"/>
    <w:rsid w:val="00CA6B0E"/>
    <w:rsid w:val="00CA751D"/>
    <w:rsid w:val="00CA77A1"/>
    <w:rsid w:val="00CA7C30"/>
    <w:rsid w:val="00CB022C"/>
    <w:rsid w:val="00CB0764"/>
    <w:rsid w:val="00CB0FE2"/>
    <w:rsid w:val="00CB166B"/>
    <w:rsid w:val="00CB25F2"/>
    <w:rsid w:val="00CB2EC4"/>
    <w:rsid w:val="00CB3512"/>
    <w:rsid w:val="00CB3683"/>
    <w:rsid w:val="00CB5188"/>
    <w:rsid w:val="00CB5657"/>
    <w:rsid w:val="00CB5875"/>
    <w:rsid w:val="00CB609F"/>
    <w:rsid w:val="00CB6884"/>
    <w:rsid w:val="00CB79A0"/>
    <w:rsid w:val="00CC00DA"/>
    <w:rsid w:val="00CC07B2"/>
    <w:rsid w:val="00CC0B4A"/>
    <w:rsid w:val="00CC0D2D"/>
    <w:rsid w:val="00CC1919"/>
    <w:rsid w:val="00CC3477"/>
    <w:rsid w:val="00CC3F20"/>
    <w:rsid w:val="00CC4AFE"/>
    <w:rsid w:val="00CC5642"/>
    <w:rsid w:val="00CC6667"/>
    <w:rsid w:val="00CC6DBB"/>
    <w:rsid w:val="00CD080B"/>
    <w:rsid w:val="00CD1C0F"/>
    <w:rsid w:val="00CD4812"/>
    <w:rsid w:val="00CD49AC"/>
    <w:rsid w:val="00CE075D"/>
    <w:rsid w:val="00CE0945"/>
    <w:rsid w:val="00CE0F8F"/>
    <w:rsid w:val="00CE11B3"/>
    <w:rsid w:val="00CE23ED"/>
    <w:rsid w:val="00CE2F93"/>
    <w:rsid w:val="00CE4642"/>
    <w:rsid w:val="00CE4DFE"/>
    <w:rsid w:val="00CE5DA1"/>
    <w:rsid w:val="00CE64A0"/>
    <w:rsid w:val="00CE7499"/>
    <w:rsid w:val="00CF00BB"/>
    <w:rsid w:val="00CF0B95"/>
    <w:rsid w:val="00CF0D22"/>
    <w:rsid w:val="00CF0F6A"/>
    <w:rsid w:val="00CF2311"/>
    <w:rsid w:val="00CF2D27"/>
    <w:rsid w:val="00CF363D"/>
    <w:rsid w:val="00CF5CC1"/>
    <w:rsid w:val="00CF74CB"/>
    <w:rsid w:val="00CF7747"/>
    <w:rsid w:val="00D0001E"/>
    <w:rsid w:val="00D00416"/>
    <w:rsid w:val="00D00E07"/>
    <w:rsid w:val="00D02280"/>
    <w:rsid w:val="00D02D27"/>
    <w:rsid w:val="00D03439"/>
    <w:rsid w:val="00D039D3"/>
    <w:rsid w:val="00D03D9B"/>
    <w:rsid w:val="00D0497F"/>
    <w:rsid w:val="00D04EA3"/>
    <w:rsid w:val="00D05779"/>
    <w:rsid w:val="00D106DC"/>
    <w:rsid w:val="00D10B91"/>
    <w:rsid w:val="00D10BF5"/>
    <w:rsid w:val="00D12B53"/>
    <w:rsid w:val="00D1483F"/>
    <w:rsid w:val="00D16E88"/>
    <w:rsid w:val="00D1751B"/>
    <w:rsid w:val="00D178CF"/>
    <w:rsid w:val="00D17B40"/>
    <w:rsid w:val="00D17B45"/>
    <w:rsid w:val="00D20A53"/>
    <w:rsid w:val="00D21B14"/>
    <w:rsid w:val="00D21FA9"/>
    <w:rsid w:val="00D22F37"/>
    <w:rsid w:val="00D2335C"/>
    <w:rsid w:val="00D24D29"/>
    <w:rsid w:val="00D25466"/>
    <w:rsid w:val="00D25D1B"/>
    <w:rsid w:val="00D30982"/>
    <w:rsid w:val="00D30E9E"/>
    <w:rsid w:val="00D31EE9"/>
    <w:rsid w:val="00D335AB"/>
    <w:rsid w:val="00D33F27"/>
    <w:rsid w:val="00D3432A"/>
    <w:rsid w:val="00D34811"/>
    <w:rsid w:val="00D35E6B"/>
    <w:rsid w:val="00D37E1F"/>
    <w:rsid w:val="00D4025D"/>
    <w:rsid w:val="00D409A3"/>
    <w:rsid w:val="00D40DDB"/>
    <w:rsid w:val="00D414EC"/>
    <w:rsid w:val="00D41940"/>
    <w:rsid w:val="00D42F31"/>
    <w:rsid w:val="00D431C9"/>
    <w:rsid w:val="00D4387D"/>
    <w:rsid w:val="00D44C6A"/>
    <w:rsid w:val="00D45C3C"/>
    <w:rsid w:val="00D46828"/>
    <w:rsid w:val="00D478F3"/>
    <w:rsid w:val="00D47E00"/>
    <w:rsid w:val="00D500D3"/>
    <w:rsid w:val="00D505DD"/>
    <w:rsid w:val="00D50E8C"/>
    <w:rsid w:val="00D5164C"/>
    <w:rsid w:val="00D522D0"/>
    <w:rsid w:val="00D52542"/>
    <w:rsid w:val="00D533DA"/>
    <w:rsid w:val="00D53963"/>
    <w:rsid w:val="00D5539B"/>
    <w:rsid w:val="00D55B66"/>
    <w:rsid w:val="00D55F1B"/>
    <w:rsid w:val="00D56464"/>
    <w:rsid w:val="00D5647F"/>
    <w:rsid w:val="00D565D8"/>
    <w:rsid w:val="00D5693E"/>
    <w:rsid w:val="00D574EF"/>
    <w:rsid w:val="00D575A0"/>
    <w:rsid w:val="00D6196D"/>
    <w:rsid w:val="00D626B5"/>
    <w:rsid w:val="00D63ABF"/>
    <w:rsid w:val="00D64A7D"/>
    <w:rsid w:val="00D653FD"/>
    <w:rsid w:val="00D66A68"/>
    <w:rsid w:val="00D66D8A"/>
    <w:rsid w:val="00D673B8"/>
    <w:rsid w:val="00D678B7"/>
    <w:rsid w:val="00D7051D"/>
    <w:rsid w:val="00D70A53"/>
    <w:rsid w:val="00D718BC"/>
    <w:rsid w:val="00D72992"/>
    <w:rsid w:val="00D73638"/>
    <w:rsid w:val="00D739FD"/>
    <w:rsid w:val="00D73A2C"/>
    <w:rsid w:val="00D74554"/>
    <w:rsid w:val="00D745C2"/>
    <w:rsid w:val="00D7587E"/>
    <w:rsid w:val="00D758D8"/>
    <w:rsid w:val="00D75CDB"/>
    <w:rsid w:val="00D764D4"/>
    <w:rsid w:val="00D76EBE"/>
    <w:rsid w:val="00D772FA"/>
    <w:rsid w:val="00D77748"/>
    <w:rsid w:val="00D778D4"/>
    <w:rsid w:val="00D80231"/>
    <w:rsid w:val="00D807C3"/>
    <w:rsid w:val="00D8123B"/>
    <w:rsid w:val="00D81524"/>
    <w:rsid w:val="00D8186A"/>
    <w:rsid w:val="00D82979"/>
    <w:rsid w:val="00D83772"/>
    <w:rsid w:val="00D8399D"/>
    <w:rsid w:val="00D8409E"/>
    <w:rsid w:val="00D85756"/>
    <w:rsid w:val="00D85837"/>
    <w:rsid w:val="00D87C13"/>
    <w:rsid w:val="00D87ECC"/>
    <w:rsid w:val="00D905E7"/>
    <w:rsid w:val="00D916B6"/>
    <w:rsid w:val="00D91BF7"/>
    <w:rsid w:val="00D924C1"/>
    <w:rsid w:val="00D926EB"/>
    <w:rsid w:val="00D93C3E"/>
    <w:rsid w:val="00D9400F"/>
    <w:rsid w:val="00D94188"/>
    <w:rsid w:val="00D96B38"/>
    <w:rsid w:val="00DA0677"/>
    <w:rsid w:val="00DA1A06"/>
    <w:rsid w:val="00DA1D82"/>
    <w:rsid w:val="00DA242F"/>
    <w:rsid w:val="00DA2ABC"/>
    <w:rsid w:val="00DA3B03"/>
    <w:rsid w:val="00DA44CF"/>
    <w:rsid w:val="00DA48CA"/>
    <w:rsid w:val="00DA49C4"/>
    <w:rsid w:val="00DA4F0E"/>
    <w:rsid w:val="00DA4F58"/>
    <w:rsid w:val="00DA6F47"/>
    <w:rsid w:val="00DA7D36"/>
    <w:rsid w:val="00DB0021"/>
    <w:rsid w:val="00DB15D4"/>
    <w:rsid w:val="00DB1715"/>
    <w:rsid w:val="00DB47BF"/>
    <w:rsid w:val="00DB480E"/>
    <w:rsid w:val="00DB5D91"/>
    <w:rsid w:val="00DB6314"/>
    <w:rsid w:val="00DB6578"/>
    <w:rsid w:val="00DB6778"/>
    <w:rsid w:val="00DB6993"/>
    <w:rsid w:val="00DB770B"/>
    <w:rsid w:val="00DB7F66"/>
    <w:rsid w:val="00DC0846"/>
    <w:rsid w:val="00DC0C2D"/>
    <w:rsid w:val="00DC0D09"/>
    <w:rsid w:val="00DC1123"/>
    <w:rsid w:val="00DC2B25"/>
    <w:rsid w:val="00DC33C4"/>
    <w:rsid w:val="00DC43A7"/>
    <w:rsid w:val="00DC49F9"/>
    <w:rsid w:val="00DC5A0B"/>
    <w:rsid w:val="00DC6268"/>
    <w:rsid w:val="00DD03A4"/>
    <w:rsid w:val="00DD061C"/>
    <w:rsid w:val="00DD071E"/>
    <w:rsid w:val="00DD07A2"/>
    <w:rsid w:val="00DD0E73"/>
    <w:rsid w:val="00DD0F88"/>
    <w:rsid w:val="00DD1104"/>
    <w:rsid w:val="00DD120D"/>
    <w:rsid w:val="00DD1CA8"/>
    <w:rsid w:val="00DD1CC0"/>
    <w:rsid w:val="00DD3082"/>
    <w:rsid w:val="00DD36C9"/>
    <w:rsid w:val="00DD390F"/>
    <w:rsid w:val="00DD3F23"/>
    <w:rsid w:val="00DD482D"/>
    <w:rsid w:val="00DD4AA5"/>
    <w:rsid w:val="00DD563E"/>
    <w:rsid w:val="00DD5D22"/>
    <w:rsid w:val="00DD650D"/>
    <w:rsid w:val="00DD65E9"/>
    <w:rsid w:val="00DD6765"/>
    <w:rsid w:val="00DD684C"/>
    <w:rsid w:val="00DD6F55"/>
    <w:rsid w:val="00DD781F"/>
    <w:rsid w:val="00DD79C6"/>
    <w:rsid w:val="00DE0B3C"/>
    <w:rsid w:val="00DE1D2A"/>
    <w:rsid w:val="00DE2260"/>
    <w:rsid w:val="00DE2FFB"/>
    <w:rsid w:val="00DE3279"/>
    <w:rsid w:val="00DE421A"/>
    <w:rsid w:val="00DE43EC"/>
    <w:rsid w:val="00DE4793"/>
    <w:rsid w:val="00DE6158"/>
    <w:rsid w:val="00DE6777"/>
    <w:rsid w:val="00DE7751"/>
    <w:rsid w:val="00DF0011"/>
    <w:rsid w:val="00DF0893"/>
    <w:rsid w:val="00DF1036"/>
    <w:rsid w:val="00DF108B"/>
    <w:rsid w:val="00DF11EC"/>
    <w:rsid w:val="00DF2274"/>
    <w:rsid w:val="00DF2A3E"/>
    <w:rsid w:val="00DF2BD5"/>
    <w:rsid w:val="00DF317A"/>
    <w:rsid w:val="00DF3629"/>
    <w:rsid w:val="00DF5683"/>
    <w:rsid w:val="00DF6155"/>
    <w:rsid w:val="00DF74CA"/>
    <w:rsid w:val="00DF7695"/>
    <w:rsid w:val="00DF7E5F"/>
    <w:rsid w:val="00E01BF9"/>
    <w:rsid w:val="00E01E10"/>
    <w:rsid w:val="00E02401"/>
    <w:rsid w:val="00E02A58"/>
    <w:rsid w:val="00E055A2"/>
    <w:rsid w:val="00E055D9"/>
    <w:rsid w:val="00E10C5B"/>
    <w:rsid w:val="00E121B0"/>
    <w:rsid w:val="00E12396"/>
    <w:rsid w:val="00E1298E"/>
    <w:rsid w:val="00E13182"/>
    <w:rsid w:val="00E13BAE"/>
    <w:rsid w:val="00E14060"/>
    <w:rsid w:val="00E15745"/>
    <w:rsid w:val="00E164C4"/>
    <w:rsid w:val="00E1690F"/>
    <w:rsid w:val="00E17B54"/>
    <w:rsid w:val="00E20232"/>
    <w:rsid w:val="00E20B2A"/>
    <w:rsid w:val="00E21155"/>
    <w:rsid w:val="00E22169"/>
    <w:rsid w:val="00E23D99"/>
    <w:rsid w:val="00E2623D"/>
    <w:rsid w:val="00E279B8"/>
    <w:rsid w:val="00E3006E"/>
    <w:rsid w:val="00E300EE"/>
    <w:rsid w:val="00E317C9"/>
    <w:rsid w:val="00E31B75"/>
    <w:rsid w:val="00E3244F"/>
    <w:rsid w:val="00E32E93"/>
    <w:rsid w:val="00E33508"/>
    <w:rsid w:val="00E33F77"/>
    <w:rsid w:val="00E33F8D"/>
    <w:rsid w:val="00E34A9C"/>
    <w:rsid w:val="00E34AB3"/>
    <w:rsid w:val="00E36AA0"/>
    <w:rsid w:val="00E374CA"/>
    <w:rsid w:val="00E37A10"/>
    <w:rsid w:val="00E4032F"/>
    <w:rsid w:val="00E40A60"/>
    <w:rsid w:val="00E410C5"/>
    <w:rsid w:val="00E4160A"/>
    <w:rsid w:val="00E41F80"/>
    <w:rsid w:val="00E432C6"/>
    <w:rsid w:val="00E4394E"/>
    <w:rsid w:val="00E43D30"/>
    <w:rsid w:val="00E43D42"/>
    <w:rsid w:val="00E44444"/>
    <w:rsid w:val="00E4465D"/>
    <w:rsid w:val="00E44EDC"/>
    <w:rsid w:val="00E45B20"/>
    <w:rsid w:val="00E46143"/>
    <w:rsid w:val="00E4694B"/>
    <w:rsid w:val="00E46A59"/>
    <w:rsid w:val="00E50B26"/>
    <w:rsid w:val="00E50EFD"/>
    <w:rsid w:val="00E5108A"/>
    <w:rsid w:val="00E51FE8"/>
    <w:rsid w:val="00E529E4"/>
    <w:rsid w:val="00E540BB"/>
    <w:rsid w:val="00E5457C"/>
    <w:rsid w:val="00E5515C"/>
    <w:rsid w:val="00E55C6F"/>
    <w:rsid w:val="00E55CDD"/>
    <w:rsid w:val="00E57909"/>
    <w:rsid w:val="00E6039B"/>
    <w:rsid w:val="00E6056B"/>
    <w:rsid w:val="00E60A58"/>
    <w:rsid w:val="00E61422"/>
    <w:rsid w:val="00E6189F"/>
    <w:rsid w:val="00E6193D"/>
    <w:rsid w:val="00E6196B"/>
    <w:rsid w:val="00E63D11"/>
    <w:rsid w:val="00E64649"/>
    <w:rsid w:val="00E64F26"/>
    <w:rsid w:val="00E65234"/>
    <w:rsid w:val="00E65573"/>
    <w:rsid w:val="00E65B76"/>
    <w:rsid w:val="00E65FAF"/>
    <w:rsid w:val="00E67C77"/>
    <w:rsid w:val="00E703FA"/>
    <w:rsid w:val="00E70438"/>
    <w:rsid w:val="00E70586"/>
    <w:rsid w:val="00E71296"/>
    <w:rsid w:val="00E7416E"/>
    <w:rsid w:val="00E74E7C"/>
    <w:rsid w:val="00E75351"/>
    <w:rsid w:val="00E77D04"/>
    <w:rsid w:val="00E77D13"/>
    <w:rsid w:val="00E813B4"/>
    <w:rsid w:val="00E81DF8"/>
    <w:rsid w:val="00E82BDC"/>
    <w:rsid w:val="00E831E8"/>
    <w:rsid w:val="00E84004"/>
    <w:rsid w:val="00E844DA"/>
    <w:rsid w:val="00E84F07"/>
    <w:rsid w:val="00E8589E"/>
    <w:rsid w:val="00E8594D"/>
    <w:rsid w:val="00E8677B"/>
    <w:rsid w:val="00E86CD1"/>
    <w:rsid w:val="00E87343"/>
    <w:rsid w:val="00E87BB3"/>
    <w:rsid w:val="00E90AB0"/>
    <w:rsid w:val="00E90D0D"/>
    <w:rsid w:val="00E914DF"/>
    <w:rsid w:val="00E915D1"/>
    <w:rsid w:val="00E92F5A"/>
    <w:rsid w:val="00E934BE"/>
    <w:rsid w:val="00E93CD5"/>
    <w:rsid w:val="00E9433F"/>
    <w:rsid w:val="00E949BF"/>
    <w:rsid w:val="00E94D35"/>
    <w:rsid w:val="00E9543B"/>
    <w:rsid w:val="00E957DE"/>
    <w:rsid w:val="00E95BC4"/>
    <w:rsid w:val="00E96BE4"/>
    <w:rsid w:val="00E96C2B"/>
    <w:rsid w:val="00E9724D"/>
    <w:rsid w:val="00E97A92"/>
    <w:rsid w:val="00EA1B3E"/>
    <w:rsid w:val="00EA6813"/>
    <w:rsid w:val="00EA7DF4"/>
    <w:rsid w:val="00EB0BA6"/>
    <w:rsid w:val="00EB16F5"/>
    <w:rsid w:val="00EB1EB6"/>
    <w:rsid w:val="00EB25C3"/>
    <w:rsid w:val="00EB452A"/>
    <w:rsid w:val="00EB4936"/>
    <w:rsid w:val="00EB53ED"/>
    <w:rsid w:val="00EB598F"/>
    <w:rsid w:val="00EB643E"/>
    <w:rsid w:val="00EB6E70"/>
    <w:rsid w:val="00EB7BCF"/>
    <w:rsid w:val="00EC0875"/>
    <w:rsid w:val="00EC0B6A"/>
    <w:rsid w:val="00EC21B6"/>
    <w:rsid w:val="00EC2BDB"/>
    <w:rsid w:val="00EC5D28"/>
    <w:rsid w:val="00EC63B2"/>
    <w:rsid w:val="00EC68DA"/>
    <w:rsid w:val="00EC6DD2"/>
    <w:rsid w:val="00EC7C50"/>
    <w:rsid w:val="00EC7C7D"/>
    <w:rsid w:val="00ED0063"/>
    <w:rsid w:val="00ED085D"/>
    <w:rsid w:val="00ED08B8"/>
    <w:rsid w:val="00ED0AF2"/>
    <w:rsid w:val="00ED12CF"/>
    <w:rsid w:val="00ED1330"/>
    <w:rsid w:val="00ED1343"/>
    <w:rsid w:val="00ED1445"/>
    <w:rsid w:val="00ED1C10"/>
    <w:rsid w:val="00ED2269"/>
    <w:rsid w:val="00ED24E8"/>
    <w:rsid w:val="00ED26D7"/>
    <w:rsid w:val="00ED3BAD"/>
    <w:rsid w:val="00ED4000"/>
    <w:rsid w:val="00ED4642"/>
    <w:rsid w:val="00ED49A1"/>
    <w:rsid w:val="00ED54ED"/>
    <w:rsid w:val="00ED6309"/>
    <w:rsid w:val="00ED645B"/>
    <w:rsid w:val="00ED6AC3"/>
    <w:rsid w:val="00ED6B18"/>
    <w:rsid w:val="00ED7F65"/>
    <w:rsid w:val="00EE063D"/>
    <w:rsid w:val="00EE11DD"/>
    <w:rsid w:val="00EE17C2"/>
    <w:rsid w:val="00EE2148"/>
    <w:rsid w:val="00EE3633"/>
    <w:rsid w:val="00EE3872"/>
    <w:rsid w:val="00EE3B8E"/>
    <w:rsid w:val="00EE448D"/>
    <w:rsid w:val="00EE4FF3"/>
    <w:rsid w:val="00EE5269"/>
    <w:rsid w:val="00EE5FFC"/>
    <w:rsid w:val="00EE71EA"/>
    <w:rsid w:val="00EE72AC"/>
    <w:rsid w:val="00EE767B"/>
    <w:rsid w:val="00EE7F25"/>
    <w:rsid w:val="00EF0C1D"/>
    <w:rsid w:val="00EF1C22"/>
    <w:rsid w:val="00EF1D04"/>
    <w:rsid w:val="00EF2FB1"/>
    <w:rsid w:val="00EF3313"/>
    <w:rsid w:val="00EF371D"/>
    <w:rsid w:val="00EF3D35"/>
    <w:rsid w:val="00EF3DB8"/>
    <w:rsid w:val="00EF42FB"/>
    <w:rsid w:val="00EF4FF8"/>
    <w:rsid w:val="00EF5EB9"/>
    <w:rsid w:val="00EF6A2A"/>
    <w:rsid w:val="00EF6FC6"/>
    <w:rsid w:val="00EF72BE"/>
    <w:rsid w:val="00EF77EB"/>
    <w:rsid w:val="00EF7DD4"/>
    <w:rsid w:val="00F01127"/>
    <w:rsid w:val="00F01636"/>
    <w:rsid w:val="00F02EE5"/>
    <w:rsid w:val="00F02F2B"/>
    <w:rsid w:val="00F0355F"/>
    <w:rsid w:val="00F04407"/>
    <w:rsid w:val="00F05365"/>
    <w:rsid w:val="00F053D4"/>
    <w:rsid w:val="00F06272"/>
    <w:rsid w:val="00F06FE5"/>
    <w:rsid w:val="00F10623"/>
    <w:rsid w:val="00F11DB0"/>
    <w:rsid w:val="00F120BB"/>
    <w:rsid w:val="00F13FF0"/>
    <w:rsid w:val="00F14988"/>
    <w:rsid w:val="00F15382"/>
    <w:rsid w:val="00F15877"/>
    <w:rsid w:val="00F15889"/>
    <w:rsid w:val="00F1630B"/>
    <w:rsid w:val="00F170C8"/>
    <w:rsid w:val="00F1730A"/>
    <w:rsid w:val="00F17A7B"/>
    <w:rsid w:val="00F17BB0"/>
    <w:rsid w:val="00F2073B"/>
    <w:rsid w:val="00F21463"/>
    <w:rsid w:val="00F21659"/>
    <w:rsid w:val="00F21972"/>
    <w:rsid w:val="00F21A99"/>
    <w:rsid w:val="00F220B3"/>
    <w:rsid w:val="00F22658"/>
    <w:rsid w:val="00F22EF1"/>
    <w:rsid w:val="00F230F5"/>
    <w:rsid w:val="00F24021"/>
    <w:rsid w:val="00F26F9D"/>
    <w:rsid w:val="00F306CD"/>
    <w:rsid w:val="00F30AE8"/>
    <w:rsid w:val="00F30BDF"/>
    <w:rsid w:val="00F30C70"/>
    <w:rsid w:val="00F31450"/>
    <w:rsid w:val="00F3193C"/>
    <w:rsid w:val="00F31C66"/>
    <w:rsid w:val="00F3367F"/>
    <w:rsid w:val="00F36352"/>
    <w:rsid w:val="00F363D7"/>
    <w:rsid w:val="00F36B2D"/>
    <w:rsid w:val="00F37BA0"/>
    <w:rsid w:val="00F40558"/>
    <w:rsid w:val="00F40BC2"/>
    <w:rsid w:val="00F40CD7"/>
    <w:rsid w:val="00F40E67"/>
    <w:rsid w:val="00F41315"/>
    <w:rsid w:val="00F4412C"/>
    <w:rsid w:val="00F443CF"/>
    <w:rsid w:val="00F445E9"/>
    <w:rsid w:val="00F446F7"/>
    <w:rsid w:val="00F45371"/>
    <w:rsid w:val="00F45A45"/>
    <w:rsid w:val="00F46201"/>
    <w:rsid w:val="00F467E2"/>
    <w:rsid w:val="00F4715D"/>
    <w:rsid w:val="00F47293"/>
    <w:rsid w:val="00F50221"/>
    <w:rsid w:val="00F502CE"/>
    <w:rsid w:val="00F5068B"/>
    <w:rsid w:val="00F50C3B"/>
    <w:rsid w:val="00F51E10"/>
    <w:rsid w:val="00F5308B"/>
    <w:rsid w:val="00F54007"/>
    <w:rsid w:val="00F542ED"/>
    <w:rsid w:val="00F54E3B"/>
    <w:rsid w:val="00F54F9D"/>
    <w:rsid w:val="00F55033"/>
    <w:rsid w:val="00F551B8"/>
    <w:rsid w:val="00F57706"/>
    <w:rsid w:val="00F57EB7"/>
    <w:rsid w:val="00F60E0B"/>
    <w:rsid w:val="00F6100D"/>
    <w:rsid w:val="00F6216C"/>
    <w:rsid w:val="00F62282"/>
    <w:rsid w:val="00F62B90"/>
    <w:rsid w:val="00F62BA7"/>
    <w:rsid w:val="00F6322A"/>
    <w:rsid w:val="00F6341F"/>
    <w:rsid w:val="00F6343B"/>
    <w:rsid w:val="00F64013"/>
    <w:rsid w:val="00F64317"/>
    <w:rsid w:val="00F6583B"/>
    <w:rsid w:val="00F6588B"/>
    <w:rsid w:val="00F658F8"/>
    <w:rsid w:val="00F6608D"/>
    <w:rsid w:val="00F6660A"/>
    <w:rsid w:val="00F6670E"/>
    <w:rsid w:val="00F668D0"/>
    <w:rsid w:val="00F66920"/>
    <w:rsid w:val="00F70D6B"/>
    <w:rsid w:val="00F71F3E"/>
    <w:rsid w:val="00F736DB"/>
    <w:rsid w:val="00F7409F"/>
    <w:rsid w:val="00F75250"/>
    <w:rsid w:val="00F75510"/>
    <w:rsid w:val="00F756AF"/>
    <w:rsid w:val="00F7637C"/>
    <w:rsid w:val="00F77D48"/>
    <w:rsid w:val="00F77F0F"/>
    <w:rsid w:val="00F8083C"/>
    <w:rsid w:val="00F82AE1"/>
    <w:rsid w:val="00F82C0F"/>
    <w:rsid w:val="00F83459"/>
    <w:rsid w:val="00F84147"/>
    <w:rsid w:val="00F842E5"/>
    <w:rsid w:val="00F857C3"/>
    <w:rsid w:val="00F87168"/>
    <w:rsid w:val="00F91579"/>
    <w:rsid w:val="00F92B99"/>
    <w:rsid w:val="00F93531"/>
    <w:rsid w:val="00F94525"/>
    <w:rsid w:val="00F949A2"/>
    <w:rsid w:val="00F94A82"/>
    <w:rsid w:val="00F95EE8"/>
    <w:rsid w:val="00F95FA4"/>
    <w:rsid w:val="00F96617"/>
    <w:rsid w:val="00F97E0D"/>
    <w:rsid w:val="00F97E1E"/>
    <w:rsid w:val="00F97FB3"/>
    <w:rsid w:val="00FA0020"/>
    <w:rsid w:val="00FA0F65"/>
    <w:rsid w:val="00FA1B6F"/>
    <w:rsid w:val="00FA1C94"/>
    <w:rsid w:val="00FA2719"/>
    <w:rsid w:val="00FA3B42"/>
    <w:rsid w:val="00FA4AFD"/>
    <w:rsid w:val="00FA5EEB"/>
    <w:rsid w:val="00FA6D2A"/>
    <w:rsid w:val="00FA7082"/>
    <w:rsid w:val="00FA7247"/>
    <w:rsid w:val="00FA76F1"/>
    <w:rsid w:val="00FA76FB"/>
    <w:rsid w:val="00FA78C8"/>
    <w:rsid w:val="00FB024C"/>
    <w:rsid w:val="00FB0CCB"/>
    <w:rsid w:val="00FB0FA7"/>
    <w:rsid w:val="00FB13D8"/>
    <w:rsid w:val="00FB1810"/>
    <w:rsid w:val="00FB1892"/>
    <w:rsid w:val="00FB1BFE"/>
    <w:rsid w:val="00FB2258"/>
    <w:rsid w:val="00FB22F4"/>
    <w:rsid w:val="00FB2479"/>
    <w:rsid w:val="00FB2885"/>
    <w:rsid w:val="00FB3DD3"/>
    <w:rsid w:val="00FB43A7"/>
    <w:rsid w:val="00FB46BF"/>
    <w:rsid w:val="00FB4F37"/>
    <w:rsid w:val="00FB5AC7"/>
    <w:rsid w:val="00FB622E"/>
    <w:rsid w:val="00FB6D7F"/>
    <w:rsid w:val="00FB7E00"/>
    <w:rsid w:val="00FC0A2D"/>
    <w:rsid w:val="00FC0B43"/>
    <w:rsid w:val="00FC0D58"/>
    <w:rsid w:val="00FC1048"/>
    <w:rsid w:val="00FC11AC"/>
    <w:rsid w:val="00FC20DA"/>
    <w:rsid w:val="00FC226C"/>
    <w:rsid w:val="00FC2D2D"/>
    <w:rsid w:val="00FC56A6"/>
    <w:rsid w:val="00FC5BB5"/>
    <w:rsid w:val="00FC6BCF"/>
    <w:rsid w:val="00FD04E9"/>
    <w:rsid w:val="00FD0EC9"/>
    <w:rsid w:val="00FD114B"/>
    <w:rsid w:val="00FD2E0A"/>
    <w:rsid w:val="00FD451E"/>
    <w:rsid w:val="00FD4AD7"/>
    <w:rsid w:val="00FD4C81"/>
    <w:rsid w:val="00FD5501"/>
    <w:rsid w:val="00FD5B6B"/>
    <w:rsid w:val="00FD604E"/>
    <w:rsid w:val="00FD6A53"/>
    <w:rsid w:val="00FE0352"/>
    <w:rsid w:val="00FE0AD8"/>
    <w:rsid w:val="00FE0AE3"/>
    <w:rsid w:val="00FE0FCD"/>
    <w:rsid w:val="00FE1E60"/>
    <w:rsid w:val="00FE1EC8"/>
    <w:rsid w:val="00FE278E"/>
    <w:rsid w:val="00FE2C4C"/>
    <w:rsid w:val="00FE2E5E"/>
    <w:rsid w:val="00FE2F22"/>
    <w:rsid w:val="00FE312B"/>
    <w:rsid w:val="00FE4761"/>
    <w:rsid w:val="00FE4829"/>
    <w:rsid w:val="00FE4B3A"/>
    <w:rsid w:val="00FE510D"/>
    <w:rsid w:val="00FE54E1"/>
    <w:rsid w:val="00FE62D1"/>
    <w:rsid w:val="00FE673C"/>
    <w:rsid w:val="00FE69D2"/>
    <w:rsid w:val="00FE6D77"/>
    <w:rsid w:val="00FE6F07"/>
    <w:rsid w:val="00FF039F"/>
    <w:rsid w:val="00FF0AA7"/>
    <w:rsid w:val="00FF33A1"/>
    <w:rsid w:val="00FF416F"/>
    <w:rsid w:val="00FF5126"/>
    <w:rsid w:val="00FF54AB"/>
    <w:rsid w:val="00FF60A2"/>
    <w:rsid w:val="00FF750E"/>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FA07F"/>
  <w15:docId w15:val="{976A0784-7AF2-4EB4-9A27-03E412F23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D0A"/>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customStyle="1" w:styleId="Default">
    <w:name w:val="Default"/>
    <w:rsid w:val="006B0736"/>
    <w:pPr>
      <w:autoSpaceDE w:val="0"/>
      <w:autoSpaceDN w:val="0"/>
      <w:adjustRightInd w:val="0"/>
    </w:pPr>
    <w:rPr>
      <w:rFonts w:ascii="Times New Roman" w:hAnsi="Times New Roman"/>
      <w:color w:val="000000"/>
      <w:sz w:val="24"/>
      <w:szCs w:val="24"/>
      <w:lang w:val="en-AU"/>
    </w:rPr>
  </w:style>
  <w:style w:type="table" w:styleId="Tablaconcuadrcula">
    <w:name w:val="Table Grid"/>
    <w:basedOn w:val="Tablanormal"/>
    <w:uiPriority w:val="59"/>
    <w:rsid w:val="00ED0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CA6B0E"/>
    <w:rPr>
      <w:sz w:val="16"/>
      <w:szCs w:val="16"/>
    </w:rPr>
  </w:style>
  <w:style w:type="paragraph" w:styleId="Textocomentario">
    <w:name w:val="annotation text"/>
    <w:basedOn w:val="Normal"/>
    <w:link w:val="TextocomentarioCar"/>
    <w:uiPriority w:val="99"/>
    <w:semiHidden/>
    <w:unhideWhenUsed/>
    <w:rsid w:val="00CA6B0E"/>
    <w:rPr>
      <w:sz w:val="20"/>
      <w:szCs w:val="20"/>
    </w:rPr>
  </w:style>
  <w:style w:type="character" w:customStyle="1" w:styleId="TextocomentarioCar">
    <w:name w:val="Texto comentario Car"/>
    <w:basedOn w:val="Fuentedeprrafopredeter"/>
    <w:link w:val="Textocomentario"/>
    <w:uiPriority w:val="99"/>
    <w:semiHidden/>
    <w:rsid w:val="00CA6B0E"/>
  </w:style>
  <w:style w:type="paragraph" w:styleId="Asuntodelcomentario">
    <w:name w:val="annotation subject"/>
    <w:basedOn w:val="Textocomentario"/>
    <w:next w:val="Textocomentario"/>
    <w:link w:val="AsuntodelcomentarioCar"/>
    <w:uiPriority w:val="99"/>
    <w:semiHidden/>
    <w:unhideWhenUsed/>
    <w:rsid w:val="00CA6B0E"/>
    <w:rPr>
      <w:b/>
      <w:bCs/>
    </w:rPr>
  </w:style>
  <w:style w:type="character" w:customStyle="1" w:styleId="AsuntodelcomentarioCar">
    <w:name w:val="Asunto del comentario Car"/>
    <w:basedOn w:val="TextocomentarioCar"/>
    <w:link w:val="Asuntodelcomentario"/>
    <w:uiPriority w:val="99"/>
    <w:semiHidden/>
    <w:rsid w:val="00CA6B0E"/>
    <w:rPr>
      <w:b/>
      <w:bCs/>
    </w:rPr>
  </w:style>
  <w:style w:type="paragraph" w:styleId="Revisin">
    <w:name w:val="Revision"/>
    <w:hidden/>
    <w:uiPriority w:val="99"/>
    <w:semiHidden/>
    <w:rsid w:val="00A33158"/>
    <w:rPr>
      <w:sz w:val="24"/>
      <w:szCs w:val="24"/>
    </w:rPr>
  </w:style>
  <w:style w:type="paragraph" w:styleId="Textoindependiente2">
    <w:name w:val="Body Text 2"/>
    <w:basedOn w:val="Normal"/>
    <w:link w:val="Textoindependiente2Car"/>
    <w:semiHidden/>
    <w:rsid w:val="00AC7420"/>
    <w:rPr>
      <w:rFonts w:ascii="Times New Roman" w:eastAsia="Times New Roman" w:hAnsi="Times New Roman"/>
      <w:szCs w:val="20"/>
      <w:lang w:val="en-US" w:eastAsia="en-US"/>
    </w:rPr>
  </w:style>
  <w:style w:type="character" w:customStyle="1" w:styleId="Textoindependiente2Car">
    <w:name w:val="Texto independiente 2 Car"/>
    <w:basedOn w:val="Fuentedeprrafopredeter"/>
    <w:link w:val="Textoindependiente2"/>
    <w:semiHidden/>
    <w:rsid w:val="00AC7420"/>
    <w:rPr>
      <w:rFonts w:ascii="Times New Roman" w:eastAsia="Times New Roman" w:hAnsi="Times New Roman"/>
      <w:sz w:val="24"/>
      <w:lang w:val="en-US" w:eastAsia="en-US"/>
    </w:rPr>
  </w:style>
  <w:style w:type="paragraph" w:styleId="Textoindependiente3">
    <w:name w:val="Body Text 3"/>
    <w:basedOn w:val="Normal"/>
    <w:link w:val="Textoindependiente3Car"/>
    <w:uiPriority w:val="99"/>
    <w:unhideWhenUsed/>
    <w:rsid w:val="00AC7420"/>
    <w:pPr>
      <w:spacing w:after="120" w:line="276" w:lineRule="auto"/>
    </w:pPr>
    <w:rPr>
      <w:rFonts w:asciiTheme="minorHAnsi" w:eastAsiaTheme="minorHAnsi" w:hAnsiTheme="minorHAnsi" w:cstheme="minorBidi"/>
      <w:sz w:val="16"/>
      <w:szCs w:val="16"/>
      <w:lang w:val="en-GB" w:eastAsia="en-US"/>
    </w:rPr>
  </w:style>
  <w:style w:type="character" w:customStyle="1" w:styleId="Textoindependiente3Car">
    <w:name w:val="Texto independiente 3 Car"/>
    <w:basedOn w:val="Fuentedeprrafopredeter"/>
    <w:link w:val="Textoindependiente3"/>
    <w:uiPriority w:val="99"/>
    <w:rsid w:val="00AC7420"/>
    <w:rPr>
      <w:rFonts w:asciiTheme="minorHAnsi" w:eastAsiaTheme="minorHAnsi" w:hAnsiTheme="minorHAnsi" w:cstheme="minorBidi"/>
      <w:sz w:val="16"/>
      <w:szCs w:val="16"/>
      <w:lang w:val="en-GB" w:eastAsia="en-US"/>
    </w:rPr>
  </w:style>
  <w:style w:type="paragraph" w:styleId="Prrafodelista">
    <w:name w:val="List Paragraph"/>
    <w:basedOn w:val="Normal"/>
    <w:uiPriority w:val="34"/>
    <w:qFormat/>
    <w:rsid w:val="00E67C77"/>
    <w:pPr>
      <w:ind w:left="720"/>
      <w:contextualSpacing/>
    </w:pPr>
  </w:style>
  <w:style w:type="paragraph" w:styleId="Sinespaciado">
    <w:name w:val="No Spacing"/>
    <w:link w:val="SinespaciadoCar"/>
    <w:uiPriority w:val="1"/>
    <w:qFormat/>
    <w:rsid w:val="00994815"/>
    <w:rPr>
      <w:rFonts w:asciiTheme="minorHAnsi" w:eastAsiaTheme="minorHAnsi" w:hAnsiTheme="minorHAnsi" w:cstheme="minorBidi"/>
      <w:sz w:val="22"/>
      <w:szCs w:val="22"/>
      <w:lang w:val="en-US" w:eastAsia="en-US"/>
    </w:rPr>
  </w:style>
  <w:style w:type="character" w:customStyle="1" w:styleId="SinespaciadoCar">
    <w:name w:val="Sin espaciado Car"/>
    <w:basedOn w:val="Fuentedeprrafopredeter"/>
    <w:link w:val="Sinespaciado"/>
    <w:uiPriority w:val="1"/>
    <w:rsid w:val="00994815"/>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000">
      <w:bodyDiv w:val="1"/>
      <w:marLeft w:val="0"/>
      <w:marRight w:val="0"/>
      <w:marTop w:val="0"/>
      <w:marBottom w:val="0"/>
      <w:divBdr>
        <w:top w:val="none" w:sz="0" w:space="0" w:color="auto"/>
        <w:left w:val="none" w:sz="0" w:space="0" w:color="auto"/>
        <w:bottom w:val="none" w:sz="0" w:space="0" w:color="auto"/>
        <w:right w:val="none" w:sz="0" w:space="0" w:color="auto"/>
      </w:divBdr>
    </w:div>
    <w:div w:id="89131919">
      <w:bodyDiv w:val="1"/>
      <w:marLeft w:val="0"/>
      <w:marRight w:val="0"/>
      <w:marTop w:val="0"/>
      <w:marBottom w:val="0"/>
      <w:divBdr>
        <w:top w:val="none" w:sz="0" w:space="0" w:color="auto"/>
        <w:left w:val="none" w:sz="0" w:space="0" w:color="auto"/>
        <w:bottom w:val="none" w:sz="0" w:space="0" w:color="auto"/>
        <w:right w:val="none" w:sz="0" w:space="0" w:color="auto"/>
      </w:divBdr>
    </w:div>
    <w:div w:id="108934760">
      <w:bodyDiv w:val="1"/>
      <w:marLeft w:val="0"/>
      <w:marRight w:val="0"/>
      <w:marTop w:val="0"/>
      <w:marBottom w:val="0"/>
      <w:divBdr>
        <w:top w:val="none" w:sz="0" w:space="0" w:color="auto"/>
        <w:left w:val="none" w:sz="0" w:space="0" w:color="auto"/>
        <w:bottom w:val="none" w:sz="0" w:space="0" w:color="auto"/>
        <w:right w:val="none" w:sz="0" w:space="0" w:color="auto"/>
      </w:divBdr>
    </w:div>
    <w:div w:id="437991383">
      <w:bodyDiv w:val="1"/>
      <w:marLeft w:val="0"/>
      <w:marRight w:val="0"/>
      <w:marTop w:val="0"/>
      <w:marBottom w:val="0"/>
      <w:divBdr>
        <w:top w:val="none" w:sz="0" w:space="0" w:color="auto"/>
        <w:left w:val="none" w:sz="0" w:space="0" w:color="auto"/>
        <w:bottom w:val="none" w:sz="0" w:space="0" w:color="auto"/>
        <w:right w:val="none" w:sz="0" w:space="0" w:color="auto"/>
      </w:divBdr>
    </w:div>
    <w:div w:id="488448434">
      <w:bodyDiv w:val="1"/>
      <w:marLeft w:val="0"/>
      <w:marRight w:val="0"/>
      <w:marTop w:val="0"/>
      <w:marBottom w:val="0"/>
      <w:divBdr>
        <w:top w:val="none" w:sz="0" w:space="0" w:color="auto"/>
        <w:left w:val="none" w:sz="0" w:space="0" w:color="auto"/>
        <w:bottom w:val="none" w:sz="0" w:space="0" w:color="auto"/>
        <w:right w:val="none" w:sz="0" w:space="0" w:color="auto"/>
      </w:divBdr>
    </w:div>
    <w:div w:id="491871300">
      <w:bodyDiv w:val="1"/>
      <w:marLeft w:val="0"/>
      <w:marRight w:val="0"/>
      <w:marTop w:val="0"/>
      <w:marBottom w:val="0"/>
      <w:divBdr>
        <w:top w:val="none" w:sz="0" w:space="0" w:color="auto"/>
        <w:left w:val="none" w:sz="0" w:space="0" w:color="auto"/>
        <w:bottom w:val="none" w:sz="0" w:space="0" w:color="auto"/>
        <w:right w:val="none" w:sz="0" w:space="0" w:color="auto"/>
      </w:divBdr>
      <w:divsChild>
        <w:div w:id="54084300">
          <w:marLeft w:val="0"/>
          <w:marRight w:val="0"/>
          <w:marTop w:val="0"/>
          <w:marBottom w:val="0"/>
          <w:divBdr>
            <w:top w:val="none" w:sz="0" w:space="0" w:color="auto"/>
            <w:left w:val="none" w:sz="0" w:space="0" w:color="auto"/>
            <w:bottom w:val="none" w:sz="0" w:space="0" w:color="auto"/>
            <w:right w:val="none" w:sz="0" w:space="0" w:color="auto"/>
          </w:divBdr>
        </w:div>
        <w:div w:id="673268290">
          <w:marLeft w:val="0"/>
          <w:marRight w:val="0"/>
          <w:marTop w:val="0"/>
          <w:marBottom w:val="0"/>
          <w:divBdr>
            <w:top w:val="none" w:sz="0" w:space="0" w:color="auto"/>
            <w:left w:val="none" w:sz="0" w:space="0" w:color="auto"/>
            <w:bottom w:val="none" w:sz="0" w:space="0" w:color="auto"/>
            <w:right w:val="none" w:sz="0" w:space="0" w:color="auto"/>
          </w:divBdr>
        </w:div>
      </w:divsChild>
    </w:div>
    <w:div w:id="503132051">
      <w:bodyDiv w:val="1"/>
      <w:marLeft w:val="0"/>
      <w:marRight w:val="0"/>
      <w:marTop w:val="0"/>
      <w:marBottom w:val="0"/>
      <w:divBdr>
        <w:top w:val="none" w:sz="0" w:space="0" w:color="auto"/>
        <w:left w:val="none" w:sz="0" w:space="0" w:color="auto"/>
        <w:bottom w:val="none" w:sz="0" w:space="0" w:color="auto"/>
        <w:right w:val="none" w:sz="0" w:space="0" w:color="auto"/>
      </w:divBdr>
    </w:div>
    <w:div w:id="538128425">
      <w:bodyDiv w:val="1"/>
      <w:marLeft w:val="0"/>
      <w:marRight w:val="0"/>
      <w:marTop w:val="0"/>
      <w:marBottom w:val="0"/>
      <w:divBdr>
        <w:top w:val="none" w:sz="0" w:space="0" w:color="auto"/>
        <w:left w:val="none" w:sz="0" w:space="0" w:color="auto"/>
        <w:bottom w:val="none" w:sz="0" w:space="0" w:color="auto"/>
        <w:right w:val="none" w:sz="0" w:space="0" w:color="auto"/>
      </w:divBdr>
    </w:div>
    <w:div w:id="568810090">
      <w:bodyDiv w:val="1"/>
      <w:marLeft w:val="0"/>
      <w:marRight w:val="0"/>
      <w:marTop w:val="0"/>
      <w:marBottom w:val="0"/>
      <w:divBdr>
        <w:top w:val="none" w:sz="0" w:space="0" w:color="auto"/>
        <w:left w:val="none" w:sz="0" w:space="0" w:color="auto"/>
        <w:bottom w:val="none" w:sz="0" w:space="0" w:color="auto"/>
        <w:right w:val="none" w:sz="0" w:space="0" w:color="auto"/>
      </w:divBdr>
    </w:div>
    <w:div w:id="621544193">
      <w:bodyDiv w:val="1"/>
      <w:marLeft w:val="0"/>
      <w:marRight w:val="0"/>
      <w:marTop w:val="0"/>
      <w:marBottom w:val="0"/>
      <w:divBdr>
        <w:top w:val="none" w:sz="0" w:space="0" w:color="auto"/>
        <w:left w:val="none" w:sz="0" w:space="0" w:color="auto"/>
        <w:bottom w:val="none" w:sz="0" w:space="0" w:color="auto"/>
        <w:right w:val="none" w:sz="0" w:space="0" w:color="auto"/>
      </w:divBdr>
    </w:div>
    <w:div w:id="762842430">
      <w:bodyDiv w:val="1"/>
      <w:marLeft w:val="0"/>
      <w:marRight w:val="0"/>
      <w:marTop w:val="0"/>
      <w:marBottom w:val="0"/>
      <w:divBdr>
        <w:top w:val="none" w:sz="0" w:space="0" w:color="auto"/>
        <w:left w:val="none" w:sz="0" w:space="0" w:color="auto"/>
        <w:bottom w:val="none" w:sz="0" w:space="0" w:color="auto"/>
        <w:right w:val="none" w:sz="0" w:space="0" w:color="auto"/>
      </w:divBdr>
    </w:div>
    <w:div w:id="844053837">
      <w:bodyDiv w:val="1"/>
      <w:marLeft w:val="0"/>
      <w:marRight w:val="0"/>
      <w:marTop w:val="0"/>
      <w:marBottom w:val="0"/>
      <w:divBdr>
        <w:top w:val="none" w:sz="0" w:space="0" w:color="auto"/>
        <w:left w:val="none" w:sz="0" w:space="0" w:color="auto"/>
        <w:bottom w:val="none" w:sz="0" w:space="0" w:color="auto"/>
        <w:right w:val="none" w:sz="0" w:space="0" w:color="auto"/>
      </w:divBdr>
    </w:div>
    <w:div w:id="847014235">
      <w:bodyDiv w:val="1"/>
      <w:marLeft w:val="0"/>
      <w:marRight w:val="0"/>
      <w:marTop w:val="0"/>
      <w:marBottom w:val="0"/>
      <w:divBdr>
        <w:top w:val="none" w:sz="0" w:space="0" w:color="auto"/>
        <w:left w:val="none" w:sz="0" w:space="0" w:color="auto"/>
        <w:bottom w:val="none" w:sz="0" w:space="0" w:color="auto"/>
        <w:right w:val="none" w:sz="0" w:space="0" w:color="auto"/>
      </w:divBdr>
    </w:div>
    <w:div w:id="868756113">
      <w:bodyDiv w:val="1"/>
      <w:marLeft w:val="0"/>
      <w:marRight w:val="0"/>
      <w:marTop w:val="0"/>
      <w:marBottom w:val="0"/>
      <w:divBdr>
        <w:top w:val="none" w:sz="0" w:space="0" w:color="auto"/>
        <w:left w:val="none" w:sz="0" w:space="0" w:color="auto"/>
        <w:bottom w:val="none" w:sz="0" w:space="0" w:color="auto"/>
        <w:right w:val="none" w:sz="0" w:space="0" w:color="auto"/>
      </w:divBdr>
    </w:div>
    <w:div w:id="1149782011">
      <w:bodyDiv w:val="1"/>
      <w:marLeft w:val="0"/>
      <w:marRight w:val="0"/>
      <w:marTop w:val="0"/>
      <w:marBottom w:val="0"/>
      <w:divBdr>
        <w:top w:val="none" w:sz="0" w:space="0" w:color="auto"/>
        <w:left w:val="none" w:sz="0" w:space="0" w:color="auto"/>
        <w:bottom w:val="none" w:sz="0" w:space="0" w:color="auto"/>
        <w:right w:val="none" w:sz="0" w:space="0" w:color="auto"/>
      </w:divBdr>
    </w:div>
    <w:div w:id="1273592426">
      <w:bodyDiv w:val="1"/>
      <w:marLeft w:val="0"/>
      <w:marRight w:val="0"/>
      <w:marTop w:val="0"/>
      <w:marBottom w:val="0"/>
      <w:divBdr>
        <w:top w:val="none" w:sz="0" w:space="0" w:color="auto"/>
        <w:left w:val="none" w:sz="0" w:space="0" w:color="auto"/>
        <w:bottom w:val="none" w:sz="0" w:space="0" w:color="auto"/>
        <w:right w:val="none" w:sz="0" w:space="0" w:color="auto"/>
      </w:divBdr>
    </w:div>
    <w:div w:id="1295255621">
      <w:bodyDiv w:val="1"/>
      <w:marLeft w:val="0"/>
      <w:marRight w:val="0"/>
      <w:marTop w:val="0"/>
      <w:marBottom w:val="0"/>
      <w:divBdr>
        <w:top w:val="none" w:sz="0" w:space="0" w:color="auto"/>
        <w:left w:val="none" w:sz="0" w:space="0" w:color="auto"/>
        <w:bottom w:val="none" w:sz="0" w:space="0" w:color="auto"/>
        <w:right w:val="none" w:sz="0" w:space="0" w:color="auto"/>
      </w:divBdr>
    </w:div>
    <w:div w:id="1343243460">
      <w:bodyDiv w:val="1"/>
      <w:marLeft w:val="0"/>
      <w:marRight w:val="0"/>
      <w:marTop w:val="0"/>
      <w:marBottom w:val="0"/>
      <w:divBdr>
        <w:top w:val="none" w:sz="0" w:space="0" w:color="auto"/>
        <w:left w:val="none" w:sz="0" w:space="0" w:color="auto"/>
        <w:bottom w:val="none" w:sz="0" w:space="0" w:color="auto"/>
        <w:right w:val="none" w:sz="0" w:space="0" w:color="auto"/>
      </w:divBdr>
    </w:div>
    <w:div w:id="1364402133">
      <w:bodyDiv w:val="1"/>
      <w:marLeft w:val="0"/>
      <w:marRight w:val="0"/>
      <w:marTop w:val="0"/>
      <w:marBottom w:val="0"/>
      <w:divBdr>
        <w:top w:val="none" w:sz="0" w:space="0" w:color="auto"/>
        <w:left w:val="none" w:sz="0" w:space="0" w:color="auto"/>
        <w:bottom w:val="none" w:sz="0" w:space="0" w:color="auto"/>
        <w:right w:val="none" w:sz="0" w:space="0" w:color="auto"/>
      </w:divBdr>
    </w:div>
    <w:div w:id="1513449655">
      <w:bodyDiv w:val="1"/>
      <w:marLeft w:val="0"/>
      <w:marRight w:val="0"/>
      <w:marTop w:val="0"/>
      <w:marBottom w:val="0"/>
      <w:divBdr>
        <w:top w:val="none" w:sz="0" w:space="0" w:color="auto"/>
        <w:left w:val="none" w:sz="0" w:space="0" w:color="auto"/>
        <w:bottom w:val="none" w:sz="0" w:space="0" w:color="auto"/>
        <w:right w:val="none" w:sz="0" w:space="0" w:color="auto"/>
      </w:divBdr>
    </w:div>
    <w:div w:id="1662418918">
      <w:bodyDiv w:val="1"/>
      <w:marLeft w:val="0"/>
      <w:marRight w:val="0"/>
      <w:marTop w:val="0"/>
      <w:marBottom w:val="0"/>
      <w:divBdr>
        <w:top w:val="none" w:sz="0" w:space="0" w:color="auto"/>
        <w:left w:val="none" w:sz="0" w:space="0" w:color="auto"/>
        <w:bottom w:val="none" w:sz="0" w:space="0" w:color="auto"/>
        <w:right w:val="none" w:sz="0" w:space="0" w:color="auto"/>
      </w:divBdr>
    </w:div>
    <w:div w:id="1673099000">
      <w:bodyDiv w:val="1"/>
      <w:marLeft w:val="0"/>
      <w:marRight w:val="0"/>
      <w:marTop w:val="0"/>
      <w:marBottom w:val="0"/>
      <w:divBdr>
        <w:top w:val="none" w:sz="0" w:space="0" w:color="auto"/>
        <w:left w:val="none" w:sz="0" w:space="0" w:color="auto"/>
        <w:bottom w:val="none" w:sz="0" w:space="0" w:color="auto"/>
        <w:right w:val="none" w:sz="0" w:space="0" w:color="auto"/>
      </w:divBdr>
    </w:div>
    <w:div w:id="1716003959">
      <w:bodyDiv w:val="1"/>
      <w:marLeft w:val="0"/>
      <w:marRight w:val="0"/>
      <w:marTop w:val="0"/>
      <w:marBottom w:val="0"/>
      <w:divBdr>
        <w:top w:val="none" w:sz="0" w:space="0" w:color="auto"/>
        <w:left w:val="none" w:sz="0" w:space="0" w:color="auto"/>
        <w:bottom w:val="none" w:sz="0" w:space="0" w:color="auto"/>
        <w:right w:val="none" w:sz="0" w:space="0" w:color="auto"/>
      </w:divBdr>
    </w:div>
    <w:div w:id="1835296241">
      <w:bodyDiv w:val="1"/>
      <w:marLeft w:val="0"/>
      <w:marRight w:val="0"/>
      <w:marTop w:val="0"/>
      <w:marBottom w:val="0"/>
      <w:divBdr>
        <w:top w:val="none" w:sz="0" w:space="0" w:color="auto"/>
        <w:left w:val="none" w:sz="0" w:space="0" w:color="auto"/>
        <w:bottom w:val="none" w:sz="0" w:space="0" w:color="auto"/>
        <w:right w:val="none" w:sz="0" w:space="0" w:color="auto"/>
      </w:divBdr>
    </w:div>
    <w:div w:id="1844002751">
      <w:bodyDiv w:val="1"/>
      <w:marLeft w:val="0"/>
      <w:marRight w:val="0"/>
      <w:marTop w:val="0"/>
      <w:marBottom w:val="0"/>
      <w:divBdr>
        <w:top w:val="none" w:sz="0" w:space="0" w:color="auto"/>
        <w:left w:val="none" w:sz="0" w:space="0" w:color="auto"/>
        <w:bottom w:val="none" w:sz="0" w:space="0" w:color="auto"/>
        <w:right w:val="none" w:sz="0" w:space="0" w:color="auto"/>
      </w:divBdr>
    </w:div>
    <w:div w:id="1916433613">
      <w:bodyDiv w:val="1"/>
      <w:marLeft w:val="0"/>
      <w:marRight w:val="0"/>
      <w:marTop w:val="0"/>
      <w:marBottom w:val="0"/>
      <w:divBdr>
        <w:top w:val="none" w:sz="0" w:space="0" w:color="auto"/>
        <w:left w:val="none" w:sz="0" w:space="0" w:color="auto"/>
        <w:bottom w:val="none" w:sz="0" w:space="0" w:color="auto"/>
        <w:right w:val="none" w:sz="0" w:space="0" w:color="auto"/>
      </w:divBdr>
    </w:div>
    <w:div w:id="1919361247">
      <w:bodyDiv w:val="1"/>
      <w:marLeft w:val="0"/>
      <w:marRight w:val="0"/>
      <w:marTop w:val="0"/>
      <w:marBottom w:val="0"/>
      <w:divBdr>
        <w:top w:val="none" w:sz="0" w:space="0" w:color="auto"/>
        <w:left w:val="none" w:sz="0" w:space="0" w:color="auto"/>
        <w:bottom w:val="none" w:sz="0" w:space="0" w:color="auto"/>
        <w:right w:val="none" w:sz="0" w:space="0" w:color="auto"/>
      </w:divBdr>
    </w:div>
    <w:div w:id="1930767106">
      <w:bodyDiv w:val="1"/>
      <w:marLeft w:val="0"/>
      <w:marRight w:val="0"/>
      <w:marTop w:val="0"/>
      <w:marBottom w:val="0"/>
      <w:divBdr>
        <w:top w:val="none" w:sz="0" w:space="0" w:color="auto"/>
        <w:left w:val="none" w:sz="0" w:space="0" w:color="auto"/>
        <w:bottom w:val="none" w:sz="0" w:space="0" w:color="auto"/>
        <w:right w:val="none" w:sz="0" w:space="0" w:color="auto"/>
      </w:divBdr>
    </w:div>
    <w:div w:id="1945533267">
      <w:bodyDiv w:val="1"/>
      <w:marLeft w:val="0"/>
      <w:marRight w:val="0"/>
      <w:marTop w:val="0"/>
      <w:marBottom w:val="0"/>
      <w:divBdr>
        <w:top w:val="none" w:sz="0" w:space="0" w:color="auto"/>
        <w:left w:val="none" w:sz="0" w:space="0" w:color="auto"/>
        <w:bottom w:val="none" w:sz="0" w:space="0" w:color="auto"/>
        <w:right w:val="none" w:sz="0" w:space="0" w:color="auto"/>
      </w:divBdr>
    </w:div>
    <w:div w:id="2052458335">
      <w:bodyDiv w:val="1"/>
      <w:marLeft w:val="0"/>
      <w:marRight w:val="0"/>
      <w:marTop w:val="0"/>
      <w:marBottom w:val="0"/>
      <w:divBdr>
        <w:top w:val="none" w:sz="0" w:space="0" w:color="auto"/>
        <w:left w:val="none" w:sz="0" w:space="0" w:color="auto"/>
        <w:bottom w:val="none" w:sz="0" w:space="0" w:color="auto"/>
        <w:right w:val="none" w:sz="0" w:space="0" w:color="auto"/>
      </w:divBdr>
    </w:div>
    <w:div w:id="2054957458">
      <w:bodyDiv w:val="1"/>
      <w:marLeft w:val="0"/>
      <w:marRight w:val="0"/>
      <w:marTop w:val="0"/>
      <w:marBottom w:val="0"/>
      <w:divBdr>
        <w:top w:val="none" w:sz="0" w:space="0" w:color="auto"/>
        <w:left w:val="none" w:sz="0" w:space="0" w:color="auto"/>
        <w:bottom w:val="none" w:sz="0" w:space="0" w:color="auto"/>
        <w:right w:val="none" w:sz="0" w:space="0" w:color="auto"/>
      </w:divBdr>
    </w:div>
    <w:div w:id="2125222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B6543-0B9F-4572-A86D-50AC1D54F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2326</TotalTime>
  <Pages>9</Pages>
  <Words>4347</Words>
  <Characters>24783</Characters>
  <Application>Microsoft Office Word</Application>
  <DocSecurity>0</DocSecurity>
  <Lines>206</Lines>
  <Paragraphs>58</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29072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Ana Carbajal</cp:lastModifiedBy>
  <cp:revision>841</cp:revision>
  <cp:lastPrinted>2023-06-09T02:48:00Z</cp:lastPrinted>
  <dcterms:created xsi:type="dcterms:W3CDTF">2023-06-11T20:45:00Z</dcterms:created>
  <dcterms:modified xsi:type="dcterms:W3CDTF">2025-07-19T03:31:00Z</dcterms:modified>
</cp:coreProperties>
</file>