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2FCBEE12" w:rsidR="007373B8" w:rsidRPr="00292F40" w:rsidRDefault="00BF1A53" w:rsidP="00A201D7">
      <w:pPr>
        <w:jc w:val="center"/>
        <w:rPr>
          <w:rFonts w:ascii="Arial" w:hAnsi="Arial" w:cs="Arial"/>
          <w:sz w:val="22"/>
          <w:szCs w:val="22"/>
        </w:rPr>
      </w:pPr>
      <w:r w:rsidRPr="00292F40">
        <w:rPr>
          <w:rFonts w:ascii="Arial" w:hAnsi="Arial" w:cs="Arial"/>
          <w:bCs/>
          <w:sz w:val="22"/>
          <w:szCs w:val="22"/>
        </w:rPr>
        <w:t xml:space="preserve">Título: Del Horizonte Estratégico al Frente de Producción: Modelo Integrado de Planeamiento Operativo </w:t>
      </w:r>
      <w:r w:rsidR="00A201D7" w:rsidRPr="00292F40">
        <w:rPr>
          <w:rFonts w:ascii="Arial" w:hAnsi="Arial" w:cs="Arial"/>
          <w:sz w:val="22"/>
          <w:szCs w:val="22"/>
        </w:rPr>
        <w:t>(Categoría</w:t>
      </w:r>
      <w:r w:rsidR="00493C85" w:rsidRPr="00292F40">
        <w:rPr>
          <w:rFonts w:ascii="Arial" w:hAnsi="Arial" w:cs="Arial"/>
          <w:sz w:val="22"/>
          <w:szCs w:val="22"/>
        </w:rPr>
        <w:t xml:space="preserve"> - </w:t>
      </w:r>
      <w:r w:rsidR="004B1935" w:rsidRPr="00292F40">
        <w:rPr>
          <w:rFonts w:ascii="Arial" w:eastAsia="Arial" w:hAnsi="Arial" w:cs="Arial"/>
          <w:sz w:val="22"/>
          <w:szCs w:val="22"/>
        </w:rPr>
        <w:t>Operaciones Mineras y Gestión de Activos</w:t>
      </w:r>
      <w:r w:rsidR="00A201D7" w:rsidRPr="00292F40">
        <w:rPr>
          <w:rFonts w:ascii="Arial" w:hAnsi="Arial" w:cs="Arial"/>
          <w:sz w:val="22"/>
          <w:szCs w:val="22"/>
        </w:rPr>
        <w:t>)</w:t>
      </w:r>
    </w:p>
    <w:p w14:paraId="03D0F56A" w14:textId="77777777" w:rsidR="00A05DB9" w:rsidRPr="00292F40" w:rsidRDefault="00A05DB9" w:rsidP="007373B8">
      <w:pPr>
        <w:rPr>
          <w:rFonts w:ascii="Arial" w:hAnsi="Arial" w:cs="Arial"/>
          <w:sz w:val="22"/>
          <w:szCs w:val="22"/>
        </w:rPr>
      </w:pPr>
    </w:p>
    <w:p w14:paraId="02638C59" w14:textId="431DA389" w:rsidR="0087565A" w:rsidRPr="00292F40" w:rsidRDefault="00BF1A53" w:rsidP="0087565A">
      <w:pPr>
        <w:jc w:val="center"/>
        <w:rPr>
          <w:rFonts w:ascii="Arial" w:hAnsi="Arial" w:cs="Arial"/>
          <w:b/>
          <w:bCs/>
          <w:sz w:val="22"/>
          <w:szCs w:val="22"/>
        </w:rPr>
      </w:pPr>
      <w:r w:rsidRPr="00292F40">
        <w:rPr>
          <w:rFonts w:ascii="Arial" w:hAnsi="Arial" w:cs="Arial"/>
          <w:b/>
          <w:bCs/>
          <w:sz w:val="22"/>
          <w:szCs w:val="22"/>
        </w:rPr>
        <w:t>Renzo Manuel Misari Juarez</w:t>
      </w:r>
      <w:r w:rsidRPr="00292F40">
        <w:rPr>
          <w:rFonts w:ascii="Arial" w:hAnsi="Arial" w:cs="Arial"/>
          <w:b/>
          <w:bCs/>
          <w:sz w:val="22"/>
          <w:szCs w:val="22"/>
          <w:vertAlign w:val="superscript"/>
        </w:rPr>
        <w:t>1</w:t>
      </w:r>
    </w:p>
    <w:p w14:paraId="400BE595" w14:textId="77777777" w:rsidR="0087565A" w:rsidRPr="00292F40" w:rsidRDefault="0087565A" w:rsidP="0087565A">
      <w:pPr>
        <w:jc w:val="center"/>
        <w:rPr>
          <w:rFonts w:ascii="Arial" w:hAnsi="Arial" w:cs="Arial"/>
          <w:bCs/>
          <w:sz w:val="22"/>
          <w:szCs w:val="22"/>
        </w:rPr>
      </w:pPr>
    </w:p>
    <w:p w14:paraId="676FAC05" w14:textId="11B706D7" w:rsidR="006D0F12" w:rsidRPr="00292F40" w:rsidRDefault="001F7167" w:rsidP="00BF1A53">
      <w:pPr>
        <w:ind w:left="142" w:hanging="142"/>
        <w:jc w:val="both"/>
        <w:rPr>
          <w:rFonts w:ascii="Arial" w:hAnsi="Arial" w:cs="Arial"/>
          <w:sz w:val="22"/>
          <w:szCs w:val="22"/>
        </w:rPr>
      </w:pPr>
      <w:r w:rsidRPr="00292F40">
        <w:rPr>
          <w:rFonts w:ascii="Arial" w:hAnsi="Arial" w:cs="Arial"/>
          <w:sz w:val="22"/>
          <w:szCs w:val="22"/>
          <w:vertAlign w:val="superscript"/>
        </w:rPr>
        <w:t>1</w:t>
      </w:r>
      <w:r w:rsidR="007373B8" w:rsidRPr="00292F40">
        <w:rPr>
          <w:rFonts w:ascii="Arial" w:hAnsi="Arial" w:cs="Arial"/>
          <w:sz w:val="22"/>
          <w:szCs w:val="22"/>
        </w:rPr>
        <w:t xml:space="preserve"> </w:t>
      </w:r>
      <w:r w:rsidR="002D1C36" w:rsidRPr="00292F40">
        <w:rPr>
          <w:rFonts w:ascii="Arial" w:hAnsi="Arial" w:cs="Arial"/>
          <w:sz w:val="22"/>
          <w:szCs w:val="22"/>
        </w:rPr>
        <w:t xml:space="preserve">Autor: </w:t>
      </w:r>
      <w:r w:rsidR="00BF1A53" w:rsidRPr="00292F40">
        <w:rPr>
          <w:rFonts w:ascii="Arial" w:hAnsi="Arial" w:cs="Arial"/>
          <w:sz w:val="22"/>
          <w:szCs w:val="22"/>
        </w:rPr>
        <w:t xml:space="preserve">AMC </w:t>
      </w:r>
      <w:proofErr w:type="spellStart"/>
      <w:r w:rsidR="00BF1A53" w:rsidRPr="00292F40">
        <w:rPr>
          <w:rFonts w:ascii="Arial" w:hAnsi="Arial" w:cs="Arial"/>
          <w:sz w:val="22"/>
          <w:szCs w:val="22"/>
        </w:rPr>
        <w:t>Consultants</w:t>
      </w:r>
      <w:proofErr w:type="spellEnd"/>
      <w:r w:rsidR="00047A63" w:rsidRPr="00292F40">
        <w:rPr>
          <w:rFonts w:ascii="Arial" w:hAnsi="Arial" w:cs="Arial"/>
          <w:sz w:val="22"/>
          <w:szCs w:val="22"/>
        </w:rPr>
        <w:t xml:space="preserve">, </w:t>
      </w:r>
      <w:r w:rsidR="00BF1A53" w:rsidRPr="00292F40">
        <w:rPr>
          <w:rFonts w:ascii="Arial" w:hAnsi="Arial" w:cs="Arial"/>
          <w:sz w:val="22"/>
          <w:szCs w:val="22"/>
        </w:rPr>
        <w:t>Reading</w:t>
      </w:r>
      <w:r w:rsidR="00047A63" w:rsidRPr="00292F40">
        <w:rPr>
          <w:rFonts w:ascii="Arial" w:hAnsi="Arial" w:cs="Arial"/>
          <w:sz w:val="22"/>
          <w:szCs w:val="22"/>
        </w:rPr>
        <w:t xml:space="preserve">, </w:t>
      </w:r>
      <w:r w:rsidR="00BF1A53" w:rsidRPr="00292F40">
        <w:rPr>
          <w:rFonts w:ascii="Arial" w:hAnsi="Arial" w:cs="Arial"/>
          <w:sz w:val="22"/>
          <w:szCs w:val="22"/>
        </w:rPr>
        <w:t>Reino Unido</w:t>
      </w:r>
      <w:r w:rsidR="00047A63" w:rsidRPr="00292F40">
        <w:rPr>
          <w:rFonts w:ascii="Arial" w:hAnsi="Arial" w:cs="Arial"/>
          <w:sz w:val="22"/>
          <w:szCs w:val="22"/>
        </w:rPr>
        <w:t xml:space="preserve"> </w:t>
      </w:r>
      <w:r w:rsidR="003C6D44" w:rsidRPr="00292F40">
        <w:rPr>
          <w:rFonts w:ascii="Arial" w:hAnsi="Arial" w:cs="Arial"/>
          <w:sz w:val="22"/>
          <w:szCs w:val="22"/>
        </w:rPr>
        <w:t>(</w:t>
      </w:r>
      <w:proofErr w:type="gramStart"/>
      <w:r w:rsidR="00BF1A53" w:rsidRPr="00292F40">
        <w:rPr>
          <w:rFonts w:ascii="Arial" w:hAnsi="Arial" w:cs="Arial"/>
          <w:sz w:val="22"/>
          <w:szCs w:val="22"/>
        </w:rPr>
        <w:t>rmisari@amcconsultants.com</w:t>
      </w:r>
      <w:r w:rsidR="00A201D7" w:rsidRPr="00292F40">
        <w:rPr>
          <w:rFonts w:ascii="Arial" w:hAnsi="Arial" w:cs="Arial"/>
          <w:sz w:val="22"/>
          <w:szCs w:val="22"/>
        </w:rPr>
        <w:t xml:space="preserve">  </w:t>
      </w:r>
      <w:r w:rsidR="00BF1A53" w:rsidRPr="00292F40">
        <w:rPr>
          <w:rFonts w:ascii="Arial" w:hAnsi="Arial" w:cs="Arial"/>
          <w:sz w:val="22"/>
          <w:szCs w:val="22"/>
        </w:rPr>
        <w:t>+</w:t>
      </w:r>
      <w:proofErr w:type="gramEnd"/>
      <w:r w:rsidR="00BF1A53" w:rsidRPr="00292F40">
        <w:rPr>
          <w:rFonts w:ascii="Arial" w:hAnsi="Arial" w:cs="Arial"/>
          <w:sz w:val="22"/>
          <w:szCs w:val="22"/>
        </w:rPr>
        <w:t>44 7442325745</w:t>
      </w:r>
      <w:r w:rsidR="003C6D44" w:rsidRPr="00292F40">
        <w:rPr>
          <w:rFonts w:ascii="Arial" w:hAnsi="Arial" w:cs="Arial"/>
          <w:sz w:val="22"/>
          <w:szCs w:val="22"/>
        </w:rPr>
        <w:t>)</w:t>
      </w:r>
    </w:p>
    <w:p w14:paraId="42271F3F" w14:textId="6817014B" w:rsidR="00C90525" w:rsidRPr="00292F40" w:rsidRDefault="00C90525" w:rsidP="00C90525">
      <w:pPr>
        <w:rPr>
          <w:rFonts w:ascii="Arial" w:hAnsi="Arial" w:cs="Arial"/>
          <w:sz w:val="22"/>
          <w:szCs w:val="22"/>
        </w:rPr>
      </w:pPr>
      <w:r w:rsidRPr="00292F40">
        <w:rPr>
          <w:rFonts w:ascii="Arial" w:hAnsi="Arial" w:cs="Arial"/>
          <w:sz w:val="22"/>
          <w:szCs w:val="22"/>
        </w:rPr>
        <w:t>______________________________________________________________________________________________</w:t>
      </w:r>
    </w:p>
    <w:p w14:paraId="71E68F26" w14:textId="77777777" w:rsidR="00A63A13" w:rsidRPr="00292F40" w:rsidRDefault="00A63A13" w:rsidP="00D5647F">
      <w:pPr>
        <w:jc w:val="both"/>
        <w:rPr>
          <w:rFonts w:ascii="Arial" w:hAnsi="Arial" w:cs="Arial"/>
          <w:b/>
          <w:sz w:val="22"/>
          <w:szCs w:val="22"/>
        </w:rPr>
      </w:pPr>
    </w:p>
    <w:p w14:paraId="350E87C9" w14:textId="77777777" w:rsidR="000A599E" w:rsidRPr="00292F40" w:rsidRDefault="000A599E" w:rsidP="00650F70">
      <w:pPr>
        <w:jc w:val="both"/>
        <w:rPr>
          <w:rFonts w:ascii="Arial" w:hAnsi="Arial" w:cs="Arial"/>
          <w:b/>
          <w:sz w:val="22"/>
          <w:szCs w:val="22"/>
        </w:rPr>
        <w:sectPr w:rsidR="000A599E" w:rsidRPr="00292F40">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292F40" w:rsidRDefault="00D574EF" w:rsidP="00650F70">
      <w:pPr>
        <w:jc w:val="both"/>
        <w:rPr>
          <w:rFonts w:ascii="Arial" w:hAnsi="Arial" w:cs="Arial"/>
          <w:b/>
          <w:sz w:val="22"/>
          <w:szCs w:val="22"/>
        </w:rPr>
      </w:pPr>
      <w:r w:rsidRPr="00292F40">
        <w:rPr>
          <w:rFonts w:ascii="Arial" w:hAnsi="Arial" w:cs="Arial"/>
          <w:b/>
          <w:sz w:val="22"/>
          <w:szCs w:val="22"/>
        </w:rPr>
        <w:t>RESUMEN</w:t>
      </w:r>
    </w:p>
    <w:p w14:paraId="170EB6A8" w14:textId="77777777" w:rsidR="00807A80" w:rsidRPr="00292F40" w:rsidRDefault="00807A80" w:rsidP="00650F70">
      <w:pPr>
        <w:jc w:val="both"/>
        <w:rPr>
          <w:rFonts w:ascii="Arial" w:hAnsi="Arial" w:cs="Arial"/>
          <w:b/>
          <w:sz w:val="22"/>
          <w:szCs w:val="22"/>
        </w:rPr>
      </w:pPr>
    </w:p>
    <w:p w14:paraId="23DD75E4" w14:textId="77777777" w:rsidR="00BF1A53" w:rsidRPr="00292F40" w:rsidRDefault="00BF1A53" w:rsidP="00BF1A53">
      <w:pPr>
        <w:jc w:val="both"/>
        <w:rPr>
          <w:rFonts w:ascii="Arial" w:hAnsi="Arial" w:cs="Arial"/>
          <w:bCs/>
          <w:sz w:val="22"/>
          <w:szCs w:val="22"/>
        </w:rPr>
      </w:pPr>
      <w:r w:rsidRPr="00292F40">
        <w:rPr>
          <w:rFonts w:ascii="Arial" w:hAnsi="Arial" w:cs="Arial"/>
          <w:bCs/>
          <w:sz w:val="22"/>
          <w:szCs w:val="22"/>
        </w:rPr>
        <w:t>El planeamiento operativo en minería representa un eslabón crítico entre la estrategia y la ejecución operativa. Sin embargo, en muchas operaciones, estos planes carecen del nivel de integración y detalle necesario para reflejar la realidad del frente de trabajo, lo que genera desviaciones frecuentes, baja utilización de recursos y dificultades en la toma de decisiones.</w:t>
      </w:r>
    </w:p>
    <w:p w14:paraId="020061EE" w14:textId="67BC3A9B" w:rsidR="00BF1A53" w:rsidRPr="00292F40" w:rsidRDefault="00BF1A53" w:rsidP="00BF1A53">
      <w:pPr>
        <w:jc w:val="both"/>
        <w:rPr>
          <w:rFonts w:ascii="Arial" w:hAnsi="Arial" w:cs="Arial"/>
          <w:bCs/>
          <w:sz w:val="22"/>
          <w:szCs w:val="22"/>
        </w:rPr>
      </w:pPr>
      <w:r w:rsidRPr="00292F40">
        <w:rPr>
          <w:rFonts w:ascii="Arial" w:hAnsi="Arial" w:cs="Arial"/>
          <w:bCs/>
          <w:sz w:val="22"/>
          <w:szCs w:val="22"/>
        </w:rPr>
        <w:t>Este trabajo propone una metodología estructurada de planificación, que conecta el planeamiento estratégico con el operativo, donde este último se basa en el modelamiento detallado del ciclo completo de minado y la asignación de equipos, mano de obra y materiales.</w:t>
      </w:r>
    </w:p>
    <w:p w14:paraId="63B9A07B" w14:textId="5E29842C" w:rsidR="00BF1A53" w:rsidRPr="00292F40" w:rsidRDefault="00BF1A53" w:rsidP="00BF1A53">
      <w:pPr>
        <w:jc w:val="both"/>
        <w:rPr>
          <w:rFonts w:ascii="Arial" w:hAnsi="Arial" w:cs="Arial"/>
          <w:bCs/>
          <w:sz w:val="22"/>
          <w:szCs w:val="22"/>
        </w:rPr>
      </w:pPr>
      <w:r w:rsidRPr="00292F40">
        <w:rPr>
          <w:rFonts w:ascii="Arial" w:hAnsi="Arial" w:cs="Arial"/>
          <w:bCs/>
          <w:sz w:val="22"/>
          <w:szCs w:val="22"/>
        </w:rPr>
        <w:t>La metodología propuesta mejora la utilización estimada de recursos y reduce el desvío respecto a métodos tradicionales. Además, permite una mayor flexibilidad frente a cambios operativos, fortaleciendo el control de ejecución y la trazabilidad de decisiones.</w:t>
      </w:r>
    </w:p>
    <w:p w14:paraId="510A3F73" w14:textId="67AC1941" w:rsidR="00BC4D43" w:rsidRPr="00292F40" w:rsidRDefault="00BF1A53" w:rsidP="00BF1A53">
      <w:pPr>
        <w:jc w:val="both"/>
        <w:rPr>
          <w:rFonts w:ascii="Arial" w:hAnsi="Arial" w:cs="Arial"/>
          <w:bCs/>
          <w:sz w:val="22"/>
          <w:szCs w:val="22"/>
        </w:rPr>
      </w:pPr>
      <w:r w:rsidRPr="00292F40">
        <w:rPr>
          <w:rFonts w:ascii="Arial" w:hAnsi="Arial" w:cs="Arial"/>
          <w:bCs/>
          <w:sz w:val="22"/>
          <w:szCs w:val="22"/>
        </w:rPr>
        <w:t>Este enfoque demuestra que un modelo de planeamiento, bien estructurado, no solo anticipa la operación con mayor precisión, sino que también se convierte en una herramienta</w:t>
      </w:r>
      <w:r w:rsidR="00DF5232">
        <w:rPr>
          <w:rFonts w:ascii="Arial" w:hAnsi="Arial" w:cs="Arial"/>
          <w:bCs/>
          <w:sz w:val="22"/>
          <w:szCs w:val="22"/>
        </w:rPr>
        <w:t xml:space="preserve"> cla</w:t>
      </w:r>
      <w:r w:rsidRPr="00292F40">
        <w:rPr>
          <w:rFonts w:ascii="Arial" w:hAnsi="Arial" w:cs="Arial"/>
          <w:bCs/>
          <w:sz w:val="22"/>
          <w:szCs w:val="22"/>
        </w:rPr>
        <w:t>ve para optimizar recursos, reducir riesgos operativos y aumentar la eficiencia global del proceso minero.</w:t>
      </w:r>
    </w:p>
    <w:p w14:paraId="66795107" w14:textId="77777777" w:rsidR="00BF1A53" w:rsidRPr="00292F40" w:rsidRDefault="00BF1A53" w:rsidP="00BF1A53">
      <w:pPr>
        <w:jc w:val="both"/>
        <w:rPr>
          <w:rFonts w:ascii="Arial" w:hAnsi="Arial" w:cs="Arial"/>
          <w:b/>
          <w:sz w:val="22"/>
          <w:szCs w:val="22"/>
        </w:rPr>
      </w:pPr>
    </w:p>
    <w:p w14:paraId="113109B4" w14:textId="77777777" w:rsidR="00441B34" w:rsidRPr="00292F40" w:rsidRDefault="00F7409F" w:rsidP="00650F70">
      <w:pPr>
        <w:jc w:val="both"/>
        <w:rPr>
          <w:rFonts w:ascii="Arial" w:hAnsi="Arial" w:cs="Arial"/>
          <w:b/>
          <w:sz w:val="22"/>
          <w:szCs w:val="22"/>
        </w:rPr>
      </w:pPr>
      <w:r w:rsidRPr="00292F40">
        <w:rPr>
          <w:rFonts w:ascii="Arial" w:hAnsi="Arial" w:cs="Arial"/>
          <w:b/>
          <w:sz w:val="22"/>
          <w:szCs w:val="22"/>
        </w:rPr>
        <w:t xml:space="preserve">1. </w:t>
      </w:r>
      <w:r w:rsidR="002C3EBB" w:rsidRPr="00292F40">
        <w:rPr>
          <w:rFonts w:ascii="Arial" w:hAnsi="Arial" w:cs="Arial"/>
          <w:b/>
          <w:sz w:val="22"/>
          <w:szCs w:val="22"/>
        </w:rPr>
        <w:t>I</w:t>
      </w:r>
      <w:r w:rsidR="00314F9E" w:rsidRPr="00292F40">
        <w:rPr>
          <w:rFonts w:ascii="Arial" w:hAnsi="Arial" w:cs="Arial"/>
          <w:b/>
          <w:sz w:val="22"/>
          <w:szCs w:val="22"/>
        </w:rPr>
        <w:t xml:space="preserve">ntroducción </w:t>
      </w:r>
    </w:p>
    <w:p w14:paraId="214DF996" w14:textId="77777777" w:rsidR="00D5647F" w:rsidRPr="00292F40" w:rsidRDefault="00D5647F" w:rsidP="00650F70">
      <w:pPr>
        <w:jc w:val="both"/>
        <w:rPr>
          <w:rFonts w:ascii="Arial" w:hAnsi="Arial" w:cs="Arial"/>
          <w:sz w:val="22"/>
          <w:szCs w:val="22"/>
        </w:rPr>
      </w:pPr>
    </w:p>
    <w:p w14:paraId="3571BE5D" w14:textId="77777777"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planeamiento de minas es una actividad importante dentro de una operación minera dado que nos permite establecer la guía para que las operaciones de minado se lleven a cabo. El proceso de planeamiento de minas debe seguir un proceso estructurado de planeamiento donde se evalué la dirección estratégica, táctica y operativa de la mina. Un proceso estructurado de planeamiento es llevado a cabo a través de horizontes de planeamiento. Cada horizonte tiene metodologías de elaboración distintas pero relacionadas entre sí con el fin de llevar a cabo la realización de los objeticos estratégicos de la empresa. </w:t>
      </w:r>
    </w:p>
    <w:p w14:paraId="67A0C98E" w14:textId="086CC9DE"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planeamiento a corto plazo juega un rol crítico en la realización de los objetivos establecidos en los planes de más alto nivel dado que es aquí donde finalmente se ponen en práctica operativa los diseños de minado, secuencias de minado para </w:t>
      </w:r>
      <w:r w:rsidRPr="00292F40">
        <w:rPr>
          <w:rFonts w:ascii="Arial" w:hAnsi="Arial" w:cs="Arial"/>
          <w:sz w:val="22"/>
          <w:szCs w:val="22"/>
        </w:rPr>
        <w:t>finalmente extraer el mineral de los tajos que será alimentado a la planta de procesamiento</w:t>
      </w:r>
      <w:r w:rsidR="00571CAC" w:rsidRPr="00292F40">
        <w:rPr>
          <w:rFonts w:ascii="Arial" w:hAnsi="Arial" w:cs="Arial"/>
          <w:sz w:val="22"/>
          <w:szCs w:val="22"/>
        </w:rPr>
        <w:t xml:space="preserve"> y el desmonte producto de las labores de desarrollo</w:t>
      </w:r>
      <w:r w:rsidRPr="00292F40">
        <w:rPr>
          <w:rFonts w:ascii="Arial" w:hAnsi="Arial" w:cs="Arial"/>
          <w:sz w:val="22"/>
          <w:szCs w:val="22"/>
        </w:rPr>
        <w:t>. Su rol es crítico y por lo tanto merece ser elaborado con el detalle necesario que nos permita tener la mejor estimación de los recursos que utilizaremos, así como de los resultados que obtendremos con el uso de esos recursos.</w:t>
      </w:r>
    </w:p>
    <w:p w14:paraId="542CD30A" w14:textId="0C1E87F8" w:rsidR="004B4C0C" w:rsidRPr="00292F40" w:rsidRDefault="004B4C0C" w:rsidP="004B4C0C">
      <w:pPr>
        <w:jc w:val="both"/>
        <w:rPr>
          <w:rFonts w:ascii="Arial" w:hAnsi="Arial" w:cs="Arial"/>
          <w:sz w:val="22"/>
          <w:szCs w:val="22"/>
        </w:rPr>
      </w:pPr>
    </w:p>
    <w:p w14:paraId="56A91693" w14:textId="77777777" w:rsidR="00441B34" w:rsidRPr="00292F40" w:rsidRDefault="00441B34" w:rsidP="00650F70">
      <w:pPr>
        <w:jc w:val="both"/>
        <w:rPr>
          <w:rFonts w:ascii="Arial" w:hAnsi="Arial" w:cs="Arial"/>
          <w:sz w:val="22"/>
          <w:szCs w:val="22"/>
        </w:rPr>
      </w:pPr>
    </w:p>
    <w:p w14:paraId="2FD3ED7B" w14:textId="2D5D7C63" w:rsidR="00441B34" w:rsidRPr="00292F40" w:rsidRDefault="00F7409F" w:rsidP="00650F70">
      <w:pPr>
        <w:jc w:val="both"/>
        <w:rPr>
          <w:rFonts w:ascii="Arial" w:hAnsi="Arial" w:cs="Arial"/>
          <w:b/>
          <w:bCs/>
          <w:sz w:val="22"/>
          <w:szCs w:val="22"/>
        </w:rPr>
      </w:pPr>
      <w:r w:rsidRPr="00292F40">
        <w:rPr>
          <w:rFonts w:ascii="Arial" w:hAnsi="Arial" w:cs="Arial"/>
          <w:b/>
          <w:bCs/>
          <w:sz w:val="22"/>
          <w:szCs w:val="22"/>
        </w:rPr>
        <w:t xml:space="preserve">2. </w:t>
      </w:r>
      <w:r w:rsidR="00EC5D28" w:rsidRPr="00292F40">
        <w:rPr>
          <w:rFonts w:ascii="Arial" w:hAnsi="Arial" w:cs="Arial"/>
          <w:b/>
          <w:bCs/>
          <w:sz w:val="22"/>
          <w:szCs w:val="22"/>
        </w:rPr>
        <w:t>Objetivos</w:t>
      </w:r>
      <w:r w:rsidR="005A352B" w:rsidRPr="00292F40">
        <w:rPr>
          <w:rFonts w:ascii="Arial" w:hAnsi="Arial" w:cs="Arial"/>
          <w:b/>
          <w:bCs/>
          <w:color w:val="808080"/>
          <w:sz w:val="22"/>
          <w:szCs w:val="22"/>
        </w:rPr>
        <w:t xml:space="preserve"> </w:t>
      </w:r>
    </w:p>
    <w:p w14:paraId="704A469F" w14:textId="77777777" w:rsidR="00441B34" w:rsidRPr="00292F40" w:rsidRDefault="00441B34" w:rsidP="00650F70">
      <w:pPr>
        <w:jc w:val="both"/>
        <w:rPr>
          <w:rFonts w:ascii="Arial" w:hAnsi="Arial" w:cs="Arial"/>
          <w:b/>
          <w:bCs/>
          <w:sz w:val="22"/>
          <w:szCs w:val="22"/>
        </w:rPr>
      </w:pPr>
    </w:p>
    <w:p w14:paraId="34BC078E" w14:textId="77777777" w:rsidR="00BF1A53" w:rsidRPr="00292F40" w:rsidRDefault="00BF1A53" w:rsidP="00BF1A53">
      <w:pPr>
        <w:jc w:val="both"/>
        <w:rPr>
          <w:rFonts w:ascii="Arial" w:hAnsi="Arial" w:cs="Arial"/>
          <w:sz w:val="22"/>
          <w:szCs w:val="22"/>
        </w:rPr>
      </w:pPr>
      <w:r w:rsidRPr="00292F40">
        <w:rPr>
          <w:rFonts w:ascii="Arial" w:hAnsi="Arial" w:cs="Arial"/>
          <w:sz w:val="22"/>
          <w:szCs w:val="22"/>
        </w:rPr>
        <w:t xml:space="preserve">El objetivo del artículo es establecer una metodología de modelamiento de la realidad operativa del minado subterráneo en los planes de corto plazo, dentro de una estructura jerárquica de planeamiento, con el fin de que estos sean una herramienta útil para el control de las operaciones de minado. </w:t>
      </w:r>
    </w:p>
    <w:p w14:paraId="74C51E73" w14:textId="3F393A01" w:rsidR="00CE075D" w:rsidRPr="00292F40" w:rsidRDefault="00CE075D" w:rsidP="00BF1A53">
      <w:pPr>
        <w:jc w:val="both"/>
        <w:rPr>
          <w:rFonts w:ascii="Arial" w:hAnsi="Arial" w:cs="Arial"/>
          <w:bCs/>
          <w:sz w:val="22"/>
          <w:szCs w:val="22"/>
        </w:rPr>
      </w:pPr>
    </w:p>
    <w:p w14:paraId="4C9C5BF1" w14:textId="77777777" w:rsidR="00E70586" w:rsidRPr="00292F40" w:rsidRDefault="00E70586" w:rsidP="00751F0F">
      <w:pPr>
        <w:ind w:firstLine="142"/>
        <w:jc w:val="both"/>
        <w:rPr>
          <w:rFonts w:ascii="Arial" w:hAnsi="Arial" w:cs="Arial"/>
          <w:bCs/>
          <w:sz w:val="22"/>
          <w:szCs w:val="22"/>
        </w:rPr>
      </w:pPr>
    </w:p>
    <w:p w14:paraId="25800079" w14:textId="29DB8C7F" w:rsidR="007D2A73" w:rsidRPr="00292F40" w:rsidRDefault="007D2A73" w:rsidP="007D2A73">
      <w:pPr>
        <w:jc w:val="both"/>
        <w:rPr>
          <w:rFonts w:ascii="Arial" w:hAnsi="Arial" w:cs="Arial"/>
          <w:b/>
          <w:bCs/>
          <w:sz w:val="22"/>
          <w:szCs w:val="22"/>
        </w:rPr>
      </w:pPr>
      <w:r w:rsidRPr="00292F40">
        <w:rPr>
          <w:rFonts w:ascii="Arial" w:hAnsi="Arial" w:cs="Arial"/>
          <w:b/>
          <w:bCs/>
          <w:sz w:val="22"/>
          <w:szCs w:val="22"/>
        </w:rPr>
        <w:t xml:space="preserve">3. </w:t>
      </w:r>
      <w:r w:rsidR="00807A80" w:rsidRPr="00292F40">
        <w:rPr>
          <w:rFonts w:ascii="Arial" w:hAnsi="Arial" w:cs="Arial"/>
          <w:b/>
          <w:bCs/>
          <w:sz w:val="22"/>
          <w:szCs w:val="22"/>
        </w:rPr>
        <w:t>Horizonte</w:t>
      </w:r>
      <w:r w:rsidR="007E7260" w:rsidRPr="00292F40">
        <w:rPr>
          <w:rFonts w:ascii="Arial" w:hAnsi="Arial" w:cs="Arial"/>
          <w:b/>
          <w:bCs/>
          <w:sz w:val="22"/>
          <w:szCs w:val="22"/>
        </w:rPr>
        <w:t>s</w:t>
      </w:r>
      <w:r w:rsidR="00807A80" w:rsidRPr="00292F40">
        <w:rPr>
          <w:rFonts w:ascii="Arial" w:hAnsi="Arial" w:cs="Arial"/>
          <w:b/>
          <w:bCs/>
          <w:sz w:val="22"/>
          <w:szCs w:val="22"/>
        </w:rPr>
        <w:t xml:space="preserve"> de Planeamiento</w:t>
      </w:r>
    </w:p>
    <w:p w14:paraId="3A9EE638" w14:textId="77777777" w:rsidR="007D2A73" w:rsidRPr="00292F40" w:rsidRDefault="007D2A73" w:rsidP="007D2A73">
      <w:pPr>
        <w:jc w:val="both"/>
        <w:rPr>
          <w:rFonts w:ascii="Arial" w:hAnsi="Arial" w:cs="Arial"/>
          <w:b/>
          <w:bCs/>
          <w:sz w:val="22"/>
          <w:szCs w:val="22"/>
        </w:rPr>
      </w:pPr>
    </w:p>
    <w:p w14:paraId="336E5941" w14:textId="7CC08C9B"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t>El planeamiento minero se</w:t>
      </w:r>
      <w:r w:rsidR="00DF5232">
        <w:rPr>
          <w:rFonts w:ascii="Arial" w:hAnsi="Arial" w:cs="Arial"/>
          <w:bCs/>
          <w:sz w:val="22"/>
          <w:szCs w:val="22"/>
        </w:rPr>
        <w:t xml:space="preserve"> debe</w:t>
      </w:r>
      <w:r w:rsidRPr="00292F40">
        <w:rPr>
          <w:rFonts w:ascii="Arial" w:hAnsi="Arial" w:cs="Arial"/>
          <w:bCs/>
          <w:sz w:val="22"/>
          <w:szCs w:val="22"/>
        </w:rPr>
        <w:t xml:space="preserve"> organiza</w:t>
      </w:r>
      <w:r w:rsidR="00DF5232">
        <w:rPr>
          <w:rFonts w:ascii="Arial" w:hAnsi="Arial" w:cs="Arial"/>
          <w:bCs/>
          <w:sz w:val="22"/>
          <w:szCs w:val="22"/>
        </w:rPr>
        <w:t>r</w:t>
      </w:r>
      <w:r w:rsidRPr="00292F40">
        <w:rPr>
          <w:rFonts w:ascii="Arial" w:hAnsi="Arial" w:cs="Arial"/>
          <w:bCs/>
          <w:sz w:val="22"/>
          <w:szCs w:val="22"/>
        </w:rPr>
        <w:t xml:space="preserve"> en distintos horizontes, cada uno con un propósito específico dentro de la operación. Esta estructura permite alinear la toma de decisiones con los objetivos del negocio, desde una visión estratégica de largo plazo hasta una ejecución detallada en el corto plazo</w:t>
      </w:r>
      <w:r w:rsidR="00DF5232" w:rsidRPr="00292F40">
        <w:rPr>
          <w:rFonts w:ascii="Arial" w:hAnsi="Arial" w:cs="Arial"/>
          <w:bCs/>
          <w:sz w:val="22"/>
          <w:szCs w:val="22"/>
        </w:rPr>
        <w:t xml:space="preserve"> (</w:t>
      </w:r>
      <w:r w:rsidR="00DF5232" w:rsidRPr="00292F40">
        <w:rPr>
          <w:rFonts w:ascii="Arial" w:hAnsi="Arial" w:cs="Arial"/>
          <w:bCs/>
          <w:sz w:val="22"/>
          <w:szCs w:val="22"/>
        </w:rPr>
        <w:fldChar w:fldCharType="begin"/>
      </w:r>
      <w:r w:rsidR="00DF5232" w:rsidRPr="00292F40">
        <w:rPr>
          <w:rFonts w:ascii="Arial" w:hAnsi="Arial" w:cs="Arial"/>
          <w:bCs/>
          <w:sz w:val="22"/>
          <w:szCs w:val="22"/>
        </w:rPr>
        <w:instrText xml:space="preserve"> REF _Ref203746238 \h </w:instrText>
      </w:r>
      <w:r w:rsidR="00DF5232" w:rsidRPr="00292F40">
        <w:rPr>
          <w:rFonts w:ascii="Arial" w:hAnsi="Arial" w:cs="Arial"/>
          <w:bCs/>
          <w:sz w:val="22"/>
          <w:szCs w:val="22"/>
        </w:rPr>
      </w:r>
      <w:r w:rsidR="00DF5232" w:rsidRPr="00292F40">
        <w:rPr>
          <w:rFonts w:ascii="Arial" w:hAnsi="Arial" w:cs="Arial"/>
          <w:bCs/>
          <w:sz w:val="22"/>
          <w:szCs w:val="22"/>
        </w:rPr>
        <w:fldChar w:fldCharType="separate"/>
      </w:r>
      <w:r w:rsidR="00DF5232" w:rsidRPr="00292F40">
        <w:t xml:space="preserve">Figure </w:t>
      </w:r>
      <w:r w:rsidR="00DF5232">
        <w:rPr>
          <w:noProof/>
        </w:rPr>
        <w:t>2</w:t>
      </w:r>
      <w:r w:rsidR="00DF5232" w:rsidRPr="00292F40">
        <w:rPr>
          <w:rFonts w:ascii="Arial" w:hAnsi="Arial" w:cs="Arial"/>
          <w:bCs/>
          <w:sz w:val="22"/>
          <w:szCs w:val="22"/>
        </w:rPr>
        <w:fldChar w:fldCharType="end"/>
      </w:r>
      <w:r w:rsidR="00DF5232" w:rsidRPr="00292F40">
        <w:rPr>
          <w:rFonts w:ascii="Arial" w:hAnsi="Arial" w:cs="Arial"/>
          <w:bCs/>
          <w:sz w:val="22"/>
          <w:szCs w:val="22"/>
        </w:rPr>
        <w:t>)</w:t>
      </w:r>
      <w:r w:rsidRPr="00292F40">
        <w:rPr>
          <w:rFonts w:ascii="Arial" w:hAnsi="Arial" w:cs="Arial"/>
          <w:bCs/>
          <w:sz w:val="22"/>
          <w:szCs w:val="22"/>
        </w:rPr>
        <w:t>. Sin embargo, este marco debe adaptarse a las condiciones particulares de cada sitio, considerando el tipo de yacimiento, el método de minado, la vida útil de la mina y otros factores clave.</w:t>
      </w:r>
    </w:p>
    <w:p w14:paraId="2B62D24E" w14:textId="77777777" w:rsidR="00807A80" w:rsidRDefault="00807A80" w:rsidP="00807A80">
      <w:pPr>
        <w:ind w:firstLine="142"/>
        <w:jc w:val="both"/>
        <w:rPr>
          <w:rFonts w:ascii="Arial" w:hAnsi="Arial" w:cs="Arial"/>
          <w:bCs/>
          <w:sz w:val="22"/>
          <w:szCs w:val="22"/>
        </w:rPr>
      </w:pPr>
    </w:p>
    <w:p w14:paraId="602796A5" w14:textId="77777777" w:rsidR="00DF5232" w:rsidRPr="00292F40" w:rsidRDefault="00DF5232" w:rsidP="00DF5232">
      <w:pPr>
        <w:keepNext/>
        <w:ind w:left="142" w:hanging="142"/>
        <w:jc w:val="center"/>
      </w:pPr>
      <w:r w:rsidRPr="00292F40">
        <w:rPr>
          <w:noProof/>
        </w:rPr>
        <w:drawing>
          <wp:inline distT="0" distB="0" distL="0" distR="0" wp14:anchorId="2B74AE56" wp14:editId="183D95D7">
            <wp:extent cx="2968759" cy="1449705"/>
            <wp:effectExtent l="0" t="0" r="3175" b="0"/>
            <wp:docPr id="1068411304" name="Picture 5"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11304" name="Picture 5" descr="A diagram of a pyrami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5737" cy="1453113"/>
                    </a:xfrm>
                    <a:prstGeom prst="rect">
                      <a:avLst/>
                    </a:prstGeom>
                    <a:noFill/>
                  </pic:spPr>
                </pic:pic>
              </a:graphicData>
            </a:graphic>
          </wp:inline>
        </w:drawing>
      </w:r>
    </w:p>
    <w:p w14:paraId="69CB23FC" w14:textId="77777777" w:rsidR="00DF5232" w:rsidRPr="00292F40" w:rsidRDefault="00DF5232" w:rsidP="00DF5232">
      <w:pPr>
        <w:keepNext/>
        <w:ind w:left="142" w:hanging="142"/>
        <w:jc w:val="center"/>
      </w:pPr>
    </w:p>
    <w:p w14:paraId="313077E7" w14:textId="77777777" w:rsidR="00DF5232" w:rsidRPr="00292F40" w:rsidRDefault="00DF5232" w:rsidP="00DF5232">
      <w:pPr>
        <w:pStyle w:val="Caption"/>
        <w:jc w:val="center"/>
        <w:rPr>
          <w:rFonts w:ascii="Arial" w:hAnsi="Arial" w:cs="Arial"/>
          <w:bCs/>
          <w:sz w:val="22"/>
          <w:szCs w:val="22"/>
        </w:rPr>
      </w:pPr>
      <w:bookmarkStart w:id="0" w:name="_Ref203746238"/>
      <w:r w:rsidRPr="00292F40">
        <w:t xml:space="preserve">Figure </w:t>
      </w:r>
      <w:r w:rsidRPr="00292F40">
        <w:fldChar w:fldCharType="begin"/>
      </w:r>
      <w:r w:rsidRPr="00292F40">
        <w:instrText xml:space="preserve"> SEQ Figure \* ARABIC </w:instrText>
      </w:r>
      <w:r w:rsidRPr="00292F40">
        <w:fldChar w:fldCharType="separate"/>
      </w:r>
      <w:r>
        <w:rPr>
          <w:noProof/>
        </w:rPr>
        <w:t>2</w:t>
      </w:r>
      <w:r w:rsidRPr="00292F40">
        <w:fldChar w:fldCharType="end"/>
      </w:r>
      <w:bookmarkEnd w:id="0"/>
      <w:r w:rsidRPr="00292F40">
        <w:t xml:space="preserve"> - Estructura Jerárquica de Horizontes de Planeamiento</w:t>
      </w:r>
    </w:p>
    <w:p w14:paraId="4C4DCFBE" w14:textId="77777777" w:rsidR="00DF5232" w:rsidRPr="00292F40" w:rsidRDefault="00DF5232" w:rsidP="00807A80">
      <w:pPr>
        <w:ind w:firstLine="142"/>
        <w:jc w:val="both"/>
        <w:rPr>
          <w:rFonts w:ascii="Arial" w:hAnsi="Arial" w:cs="Arial"/>
          <w:bCs/>
          <w:sz w:val="22"/>
          <w:szCs w:val="22"/>
        </w:rPr>
      </w:pPr>
    </w:p>
    <w:p w14:paraId="092ABCF3" w14:textId="77777777"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lastRenderedPageBreak/>
        <w:t>Identificar la complejidad del entorno, la criticidad de los procesos y la velocidad con la que cambian las condiciones operativas es fundamental para definir adecuadamente la frecuencia y el alcance de cada horizonte de planeamiento. Estos deben responder a la variabilidad existente en la operación y a los tiempos necesarios para implementar las estrategias definidas.</w:t>
      </w:r>
    </w:p>
    <w:p w14:paraId="479F7C1C" w14:textId="77777777" w:rsidR="00807A80" w:rsidRPr="00292F40" w:rsidRDefault="00807A80" w:rsidP="00807A80">
      <w:pPr>
        <w:ind w:firstLine="142"/>
        <w:jc w:val="both"/>
        <w:rPr>
          <w:rFonts w:ascii="Arial" w:hAnsi="Arial" w:cs="Arial"/>
          <w:bCs/>
          <w:sz w:val="22"/>
          <w:szCs w:val="22"/>
        </w:rPr>
      </w:pPr>
    </w:p>
    <w:p w14:paraId="4C69231A" w14:textId="661DA472" w:rsidR="00807A80" w:rsidRDefault="00807A80" w:rsidP="00807A80">
      <w:pPr>
        <w:ind w:firstLine="142"/>
        <w:jc w:val="both"/>
        <w:rPr>
          <w:rFonts w:ascii="Arial" w:hAnsi="Arial" w:cs="Arial"/>
          <w:bCs/>
          <w:sz w:val="22"/>
          <w:szCs w:val="22"/>
        </w:rPr>
      </w:pPr>
      <w:r w:rsidRPr="00292F40">
        <w:rPr>
          <w:rFonts w:ascii="Arial" w:hAnsi="Arial" w:cs="Arial"/>
          <w:bCs/>
          <w:sz w:val="22"/>
          <w:szCs w:val="22"/>
        </w:rPr>
        <w:t xml:space="preserve">En este contexto, el planeamiento estratégico se enfoca en </w:t>
      </w:r>
      <w:r w:rsidR="00DF5232">
        <w:rPr>
          <w:rFonts w:ascii="Arial" w:hAnsi="Arial" w:cs="Arial"/>
          <w:bCs/>
          <w:sz w:val="22"/>
          <w:szCs w:val="22"/>
        </w:rPr>
        <w:t>establecer la mejor configuración de la mina, si bien a</w:t>
      </w:r>
      <w:r w:rsidRPr="00292F40">
        <w:rPr>
          <w:rFonts w:ascii="Arial" w:hAnsi="Arial" w:cs="Arial"/>
          <w:bCs/>
          <w:sz w:val="22"/>
          <w:szCs w:val="22"/>
        </w:rPr>
        <w:t xml:space="preserve"> un </w:t>
      </w:r>
      <w:r w:rsidR="00DF5232">
        <w:rPr>
          <w:rFonts w:ascii="Arial" w:hAnsi="Arial" w:cs="Arial"/>
          <w:bCs/>
          <w:sz w:val="22"/>
          <w:szCs w:val="22"/>
        </w:rPr>
        <w:t xml:space="preserve">bajo </w:t>
      </w:r>
      <w:r w:rsidRPr="00292F40">
        <w:rPr>
          <w:rFonts w:ascii="Arial" w:hAnsi="Arial" w:cs="Arial"/>
          <w:bCs/>
          <w:sz w:val="22"/>
          <w:szCs w:val="22"/>
        </w:rPr>
        <w:t>nivel de detalle ingenieril, pero permite evaluar diferentes escenarios y definir el rumbo general de</w:t>
      </w:r>
      <w:r w:rsidR="00DF5232">
        <w:rPr>
          <w:rFonts w:ascii="Arial" w:hAnsi="Arial" w:cs="Arial"/>
          <w:bCs/>
          <w:sz w:val="22"/>
          <w:szCs w:val="22"/>
        </w:rPr>
        <w:t xml:space="preserve"> la operación </w:t>
      </w:r>
      <w:r w:rsidRPr="00292F40">
        <w:rPr>
          <w:rFonts w:ascii="Arial" w:hAnsi="Arial" w:cs="Arial"/>
          <w:bCs/>
          <w:sz w:val="22"/>
          <w:szCs w:val="22"/>
        </w:rPr>
        <w:t>miner</w:t>
      </w:r>
      <w:r w:rsidR="00DF5232">
        <w:rPr>
          <w:rFonts w:ascii="Arial" w:hAnsi="Arial" w:cs="Arial"/>
          <w:bCs/>
          <w:sz w:val="22"/>
          <w:szCs w:val="22"/>
        </w:rPr>
        <w:t>a</w:t>
      </w:r>
      <w:r w:rsidR="00DA33DA">
        <w:rPr>
          <w:rFonts w:ascii="Arial" w:hAnsi="Arial" w:cs="Arial"/>
          <w:bCs/>
          <w:sz w:val="22"/>
          <w:szCs w:val="22"/>
        </w:rPr>
        <w:t xml:space="preserve"> (</w:t>
      </w:r>
      <w:r w:rsidR="00DA33DA">
        <w:rPr>
          <w:rFonts w:ascii="Arial" w:hAnsi="Arial" w:cs="Arial"/>
          <w:bCs/>
          <w:sz w:val="22"/>
          <w:szCs w:val="22"/>
        </w:rPr>
        <w:fldChar w:fldCharType="begin"/>
      </w:r>
      <w:r w:rsidR="00DA33DA">
        <w:rPr>
          <w:rFonts w:ascii="Arial" w:hAnsi="Arial" w:cs="Arial"/>
          <w:bCs/>
          <w:sz w:val="22"/>
          <w:szCs w:val="22"/>
        </w:rPr>
        <w:instrText xml:space="preserve"> REF _Ref204005852 \h </w:instrText>
      </w:r>
      <w:r w:rsidR="00DA33DA">
        <w:rPr>
          <w:rFonts w:ascii="Arial" w:hAnsi="Arial" w:cs="Arial"/>
          <w:bCs/>
          <w:sz w:val="22"/>
          <w:szCs w:val="22"/>
        </w:rPr>
      </w:r>
      <w:r w:rsidR="00DA33DA">
        <w:rPr>
          <w:rFonts w:ascii="Arial" w:hAnsi="Arial" w:cs="Arial"/>
          <w:bCs/>
          <w:sz w:val="22"/>
          <w:szCs w:val="22"/>
        </w:rPr>
        <w:fldChar w:fldCharType="separate"/>
      </w:r>
      <w:r w:rsidR="00DA33DA">
        <w:t xml:space="preserve">Ilustración </w:t>
      </w:r>
      <w:r w:rsidR="00DA33DA">
        <w:rPr>
          <w:noProof/>
        </w:rPr>
        <w:t>1</w:t>
      </w:r>
      <w:r w:rsidR="00DA33DA">
        <w:rPr>
          <w:rFonts w:ascii="Arial" w:hAnsi="Arial" w:cs="Arial"/>
          <w:bCs/>
          <w:sz w:val="22"/>
          <w:szCs w:val="22"/>
        </w:rPr>
        <w:fldChar w:fldCharType="end"/>
      </w:r>
      <w:r w:rsidR="00DA33DA">
        <w:rPr>
          <w:rFonts w:ascii="Arial" w:hAnsi="Arial" w:cs="Arial"/>
          <w:bCs/>
          <w:sz w:val="22"/>
          <w:szCs w:val="22"/>
        </w:rPr>
        <w:t>)</w:t>
      </w:r>
      <w:r w:rsidRPr="00292F40">
        <w:rPr>
          <w:rFonts w:ascii="Arial" w:hAnsi="Arial" w:cs="Arial"/>
          <w:bCs/>
          <w:sz w:val="22"/>
          <w:szCs w:val="22"/>
        </w:rPr>
        <w:t>.</w:t>
      </w:r>
    </w:p>
    <w:p w14:paraId="1EA1295C" w14:textId="77777777" w:rsidR="00DA33DA" w:rsidRDefault="00DA33DA" w:rsidP="00807A80">
      <w:pPr>
        <w:ind w:firstLine="142"/>
        <w:jc w:val="both"/>
        <w:rPr>
          <w:rFonts w:ascii="Arial" w:hAnsi="Arial" w:cs="Arial"/>
          <w:bCs/>
          <w:sz w:val="22"/>
          <w:szCs w:val="22"/>
        </w:rPr>
      </w:pPr>
    </w:p>
    <w:p w14:paraId="3E6AF074" w14:textId="77777777" w:rsidR="00DA33DA" w:rsidRDefault="00DA33DA" w:rsidP="00DA33DA">
      <w:pPr>
        <w:keepNext/>
        <w:ind w:firstLine="142"/>
        <w:jc w:val="center"/>
      </w:pPr>
      <w:r>
        <w:rPr>
          <w:rFonts w:ascii="Arial" w:hAnsi="Arial" w:cs="Arial"/>
          <w:bCs/>
          <w:noProof/>
          <w:sz w:val="22"/>
          <w:szCs w:val="22"/>
        </w:rPr>
        <w:drawing>
          <wp:inline distT="0" distB="0" distL="0" distR="0" wp14:anchorId="5E170E88" wp14:editId="2C4C23CF">
            <wp:extent cx="2966085" cy="1798086"/>
            <wp:effectExtent l="0" t="0" r="5715" b="0"/>
            <wp:docPr id="8371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4000" cy="1802884"/>
                    </a:xfrm>
                    <a:prstGeom prst="rect">
                      <a:avLst/>
                    </a:prstGeom>
                    <a:noFill/>
                  </pic:spPr>
                </pic:pic>
              </a:graphicData>
            </a:graphic>
          </wp:inline>
        </w:drawing>
      </w:r>
    </w:p>
    <w:p w14:paraId="16CC01A1" w14:textId="77777777" w:rsidR="00DA33DA" w:rsidRDefault="00DA33DA" w:rsidP="00DA33DA">
      <w:pPr>
        <w:keepNext/>
        <w:ind w:firstLine="142"/>
        <w:jc w:val="both"/>
      </w:pPr>
    </w:p>
    <w:p w14:paraId="054E94D4" w14:textId="2A2B4E71" w:rsidR="00DA33DA" w:rsidRDefault="00DA33DA" w:rsidP="00DA33DA">
      <w:pPr>
        <w:pStyle w:val="Caption"/>
        <w:jc w:val="center"/>
        <w:rPr>
          <w:rFonts w:ascii="Arial" w:hAnsi="Arial" w:cs="Arial"/>
          <w:bCs/>
          <w:sz w:val="22"/>
          <w:szCs w:val="22"/>
        </w:rPr>
      </w:pPr>
      <w:bookmarkStart w:id="1" w:name="_Ref204005852"/>
      <w:r>
        <w:t xml:space="preserve">Ilustración </w:t>
      </w:r>
      <w:r>
        <w:fldChar w:fldCharType="begin"/>
      </w:r>
      <w:r>
        <w:instrText xml:space="preserve"> SEQ Ilustración \* ARABIC </w:instrText>
      </w:r>
      <w:r>
        <w:fldChar w:fldCharType="separate"/>
      </w:r>
      <w:r w:rsidR="00B86116">
        <w:rPr>
          <w:noProof/>
        </w:rPr>
        <w:t>1</w:t>
      </w:r>
      <w:r>
        <w:fldChar w:fldCharType="end"/>
      </w:r>
      <w:bookmarkEnd w:id="1"/>
      <w:r>
        <w:t xml:space="preserve"> - Planeamiento Estratégico</w:t>
      </w:r>
    </w:p>
    <w:p w14:paraId="56B8CDCD" w14:textId="77777777" w:rsidR="00DF5232" w:rsidRDefault="00DF5232" w:rsidP="00807A80">
      <w:pPr>
        <w:ind w:firstLine="142"/>
        <w:jc w:val="both"/>
        <w:rPr>
          <w:rFonts w:ascii="Arial" w:hAnsi="Arial" w:cs="Arial"/>
          <w:bCs/>
          <w:sz w:val="22"/>
          <w:szCs w:val="22"/>
        </w:rPr>
      </w:pPr>
    </w:p>
    <w:p w14:paraId="01C97C1E" w14:textId="7D6D5B19" w:rsidR="00DF5232" w:rsidRDefault="00DF5232" w:rsidP="00807A80">
      <w:pPr>
        <w:ind w:firstLine="142"/>
        <w:jc w:val="both"/>
        <w:rPr>
          <w:rFonts w:ascii="Arial" w:hAnsi="Arial" w:cs="Arial"/>
          <w:bCs/>
          <w:sz w:val="22"/>
          <w:szCs w:val="22"/>
        </w:rPr>
      </w:pPr>
      <w:r>
        <w:rPr>
          <w:rFonts w:ascii="Arial" w:hAnsi="Arial" w:cs="Arial"/>
          <w:bCs/>
          <w:sz w:val="22"/>
          <w:szCs w:val="22"/>
        </w:rPr>
        <w:t>Asimismo, d</w:t>
      </w:r>
      <w:r w:rsidRPr="00DF5232">
        <w:rPr>
          <w:rFonts w:ascii="Arial" w:hAnsi="Arial" w:cs="Arial"/>
          <w:bCs/>
          <w:sz w:val="22"/>
          <w:szCs w:val="22"/>
        </w:rPr>
        <w:t xml:space="preserve">entro del </w:t>
      </w:r>
      <w:r>
        <w:rPr>
          <w:rFonts w:ascii="Arial" w:hAnsi="Arial" w:cs="Arial"/>
          <w:bCs/>
          <w:sz w:val="22"/>
          <w:szCs w:val="22"/>
        </w:rPr>
        <w:t>P</w:t>
      </w:r>
      <w:r w:rsidRPr="00DF5232">
        <w:rPr>
          <w:rFonts w:ascii="Arial" w:hAnsi="Arial" w:cs="Arial"/>
          <w:bCs/>
          <w:sz w:val="22"/>
          <w:szCs w:val="22"/>
        </w:rPr>
        <w:t xml:space="preserve">laneamiento a </w:t>
      </w:r>
      <w:r>
        <w:rPr>
          <w:rFonts w:ascii="Arial" w:hAnsi="Arial" w:cs="Arial"/>
          <w:bCs/>
          <w:sz w:val="22"/>
          <w:szCs w:val="22"/>
        </w:rPr>
        <w:t>L</w:t>
      </w:r>
      <w:r w:rsidRPr="00DF5232">
        <w:rPr>
          <w:rFonts w:ascii="Arial" w:hAnsi="Arial" w:cs="Arial"/>
          <w:bCs/>
          <w:sz w:val="22"/>
          <w:szCs w:val="22"/>
        </w:rPr>
        <w:t>argo plazo, se elabora el Plan de Vida de la Mina, y sigue las directrices del plan estratégico para entregar la mejor versión de la mina luego de los distintos análisis de opciones</w:t>
      </w:r>
      <w:r w:rsidR="00DA33DA">
        <w:rPr>
          <w:rFonts w:ascii="Arial" w:hAnsi="Arial" w:cs="Arial"/>
          <w:bCs/>
          <w:sz w:val="22"/>
          <w:szCs w:val="22"/>
        </w:rPr>
        <w:t xml:space="preserve"> (</w:t>
      </w:r>
      <w:r w:rsidR="00DA33DA">
        <w:rPr>
          <w:rFonts w:ascii="Arial" w:hAnsi="Arial" w:cs="Arial"/>
          <w:bCs/>
          <w:sz w:val="22"/>
          <w:szCs w:val="22"/>
        </w:rPr>
        <w:fldChar w:fldCharType="begin"/>
      </w:r>
      <w:r w:rsidR="00DA33DA">
        <w:rPr>
          <w:rFonts w:ascii="Arial" w:hAnsi="Arial" w:cs="Arial"/>
          <w:bCs/>
          <w:sz w:val="22"/>
          <w:szCs w:val="22"/>
        </w:rPr>
        <w:instrText xml:space="preserve"> REF _Ref204005843 \h </w:instrText>
      </w:r>
      <w:r w:rsidR="00DA33DA">
        <w:rPr>
          <w:rFonts w:ascii="Arial" w:hAnsi="Arial" w:cs="Arial"/>
          <w:bCs/>
          <w:sz w:val="22"/>
          <w:szCs w:val="22"/>
        </w:rPr>
      </w:r>
      <w:r w:rsidR="00DA33DA">
        <w:rPr>
          <w:rFonts w:ascii="Arial" w:hAnsi="Arial" w:cs="Arial"/>
          <w:bCs/>
          <w:sz w:val="22"/>
          <w:szCs w:val="22"/>
        </w:rPr>
        <w:fldChar w:fldCharType="separate"/>
      </w:r>
      <w:r w:rsidR="00DA33DA">
        <w:t xml:space="preserve">Ilustración </w:t>
      </w:r>
      <w:r w:rsidR="00DA33DA">
        <w:rPr>
          <w:noProof/>
        </w:rPr>
        <w:t>2</w:t>
      </w:r>
      <w:r w:rsidR="00DA33DA">
        <w:rPr>
          <w:rFonts w:ascii="Arial" w:hAnsi="Arial" w:cs="Arial"/>
          <w:bCs/>
          <w:sz w:val="22"/>
          <w:szCs w:val="22"/>
        </w:rPr>
        <w:fldChar w:fldCharType="end"/>
      </w:r>
      <w:r w:rsidR="00DA33DA">
        <w:rPr>
          <w:rFonts w:ascii="Arial" w:hAnsi="Arial" w:cs="Arial"/>
          <w:bCs/>
          <w:sz w:val="22"/>
          <w:szCs w:val="22"/>
        </w:rPr>
        <w:t>)</w:t>
      </w:r>
      <w:r w:rsidRPr="00DF5232">
        <w:rPr>
          <w:rFonts w:ascii="Arial" w:hAnsi="Arial" w:cs="Arial"/>
          <w:bCs/>
          <w:sz w:val="22"/>
          <w:szCs w:val="22"/>
        </w:rPr>
        <w:t>.</w:t>
      </w:r>
    </w:p>
    <w:p w14:paraId="6CD51B23" w14:textId="77777777" w:rsidR="00DF5232" w:rsidRDefault="00DF5232" w:rsidP="00807A80">
      <w:pPr>
        <w:ind w:firstLine="142"/>
        <w:jc w:val="both"/>
        <w:rPr>
          <w:rFonts w:ascii="Arial" w:hAnsi="Arial" w:cs="Arial"/>
          <w:bCs/>
          <w:sz w:val="22"/>
          <w:szCs w:val="22"/>
        </w:rPr>
      </w:pPr>
    </w:p>
    <w:p w14:paraId="7D61493B" w14:textId="77777777" w:rsidR="00DA33DA" w:rsidRDefault="00DA33DA" w:rsidP="00DA33DA">
      <w:pPr>
        <w:keepNext/>
        <w:ind w:firstLine="142"/>
        <w:jc w:val="center"/>
      </w:pPr>
      <w:r>
        <w:rPr>
          <w:rFonts w:ascii="Arial" w:hAnsi="Arial" w:cs="Arial"/>
          <w:bCs/>
          <w:noProof/>
          <w:sz w:val="22"/>
          <w:szCs w:val="22"/>
        </w:rPr>
        <w:drawing>
          <wp:inline distT="0" distB="0" distL="0" distR="0" wp14:anchorId="74FDA303" wp14:editId="2E8A0C48">
            <wp:extent cx="2946400" cy="1675776"/>
            <wp:effectExtent l="0" t="0" r="6350" b="635"/>
            <wp:docPr id="163855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1683" cy="1684468"/>
                    </a:xfrm>
                    <a:prstGeom prst="rect">
                      <a:avLst/>
                    </a:prstGeom>
                    <a:noFill/>
                  </pic:spPr>
                </pic:pic>
              </a:graphicData>
            </a:graphic>
          </wp:inline>
        </w:drawing>
      </w:r>
    </w:p>
    <w:p w14:paraId="4C4192B4" w14:textId="77777777" w:rsidR="00DA33DA" w:rsidRDefault="00DA33DA" w:rsidP="00DA33DA">
      <w:pPr>
        <w:keepNext/>
        <w:ind w:firstLine="142"/>
        <w:jc w:val="both"/>
      </w:pPr>
    </w:p>
    <w:p w14:paraId="2DC8828D" w14:textId="2B937A04" w:rsidR="00DA33DA" w:rsidRDefault="00DA33DA" w:rsidP="00DA33DA">
      <w:pPr>
        <w:pStyle w:val="Caption"/>
        <w:jc w:val="center"/>
        <w:rPr>
          <w:rFonts w:ascii="Arial" w:hAnsi="Arial" w:cs="Arial"/>
          <w:bCs/>
          <w:sz w:val="22"/>
          <w:szCs w:val="22"/>
        </w:rPr>
      </w:pPr>
      <w:bookmarkStart w:id="2" w:name="_Ref204005843"/>
      <w:r>
        <w:t xml:space="preserve">Ilustración </w:t>
      </w:r>
      <w:r>
        <w:fldChar w:fldCharType="begin"/>
      </w:r>
      <w:r>
        <w:instrText xml:space="preserve"> SEQ Ilustración \* ARABIC </w:instrText>
      </w:r>
      <w:r>
        <w:fldChar w:fldCharType="separate"/>
      </w:r>
      <w:r w:rsidR="00B86116">
        <w:rPr>
          <w:noProof/>
        </w:rPr>
        <w:t>2</w:t>
      </w:r>
      <w:r>
        <w:fldChar w:fldCharType="end"/>
      </w:r>
      <w:bookmarkEnd w:id="2"/>
      <w:r>
        <w:t xml:space="preserve"> - Planeamiento a Largo Plazo</w:t>
      </w:r>
    </w:p>
    <w:p w14:paraId="77935531" w14:textId="77777777" w:rsidR="00DA33DA" w:rsidRDefault="00DA33DA" w:rsidP="00807A80">
      <w:pPr>
        <w:ind w:firstLine="142"/>
        <w:jc w:val="both"/>
        <w:rPr>
          <w:rFonts w:ascii="Arial" w:hAnsi="Arial" w:cs="Arial"/>
          <w:bCs/>
          <w:sz w:val="22"/>
          <w:szCs w:val="22"/>
        </w:rPr>
      </w:pPr>
    </w:p>
    <w:p w14:paraId="0FED28A9" w14:textId="1AE589B2" w:rsidR="00DF5232" w:rsidRDefault="00DA33DA" w:rsidP="00807A80">
      <w:pPr>
        <w:ind w:firstLine="142"/>
        <w:jc w:val="both"/>
        <w:rPr>
          <w:rFonts w:ascii="Arial" w:hAnsi="Arial" w:cs="Arial"/>
          <w:bCs/>
          <w:sz w:val="22"/>
          <w:szCs w:val="22"/>
        </w:rPr>
      </w:pPr>
      <w:r>
        <w:rPr>
          <w:rFonts w:ascii="Arial" w:hAnsi="Arial" w:cs="Arial"/>
          <w:bCs/>
          <w:sz w:val="22"/>
          <w:szCs w:val="22"/>
        </w:rPr>
        <w:t>A su vez, d</w:t>
      </w:r>
      <w:r w:rsidRPr="00DA33DA">
        <w:rPr>
          <w:rFonts w:ascii="Arial" w:hAnsi="Arial" w:cs="Arial"/>
          <w:bCs/>
          <w:sz w:val="22"/>
          <w:szCs w:val="22"/>
        </w:rPr>
        <w:t xml:space="preserve">entro de un horizonte de </w:t>
      </w:r>
      <w:r>
        <w:rPr>
          <w:rFonts w:ascii="Arial" w:hAnsi="Arial" w:cs="Arial"/>
          <w:bCs/>
          <w:sz w:val="22"/>
          <w:szCs w:val="22"/>
        </w:rPr>
        <w:t>P</w:t>
      </w:r>
      <w:r w:rsidRPr="00DA33DA">
        <w:rPr>
          <w:rFonts w:ascii="Arial" w:hAnsi="Arial" w:cs="Arial"/>
          <w:bCs/>
          <w:sz w:val="22"/>
          <w:szCs w:val="22"/>
        </w:rPr>
        <w:t xml:space="preserve">laneamiento de </w:t>
      </w:r>
      <w:r>
        <w:rPr>
          <w:rFonts w:ascii="Arial" w:hAnsi="Arial" w:cs="Arial"/>
          <w:bCs/>
          <w:sz w:val="22"/>
          <w:szCs w:val="22"/>
        </w:rPr>
        <w:t>M</w:t>
      </w:r>
      <w:r w:rsidRPr="00DA33DA">
        <w:rPr>
          <w:rFonts w:ascii="Arial" w:hAnsi="Arial" w:cs="Arial"/>
          <w:bCs/>
          <w:sz w:val="22"/>
          <w:szCs w:val="22"/>
        </w:rPr>
        <w:t>ediano plazo, se elabora el Plan de 5 y 2 años y busca ser una conexión entre los horizontes de Planeamiento a Largo Plazo y el Planeamiento Operativo.</w:t>
      </w:r>
    </w:p>
    <w:p w14:paraId="08FE465D" w14:textId="77777777" w:rsidR="00DA33DA" w:rsidRDefault="00DA33DA" w:rsidP="00807A80">
      <w:pPr>
        <w:ind w:firstLine="142"/>
        <w:jc w:val="both"/>
        <w:rPr>
          <w:rFonts w:ascii="Arial" w:hAnsi="Arial" w:cs="Arial"/>
          <w:bCs/>
          <w:sz w:val="22"/>
          <w:szCs w:val="22"/>
        </w:rPr>
      </w:pPr>
    </w:p>
    <w:p w14:paraId="6BADA47C" w14:textId="7BCCC040" w:rsidR="00DA33DA" w:rsidRDefault="00DA33DA" w:rsidP="00807A80">
      <w:pPr>
        <w:ind w:firstLine="142"/>
        <w:jc w:val="both"/>
        <w:rPr>
          <w:rFonts w:ascii="Arial" w:hAnsi="Arial" w:cs="Arial"/>
          <w:bCs/>
          <w:sz w:val="22"/>
          <w:szCs w:val="22"/>
        </w:rPr>
      </w:pPr>
    </w:p>
    <w:p w14:paraId="0AF39B15" w14:textId="77777777" w:rsidR="00DA33DA" w:rsidRDefault="00DA33DA" w:rsidP="00DA33DA">
      <w:pPr>
        <w:keepNext/>
        <w:ind w:firstLine="142"/>
        <w:jc w:val="both"/>
      </w:pPr>
      <w:r>
        <w:rPr>
          <w:rFonts w:ascii="Arial" w:hAnsi="Arial" w:cs="Arial"/>
          <w:bCs/>
          <w:noProof/>
          <w:sz w:val="22"/>
          <w:szCs w:val="22"/>
        </w:rPr>
        <w:drawing>
          <wp:inline distT="0" distB="0" distL="0" distR="0" wp14:anchorId="67A4ECE4" wp14:editId="0F64E259">
            <wp:extent cx="2909229" cy="2776855"/>
            <wp:effectExtent l="0" t="0" r="5715" b="4445"/>
            <wp:docPr id="821892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4722" cy="2782098"/>
                    </a:xfrm>
                    <a:prstGeom prst="rect">
                      <a:avLst/>
                    </a:prstGeom>
                    <a:noFill/>
                  </pic:spPr>
                </pic:pic>
              </a:graphicData>
            </a:graphic>
          </wp:inline>
        </w:drawing>
      </w:r>
    </w:p>
    <w:p w14:paraId="1ED05358" w14:textId="77777777" w:rsidR="00DA33DA" w:rsidRDefault="00DA33DA" w:rsidP="00DA33DA">
      <w:pPr>
        <w:keepNext/>
        <w:ind w:firstLine="142"/>
        <w:jc w:val="both"/>
      </w:pPr>
    </w:p>
    <w:p w14:paraId="3D9442A0" w14:textId="7375C3F1" w:rsidR="00DA33DA" w:rsidRPr="00292F40" w:rsidRDefault="00DA33DA" w:rsidP="00DA33DA">
      <w:pPr>
        <w:pStyle w:val="Caption"/>
        <w:jc w:val="center"/>
        <w:rPr>
          <w:rFonts w:ascii="Arial" w:hAnsi="Arial" w:cs="Arial"/>
          <w:bCs/>
          <w:sz w:val="22"/>
          <w:szCs w:val="22"/>
        </w:rPr>
      </w:pPr>
      <w:r>
        <w:t xml:space="preserve">Ilustración </w:t>
      </w:r>
      <w:r>
        <w:fldChar w:fldCharType="begin"/>
      </w:r>
      <w:r>
        <w:instrText xml:space="preserve"> SEQ Ilustración \* ARABIC </w:instrText>
      </w:r>
      <w:r>
        <w:fldChar w:fldCharType="separate"/>
      </w:r>
      <w:r w:rsidR="00B86116">
        <w:rPr>
          <w:noProof/>
        </w:rPr>
        <w:t>3</w:t>
      </w:r>
      <w:r>
        <w:fldChar w:fldCharType="end"/>
      </w:r>
      <w:r>
        <w:t xml:space="preserve"> - Planeamiento a Mediano Plazo</w:t>
      </w:r>
    </w:p>
    <w:p w14:paraId="7874699E" w14:textId="77777777" w:rsidR="00807A80" w:rsidRPr="00292F40" w:rsidRDefault="00807A80" w:rsidP="00807A80">
      <w:pPr>
        <w:ind w:firstLine="142"/>
        <w:jc w:val="both"/>
        <w:rPr>
          <w:rFonts w:ascii="Arial" w:hAnsi="Arial" w:cs="Arial"/>
          <w:bCs/>
          <w:sz w:val="22"/>
          <w:szCs w:val="22"/>
        </w:rPr>
      </w:pPr>
    </w:p>
    <w:p w14:paraId="2504D60D" w14:textId="2A041947" w:rsidR="00807A80" w:rsidRPr="00292F40" w:rsidRDefault="00807A80" w:rsidP="00807A80">
      <w:pPr>
        <w:ind w:firstLine="142"/>
        <w:jc w:val="both"/>
        <w:rPr>
          <w:rFonts w:ascii="Arial" w:hAnsi="Arial" w:cs="Arial"/>
          <w:bCs/>
          <w:sz w:val="22"/>
          <w:szCs w:val="22"/>
        </w:rPr>
      </w:pPr>
      <w:r w:rsidRPr="00292F40">
        <w:rPr>
          <w:rFonts w:ascii="Arial" w:hAnsi="Arial" w:cs="Arial"/>
          <w:bCs/>
          <w:sz w:val="22"/>
          <w:szCs w:val="22"/>
        </w:rPr>
        <w:t>Por otro lado, e</w:t>
      </w:r>
      <w:r w:rsidR="00DA33DA">
        <w:rPr>
          <w:rFonts w:ascii="Arial" w:hAnsi="Arial" w:cs="Arial"/>
          <w:bCs/>
          <w:sz w:val="22"/>
          <w:szCs w:val="22"/>
        </w:rPr>
        <w:t>n e</w:t>
      </w:r>
      <w:r w:rsidRPr="00292F40">
        <w:rPr>
          <w:rFonts w:ascii="Arial" w:hAnsi="Arial" w:cs="Arial"/>
          <w:bCs/>
          <w:sz w:val="22"/>
          <w:szCs w:val="22"/>
        </w:rPr>
        <w:t xml:space="preserve">l </w:t>
      </w:r>
      <w:r w:rsidR="00DA33DA">
        <w:rPr>
          <w:rFonts w:ascii="Arial" w:hAnsi="Arial" w:cs="Arial"/>
          <w:bCs/>
          <w:sz w:val="22"/>
          <w:szCs w:val="22"/>
        </w:rPr>
        <w:t>P</w:t>
      </w:r>
      <w:r w:rsidRPr="00292F40">
        <w:rPr>
          <w:rFonts w:ascii="Arial" w:hAnsi="Arial" w:cs="Arial"/>
          <w:bCs/>
          <w:sz w:val="22"/>
          <w:szCs w:val="22"/>
        </w:rPr>
        <w:t xml:space="preserve">laneamiento </w:t>
      </w:r>
      <w:r w:rsidR="00DA33DA">
        <w:rPr>
          <w:rFonts w:ascii="Arial" w:hAnsi="Arial" w:cs="Arial"/>
          <w:bCs/>
          <w:sz w:val="22"/>
          <w:szCs w:val="22"/>
        </w:rPr>
        <w:t>O</w:t>
      </w:r>
      <w:r w:rsidRPr="00292F40">
        <w:rPr>
          <w:rFonts w:ascii="Arial" w:hAnsi="Arial" w:cs="Arial"/>
          <w:bCs/>
          <w:sz w:val="22"/>
          <w:szCs w:val="22"/>
        </w:rPr>
        <w:t>perativo</w:t>
      </w:r>
      <w:r w:rsidR="00DA33DA">
        <w:rPr>
          <w:rFonts w:ascii="Arial" w:hAnsi="Arial" w:cs="Arial"/>
          <w:bCs/>
          <w:sz w:val="22"/>
          <w:szCs w:val="22"/>
        </w:rPr>
        <w:t xml:space="preserve"> se elaboran el Plan del Presupuesto y los Planes de corto plazo. Esto planes son construidos con</w:t>
      </w:r>
      <w:r w:rsidRPr="00292F40">
        <w:rPr>
          <w:rFonts w:ascii="Arial" w:hAnsi="Arial" w:cs="Arial"/>
          <w:bCs/>
          <w:sz w:val="22"/>
          <w:szCs w:val="22"/>
        </w:rPr>
        <w:t xml:space="preserve"> los recursos existentes, estimando la producción alcanzable en el corto plazo. Debido a que sus planes se ejecutan con la capacidad operativa actual, requiere un mayor nivel de detalle y precisión para asegurar una implementación eficaz.</w:t>
      </w:r>
    </w:p>
    <w:p w14:paraId="459469BE" w14:textId="77777777" w:rsidR="00807A80" w:rsidRDefault="00807A80" w:rsidP="00807A80">
      <w:pPr>
        <w:ind w:firstLine="142"/>
        <w:jc w:val="both"/>
        <w:rPr>
          <w:rFonts w:ascii="Arial" w:hAnsi="Arial" w:cs="Arial"/>
          <w:bCs/>
          <w:sz w:val="22"/>
          <w:szCs w:val="22"/>
        </w:rPr>
      </w:pPr>
    </w:p>
    <w:p w14:paraId="144224B8" w14:textId="77777777" w:rsidR="00DA33DA" w:rsidRDefault="00DA33DA" w:rsidP="00807A80">
      <w:pPr>
        <w:ind w:firstLine="142"/>
        <w:jc w:val="both"/>
        <w:rPr>
          <w:rFonts w:ascii="Arial" w:hAnsi="Arial" w:cs="Arial"/>
          <w:bCs/>
          <w:sz w:val="22"/>
          <w:szCs w:val="22"/>
        </w:rPr>
      </w:pPr>
    </w:p>
    <w:p w14:paraId="4E4C0D31" w14:textId="77777777" w:rsidR="00DA33DA" w:rsidRDefault="00DA33DA" w:rsidP="00DA33DA">
      <w:pPr>
        <w:keepNext/>
        <w:ind w:firstLine="142"/>
        <w:jc w:val="both"/>
      </w:pPr>
      <w:r>
        <w:rPr>
          <w:rFonts w:ascii="Arial" w:hAnsi="Arial" w:cs="Arial"/>
          <w:bCs/>
          <w:noProof/>
          <w:sz w:val="22"/>
          <w:szCs w:val="22"/>
        </w:rPr>
        <w:drawing>
          <wp:inline distT="0" distB="0" distL="0" distR="0" wp14:anchorId="18E28E4B" wp14:editId="7F4C9F2F">
            <wp:extent cx="2953419" cy="1551940"/>
            <wp:effectExtent l="0" t="0" r="0" b="0"/>
            <wp:docPr id="1298480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8201" cy="1554453"/>
                    </a:xfrm>
                    <a:prstGeom prst="rect">
                      <a:avLst/>
                    </a:prstGeom>
                    <a:noFill/>
                  </pic:spPr>
                </pic:pic>
              </a:graphicData>
            </a:graphic>
          </wp:inline>
        </w:drawing>
      </w:r>
    </w:p>
    <w:p w14:paraId="76C50C5F" w14:textId="77777777" w:rsidR="00DA33DA" w:rsidRDefault="00DA33DA" w:rsidP="00DA33DA">
      <w:pPr>
        <w:keepNext/>
        <w:ind w:firstLine="142"/>
        <w:jc w:val="both"/>
      </w:pPr>
    </w:p>
    <w:p w14:paraId="0D7B1820" w14:textId="22951855" w:rsidR="00DA33DA" w:rsidRDefault="00DA33DA" w:rsidP="00DA33DA">
      <w:pPr>
        <w:pStyle w:val="Caption"/>
        <w:jc w:val="center"/>
        <w:rPr>
          <w:rFonts w:ascii="Arial" w:hAnsi="Arial" w:cs="Arial"/>
          <w:bCs/>
          <w:sz w:val="22"/>
          <w:szCs w:val="22"/>
        </w:rPr>
      </w:pPr>
      <w:r>
        <w:t xml:space="preserve">Ilustración </w:t>
      </w:r>
      <w:r>
        <w:fldChar w:fldCharType="begin"/>
      </w:r>
      <w:r>
        <w:instrText xml:space="preserve"> SEQ Ilustración \* ARABIC </w:instrText>
      </w:r>
      <w:r>
        <w:fldChar w:fldCharType="separate"/>
      </w:r>
      <w:r w:rsidR="00B86116">
        <w:rPr>
          <w:noProof/>
        </w:rPr>
        <w:t>4</w:t>
      </w:r>
      <w:r>
        <w:fldChar w:fldCharType="end"/>
      </w:r>
      <w:r>
        <w:t xml:space="preserve"> - Planeamiento Operativo</w:t>
      </w:r>
    </w:p>
    <w:p w14:paraId="6927C0A8" w14:textId="77777777" w:rsidR="00DA33DA" w:rsidRDefault="00DA33DA" w:rsidP="00807A80">
      <w:pPr>
        <w:ind w:firstLine="142"/>
        <w:jc w:val="both"/>
        <w:rPr>
          <w:rFonts w:ascii="Arial" w:hAnsi="Arial" w:cs="Arial"/>
          <w:bCs/>
          <w:sz w:val="22"/>
          <w:szCs w:val="22"/>
        </w:rPr>
      </w:pPr>
    </w:p>
    <w:p w14:paraId="377D8DB9" w14:textId="77777777" w:rsidR="00DA33DA" w:rsidRPr="00292F40" w:rsidRDefault="00DA33DA" w:rsidP="00807A80">
      <w:pPr>
        <w:ind w:firstLine="142"/>
        <w:jc w:val="both"/>
        <w:rPr>
          <w:rFonts w:ascii="Arial" w:hAnsi="Arial" w:cs="Arial"/>
          <w:bCs/>
          <w:sz w:val="22"/>
          <w:szCs w:val="22"/>
        </w:rPr>
      </w:pPr>
    </w:p>
    <w:p w14:paraId="272CF7F6" w14:textId="77777777" w:rsidR="00DF5232" w:rsidRDefault="00807A80" w:rsidP="00807A80">
      <w:pPr>
        <w:ind w:firstLine="142"/>
        <w:jc w:val="both"/>
        <w:rPr>
          <w:rFonts w:ascii="Arial" w:hAnsi="Arial" w:cs="Arial"/>
          <w:bCs/>
          <w:sz w:val="22"/>
          <w:szCs w:val="22"/>
        </w:rPr>
      </w:pPr>
      <w:r w:rsidRPr="00292F40">
        <w:rPr>
          <w:rFonts w:ascii="Arial" w:hAnsi="Arial" w:cs="Arial"/>
          <w:bCs/>
          <w:sz w:val="22"/>
          <w:szCs w:val="22"/>
        </w:rPr>
        <w:t>Aunque generalmente se reconocen cuatro niveles de planificación</w:t>
      </w:r>
      <w:r w:rsidR="00B937F4" w:rsidRPr="00292F40">
        <w:rPr>
          <w:rFonts w:ascii="Arial" w:hAnsi="Arial" w:cs="Arial"/>
          <w:bCs/>
          <w:sz w:val="22"/>
          <w:szCs w:val="22"/>
        </w:rPr>
        <w:t xml:space="preserve">, </w:t>
      </w:r>
      <w:r w:rsidRPr="00292F40">
        <w:rPr>
          <w:rFonts w:ascii="Arial" w:hAnsi="Arial" w:cs="Arial"/>
          <w:bCs/>
          <w:sz w:val="22"/>
          <w:szCs w:val="22"/>
        </w:rPr>
        <w:t>estratégico, largo plazo, mediano plazo y operativo</w:t>
      </w:r>
      <w:r w:rsidR="00DF5232">
        <w:rPr>
          <w:rFonts w:ascii="Arial" w:hAnsi="Arial" w:cs="Arial"/>
          <w:bCs/>
          <w:sz w:val="22"/>
          <w:szCs w:val="22"/>
        </w:rPr>
        <w:t xml:space="preserve">, </w:t>
      </w:r>
      <w:r w:rsidRPr="00292F40">
        <w:rPr>
          <w:rFonts w:ascii="Arial" w:hAnsi="Arial" w:cs="Arial"/>
          <w:bCs/>
          <w:sz w:val="22"/>
          <w:szCs w:val="22"/>
        </w:rPr>
        <w:t>esta división debe utilizarse como una guía flexible. Cada operación minera debe estructurar sus horizontes de planeamiento según sus propias necesidades, características técnicas y condiciones dinámicas.</w:t>
      </w:r>
    </w:p>
    <w:p w14:paraId="1AC92EFF" w14:textId="77777777" w:rsidR="00DF5232" w:rsidRDefault="00DF5232" w:rsidP="00807A80">
      <w:pPr>
        <w:ind w:firstLine="142"/>
        <w:jc w:val="both"/>
        <w:rPr>
          <w:rFonts w:ascii="Arial" w:hAnsi="Arial" w:cs="Arial"/>
          <w:bCs/>
          <w:sz w:val="22"/>
          <w:szCs w:val="22"/>
        </w:rPr>
      </w:pPr>
    </w:p>
    <w:p w14:paraId="15313233" w14:textId="77777777" w:rsidR="00DF5232" w:rsidRDefault="00DF5232" w:rsidP="00807A80">
      <w:pPr>
        <w:ind w:firstLine="142"/>
        <w:jc w:val="both"/>
        <w:rPr>
          <w:rFonts w:ascii="Arial" w:hAnsi="Arial" w:cs="Arial"/>
          <w:bCs/>
          <w:sz w:val="22"/>
          <w:szCs w:val="22"/>
        </w:rPr>
      </w:pPr>
    </w:p>
    <w:p w14:paraId="3C109AC2" w14:textId="77777777" w:rsidR="00DF5232" w:rsidRDefault="00DF5232" w:rsidP="00807A80">
      <w:pPr>
        <w:ind w:firstLine="142"/>
        <w:jc w:val="both"/>
        <w:rPr>
          <w:rFonts w:ascii="Arial" w:hAnsi="Arial" w:cs="Arial"/>
          <w:bCs/>
          <w:sz w:val="22"/>
          <w:szCs w:val="22"/>
        </w:rPr>
      </w:pPr>
    </w:p>
    <w:p w14:paraId="0116F21F" w14:textId="77777777" w:rsidR="00DF5232" w:rsidRDefault="00DF5232" w:rsidP="00807A80">
      <w:pPr>
        <w:ind w:firstLine="142"/>
        <w:jc w:val="both"/>
        <w:rPr>
          <w:rFonts w:ascii="Arial" w:hAnsi="Arial" w:cs="Arial"/>
          <w:bCs/>
          <w:sz w:val="22"/>
          <w:szCs w:val="22"/>
        </w:rPr>
      </w:pPr>
    </w:p>
    <w:p w14:paraId="656F1500" w14:textId="09DF8226" w:rsidR="007D2A73" w:rsidRDefault="003F2605" w:rsidP="00807A80">
      <w:pPr>
        <w:ind w:firstLine="142"/>
        <w:jc w:val="both"/>
        <w:rPr>
          <w:rFonts w:ascii="Arial" w:hAnsi="Arial" w:cs="Arial"/>
          <w:bCs/>
          <w:sz w:val="22"/>
          <w:szCs w:val="22"/>
        </w:rPr>
      </w:pPr>
      <w:r w:rsidRPr="00292F40">
        <w:rPr>
          <w:rFonts w:ascii="Arial" w:hAnsi="Arial" w:cs="Arial"/>
          <w:bCs/>
          <w:sz w:val="22"/>
          <w:szCs w:val="22"/>
        </w:rPr>
        <w:lastRenderedPageBreak/>
        <w:t xml:space="preserve"> Sin embargo, la falta de una estructura jerárquica de planeamiento puede derivar en </w:t>
      </w:r>
      <w:r w:rsidR="00DB0905" w:rsidRPr="00292F40">
        <w:rPr>
          <w:rFonts w:ascii="Arial" w:hAnsi="Arial" w:cs="Arial"/>
          <w:bCs/>
          <w:sz w:val="22"/>
          <w:szCs w:val="22"/>
        </w:rPr>
        <w:t>impactos negativos en la</w:t>
      </w:r>
      <w:r w:rsidRPr="00292F40">
        <w:rPr>
          <w:rFonts w:ascii="Arial" w:hAnsi="Arial" w:cs="Arial"/>
          <w:bCs/>
          <w:sz w:val="22"/>
          <w:szCs w:val="22"/>
        </w:rPr>
        <w:t xml:space="preserve"> operación</w:t>
      </w:r>
      <w:r w:rsidR="00DB0905" w:rsidRPr="00292F40">
        <w:rPr>
          <w:rFonts w:ascii="Arial" w:hAnsi="Arial" w:cs="Arial"/>
          <w:bCs/>
          <w:sz w:val="22"/>
          <w:szCs w:val="22"/>
        </w:rPr>
        <w:t xml:space="preserve"> detallados </w:t>
      </w:r>
      <w:r w:rsidR="00374F28">
        <w:rPr>
          <w:rFonts w:ascii="Arial" w:hAnsi="Arial" w:cs="Arial"/>
          <w:bCs/>
          <w:sz w:val="22"/>
          <w:szCs w:val="22"/>
        </w:rPr>
        <w:t xml:space="preserve">en la </w:t>
      </w:r>
      <w:r w:rsidR="00374F28">
        <w:rPr>
          <w:rFonts w:ascii="Arial" w:hAnsi="Arial" w:cs="Arial"/>
          <w:bCs/>
          <w:sz w:val="22"/>
          <w:szCs w:val="22"/>
        </w:rPr>
        <w:fldChar w:fldCharType="begin"/>
      </w:r>
      <w:r w:rsidR="00374F28">
        <w:rPr>
          <w:rFonts w:ascii="Arial" w:hAnsi="Arial" w:cs="Arial"/>
          <w:bCs/>
          <w:sz w:val="22"/>
          <w:szCs w:val="22"/>
        </w:rPr>
        <w:instrText xml:space="preserve"> REF _Ref204006459 \h </w:instrText>
      </w:r>
      <w:r w:rsidR="00374F28">
        <w:rPr>
          <w:rFonts w:ascii="Arial" w:hAnsi="Arial" w:cs="Arial"/>
          <w:bCs/>
          <w:sz w:val="22"/>
          <w:szCs w:val="22"/>
        </w:rPr>
      </w:r>
      <w:r w:rsidR="00374F28">
        <w:rPr>
          <w:rFonts w:ascii="Arial" w:hAnsi="Arial" w:cs="Arial"/>
          <w:bCs/>
          <w:sz w:val="22"/>
          <w:szCs w:val="22"/>
        </w:rPr>
        <w:fldChar w:fldCharType="separate"/>
      </w:r>
      <w:r w:rsidR="00374F28">
        <w:t xml:space="preserve">Tabla </w:t>
      </w:r>
      <w:r w:rsidR="00374F28">
        <w:rPr>
          <w:noProof/>
        </w:rPr>
        <w:t>1</w:t>
      </w:r>
      <w:r w:rsidR="00374F28">
        <w:rPr>
          <w:rFonts w:ascii="Arial" w:hAnsi="Arial" w:cs="Arial"/>
          <w:bCs/>
          <w:sz w:val="22"/>
          <w:szCs w:val="22"/>
        </w:rPr>
        <w:fldChar w:fldCharType="end"/>
      </w:r>
      <w:r w:rsidR="00374F28">
        <w:rPr>
          <w:rFonts w:ascii="Arial" w:hAnsi="Arial" w:cs="Arial"/>
          <w:bCs/>
          <w:sz w:val="22"/>
          <w:szCs w:val="22"/>
        </w:rPr>
        <w:t>.</w:t>
      </w:r>
    </w:p>
    <w:p w14:paraId="65049F7B" w14:textId="77777777" w:rsidR="00DA33DA" w:rsidRDefault="00DA33DA" w:rsidP="00807A80">
      <w:pPr>
        <w:ind w:firstLine="142"/>
        <w:jc w:val="both"/>
        <w:rPr>
          <w:rFonts w:ascii="Arial" w:hAnsi="Arial" w:cs="Arial"/>
          <w:bCs/>
          <w:sz w:val="22"/>
          <w:szCs w:val="22"/>
        </w:rPr>
      </w:pPr>
    </w:p>
    <w:p w14:paraId="768DB5B3" w14:textId="77777777" w:rsidR="00DA33DA" w:rsidRDefault="00DA33DA" w:rsidP="00807A80">
      <w:pPr>
        <w:ind w:firstLine="142"/>
        <w:jc w:val="both"/>
        <w:rPr>
          <w:rFonts w:ascii="Arial" w:hAnsi="Arial" w:cs="Arial"/>
          <w:bCs/>
          <w:sz w:val="22"/>
          <w:szCs w:val="22"/>
        </w:rPr>
      </w:pPr>
    </w:p>
    <w:p w14:paraId="20B7EDB3" w14:textId="77777777" w:rsidR="00DA33DA" w:rsidRDefault="00DA33DA" w:rsidP="00807A80">
      <w:pPr>
        <w:ind w:firstLine="142"/>
        <w:jc w:val="both"/>
        <w:rPr>
          <w:rFonts w:ascii="Arial" w:hAnsi="Arial" w:cs="Arial"/>
          <w:bCs/>
          <w:sz w:val="22"/>
          <w:szCs w:val="22"/>
        </w:rPr>
      </w:pPr>
    </w:p>
    <w:p w14:paraId="507A3DEF" w14:textId="16F4001E" w:rsidR="00374F28" w:rsidRDefault="00374F28" w:rsidP="00374F28">
      <w:pPr>
        <w:pStyle w:val="Caption"/>
        <w:keepNext/>
      </w:pPr>
      <w:bookmarkStart w:id="3" w:name="_Ref204006459"/>
      <w:r>
        <w:t xml:space="preserve">Tabla </w:t>
      </w:r>
      <w:r>
        <w:fldChar w:fldCharType="begin"/>
      </w:r>
      <w:r>
        <w:instrText xml:space="preserve"> SEQ Tabla \* ARABIC </w:instrText>
      </w:r>
      <w:r>
        <w:fldChar w:fldCharType="separate"/>
      </w:r>
      <w:r>
        <w:rPr>
          <w:noProof/>
        </w:rPr>
        <w:t>1</w:t>
      </w:r>
      <w:r>
        <w:fldChar w:fldCharType="end"/>
      </w:r>
      <w:bookmarkEnd w:id="3"/>
      <w:r>
        <w:t xml:space="preserve"> - Impactos de la Falta de una Estructura de Planeamiento</w:t>
      </w:r>
    </w:p>
    <w:tbl>
      <w:tblPr>
        <w:tblW w:w="5000" w:type="pct"/>
        <w:tblLayout w:type="fixed"/>
        <w:tblCellMar>
          <w:left w:w="0" w:type="dxa"/>
          <w:right w:w="0" w:type="dxa"/>
        </w:tblCellMar>
        <w:tblLook w:val="0420" w:firstRow="1" w:lastRow="0" w:firstColumn="0" w:lastColumn="0" w:noHBand="0" w:noVBand="1"/>
      </w:tblPr>
      <w:tblGrid>
        <w:gridCol w:w="1126"/>
        <w:gridCol w:w="1560"/>
        <w:gridCol w:w="2280"/>
      </w:tblGrid>
      <w:tr w:rsidR="00DA33DA" w:rsidRPr="00DA33DA" w14:paraId="4A9097DB" w14:textId="77777777" w:rsidTr="00374F28">
        <w:trPr>
          <w:trHeight w:val="427"/>
        </w:trPr>
        <w:tc>
          <w:tcPr>
            <w:tcW w:w="1133"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1F9A0298" w14:textId="77777777" w:rsidR="00DA33DA" w:rsidRPr="00DA33DA" w:rsidRDefault="00DA33DA" w:rsidP="00DA33DA">
            <w:pPr>
              <w:keepNext/>
              <w:rPr>
                <w:rFonts w:ascii="Arial" w:hAnsi="Arial" w:cs="Arial"/>
                <w:sz w:val="14"/>
                <w:szCs w:val="14"/>
              </w:rPr>
            </w:pPr>
            <w:r w:rsidRPr="00DA33DA">
              <w:rPr>
                <w:rFonts w:ascii="Arial" w:hAnsi="Arial" w:cs="Arial"/>
                <w:b/>
                <w:bCs/>
                <w:sz w:val="14"/>
                <w:szCs w:val="14"/>
              </w:rPr>
              <w:t>Horizonte de Planeamiento</w:t>
            </w:r>
          </w:p>
        </w:tc>
        <w:tc>
          <w:tcPr>
            <w:tcW w:w="1571"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72624F5E" w14:textId="77777777" w:rsidR="00DA33DA" w:rsidRPr="00DA33DA" w:rsidRDefault="00DA33DA" w:rsidP="00195A52">
            <w:pPr>
              <w:keepNext/>
              <w:ind w:left="142" w:hanging="142"/>
              <w:jc w:val="center"/>
              <w:rPr>
                <w:rFonts w:ascii="Arial" w:hAnsi="Arial" w:cs="Arial"/>
                <w:sz w:val="14"/>
                <w:szCs w:val="14"/>
              </w:rPr>
            </w:pPr>
            <w:r w:rsidRPr="00DA33DA">
              <w:rPr>
                <w:rFonts w:ascii="Arial" w:hAnsi="Arial" w:cs="Arial"/>
                <w:b/>
                <w:bCs/>
                <w:sz w:val="14"/>
                <w:szCs w:val="14"/>
              </w:rPr>
              <w:t>Rol</w:t>
            </w:r>
          </w:p>
        </w:tc>
        <w:tc>
          <w:tcPr>
            <w:tcW w:w="2297" w:type="pct"/>
            <w:tcBorders>
              <w:top w:val="single" w:sz="8" w:space="0" w:color="EDF0F0"/>
              <w:left w:val="single" w:sz="8" w:space="0" w:color="EDF0F0"/>
              <w:bottom w:val="single" w:sz="24" w:space="0" w:color="EDF0F0"/>
              <w:right w:val="single" w:sz="8" w:space="0" w:color="EDF0F0"/>
            </w:tcBorders>
            <w:shd w:val="clear" w:color="auto" w:fill="4FC4CA"/>
            <w:tcMar>
              <w:top w:w="72" w:type="dxa"/>
              <w:left w:w="72" w:type="dxa"/>
              <w:bottom w:w="72" w:type="dxa"/>
              <w:right w:w="72" w:type="dxa"/>
            </w:tcMar>
            <w:vAlign w:val="center"/>
            <w:hideMark/>
          </w:tcPr>
          <w:p w14:paraId="408BB44C" w14:textId="77777777" w:rsidR="00DA33DA" w:rsidRPr="00DA33DA" w:rsidRDefault="00DA33DA" w:rsidP="00195A52">
            <w:pPr>
              <w:keepNext/>
              <w:ind w:left="142" w:hanging="142"/>
              <w:jc w:val="center"/>
              <w:rPr>
                <w:rFonts w:ascii="Arial" w:hAnsi="Arial" w:cs="Arial"/>
                <w:sz w:val="14"/>
                <w:szCs w:val="14"/>
              </w:rPr>
            </w:pPr>
            <w:r w:rsidRPr="00DA33DA">
              <w:rPr>
                <w:rFonts w:ascii="Arial" w:hAnsi="Arial" w:cs="Arial"/>
                <w:b/>
                <w:bCs/>
                <w:sz w:val="14"/>
                <w:szCs w:val="14"/>
              </w:rPr>
              <w:t>Impacto de la Falta del Horizonte de Planeamiento</w:t>
            </w:r>
          </w:p>
        </w:tc>
      </w:tr>
      <w:tr w:rsidR="00DA33DA" w:rsidRPr="00DA33DA" w14:paraId="57DA6C72" w14:textId="77777777" w:rsidTr="00374F28">
        <w:trPr>
          <w:trHeight w:val="427"/>
        </w:trPr>
        <w:tc>
          <w:tcPr>
            <w:tcW w:w="1133"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281E9B01" w14:textId="77777777" w:rsidR="00DA33DA" w:rsidRPr="00DA33DA" w:rsidRDefault="00DA33DA" w:rsidP="00DA33DA">
            <w:pPr>
              <w:keepNext/>
              <w:rPr>
                <w:rFonts w:ascii="Arial" w:hAnsi="Arial" w:cs="Arial"/>
                <w:b/>
                <w:bCs/>
                <w:sz w:val="14"/>
                <w:szCs w:val="14"/>
              </w:rPr>
            </w:pPr>
            <w:r w:rsidRPr="00DA33DA">
              <w:rPr>
                <w:rFonts w:ascii="Arial" w:hAnsi="Arial" w:cs="Arial"/>
                <w:b/>
                <w:bCs/>
                <w:sz w:val="14"/>
                <w:szCs w:val="14"/>
              </w:rPr>
              <w:t>Análisis</w:t>
            </w:r>
          </w:p>
          <w:p w14:paraId="392D452A" w14:textId="77777777" w:rsidR="00DA33DA" w:rsidRPr="00DA33DA" w:rsidRDefault="00DA33DA" w:rsidP="00DA33DA">
            <w:pPr>
              <w:keepNext/>
              <w:ind w:left="142" w:hanging="142"/>
              <w:rPr>
                <w:rFonts w:ascii="Arial" w:hAnsi="Arial" w:cs="Arial"/>
                <w:sz w:val="14"/>
                <w:szCs w:val="14"/>
              </w:rPr>
            </w:pPr>
            <w:r w:rsidRPr="00DA33DA">
              <w:rPr>
                <w:rFonts w:ascii="Arial" w:hAnsi="Arial" w:cs="Arial"/>
                <w:b/>
                <w:bCs/>
                <w:sz w:val="14"/>
                <w:szCs w:val="14"/>
              </w:rPr>
              <w:t>Estratégico</w:t>
            </w:r>
          </w:p>
        </w:tc>
        <w:tc>
          <w:tcPr>
            <w:tcW w:w="1571"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8C320E5"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Dirección Estratégica de la Operación</w:t>
            </w:r>
          </w:p>
        </w:tc>
        <w:tc>
          <w:tcPr>
            <w:tcW w:w="2297" w:type="pct"/>
            <w:tcBorders>
              <w:top w:val="single" w:sz="24"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0D1B35B" w14:textId="77777777" w:rsidR="00DA33DA" w:rsidRPr="00DA33DA" w:rsidRDefault="00DA33DA" w:rsidP="00195A52">
            <w:pPr>
              <w:keepNext/>
              <w:ind w:left="142" w:hanging="142"/>
              <w:rPr>
                <w:rFonts w:ascii="Arial" w:hAnsi="Arial" w:cs="Arial"/>
                <w:sz w:val="14"/>
                <w:szCs w:val="14"/>
              </w:rPr>
            </w:pPr>
            <w:r w:rsidRPr="00DA33DA">
              <w:rPr>
                <w:rFonts w:ascii="Arial" w:hAnsi="Arial" w:cs="Arial"/>
                <w:sz w:val="14"/>
                <w:szCs w:val="14"/>
              </w:rPr>
              <w:t>Plan de Vida de Mina fuera de la configuración óptima</w:t>
            </w:r>
          </w:p>
        </w:tc>
      </w:tr>
      <w:tr w:rsidR="00DA33DA" w:rsidRPr="00DA33DA" w14:paraId="7922D159" w14:textId="77777777" w:rsidTr="00374F28">
        <w:trPr>
          <w:trHeight w:val="1049"/>
        </w:trPr>
        <w:tc>
          <w:tcPr>
            <w:tcW w:w="113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717F28B4" w14:textId="77777777" w:rsidR="00DA33DA" w:rsidRPr="00DA33DA" w:rsidRDefault="00DA33DA" w:rsidP="00DA33DA">
            <w:pPr>
              <w:keepNext/>
              <w:rPr>
                <w:rFonts w:ascii="Arial" w:hAnsi="Arial" w:cs="Arial"/>
                <w:b/>
                <w:bCs/>
                <w:sz w:val="14"/>
                <w:szCs w:val="14"/>
              </w:rPr>
            </w:pPr>
            <w:r w:rsidRPr="00DA33DA">
              <w:rPr>
                <w:rFonts w:ascii="Arial" w:hAnsi="Arial" w:cs="Arial"/>
                <w:b/>
                <w:bCs/>
                <w:sz w:val="14"/>
                <w:szCs w:val="14"/>
              </w:rPr>
              <w:t>Plan de Vida de</w:t>
            </w:r>
          </w:p>
          <w:p w14:paraId="364972AF" w14:textId="77777777" w:rsidR="00DA33DA" w:rsidRPr="00DA33DA" w:rsidRDefault="00DA33DA" w:rsidP="00DA33DA">
            <w:pPr>
              <w:keepNext/>
              <w:ind w:left="142" w:hanging="142"/>
              <w:rPr>
                <w:rFonts w:ascii="Arial" w:hAnsi="Arial" w:cs="Arial"/>
                <w:sz w:val="14"/>
                <w:szCs w:val="14"/>
              </w:rPr>
            </w:pPr>
            <w:r w:rsidRPr="00DA33DA">
              <w:rPr>
                <w:rFonts w:ascii="Arial" w:hAnsi="Arial" w:cs="Arial"/>
                <w:b/>
                <w:bCs/>
                <w:sz w:val="14"/>
                <w:szCs w:val="14"/>
              </w:rPr>
              <w:t>la Mina</w:t>
            </w:r>
          </w:p>
        </w:tc>
        <w:tc>
          <w:tcPr>
            <w:tcW w:w="1571"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3AC16FA1"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a largo plazo (Tonelaje, Leyes, Desarrollo de Túneles)</w:t>
            </w:r>
          </w:p>
        </w:tc>
        <w:tc>
          <w:tcPr>
            <w:tcW w:w="229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29E434FA" w14:textId="77777777" w:rsidR="00DA33DA" w:rsidRPr="00DA33DA" w:rsidRDefault="00DA33DA" w:rsidP="00195A52">
            <w:pPr>
              <w:keepNext/>
              <w:ind w:left="142" w:hanging="142"/>
              <w:rPr>
                <w:rFonts w:ascii="Arial" w:hAnsi="Arial" w:cs="Arial"/>
                <w:sz w:val="14"/>
                <w:szCs w:val="14"/>
              </w:rPr>
            </w:pPr>
            <w:r w:rsidRPr="00DA33DA">
              <w:rPr>
                <w:rFonts w:ascii="Arial" w:hAnsi="Arial" w:cs="Arial"/>
                <w:sz w:val="14"/>
                <w:szCs w:val="14"/>
              </w:rPr>
              <w:t>Impacto en el Plan de 5 Años:</w:t>
            </w:r>
          </w:p>
          <w:p w14:paraId="32D12B38" w14:textId="3D195950"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Desarrollo de infraestructura a larg</w:t>
            </w:r>
            <w:r w:rsidR="00374F28">
              <w:rPr>
                <w:rFonts w:ascii="Arial" w:hAnsi="Arial" w:cs="Arial"/>
                <w:sz w:val="14"/>
                <w:szCs w:val="14"/>
              </w:rPr>
              <w:t>o</w:t>
            </w:r>
            <w:r>
              <w:rPr>
                <w:rFonts w:ascii="Arial" w:hAnsi="Arial" w:cs="Arial"/>
                <w:sz w:val="14"/>
                <w:szCs w:val="14"/>
              </w:rPr>
              <w:t xml:space="preserve"> </w:t>
            </w:r>
            <w:r w:rsidRPr="00DA33DA">
              <w:rPr>
                <w:rFonts w:ascii="Arial" w:hAnsi="Arial" w:cs="Arial"/>
                <w:sz w:val="14"/>
                <w:szCs w:val="14"/>
              </w:rPr>
              <w:t>plazo desalineado.</w:t>
            </w:r>
          </w:p>
          <w:p w14:paraId="1D73D95D" w14:textId="1106C40A"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Sobreestimación/subestimación de las necesidades de equipos.</w:t>
            </w:r>
          </w:p>
          <w:p w14:paraId="00668C59" w14:textId="24E0828F"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Decisión de capital ineficiente.</w:t>
            </w:r>
          </w:p>
        </w:tc>
      </w:tr>
      <w:tr w:rsidR="00DA33DA" w:rsidRPr="00DA33DA" w14:paraId="71A01D82" w14:textId="77777777" w:rsidTr="00374F28">
        <w:trPr>
          <w:trHeight w:val="1049"/>
        </w:trPr>
        <w:tc>
          <w:tcPr>
            <w:tcW w:w="1133"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47C64B2E" w14:textId="77777777" w:rsidR="00DA33DA" w:rsidRPr="00DA33DA" w:rsidRDefault="00DA33DA" w:rsidP="00DA33DA">
            <w:pPr>
              <w:keepNext/>
              <w:rPr>
                <w:rFonts w:ascii="Arial" w:hAnsi="Arial" w:cs="Arial"/>
                <w:sz w:val="14"/>
                <w:szCs w:val="14"/>
              </w:rPr>
            </w:pPr>
            <w:r w:rsidRPr="00DA33DA">
              <w:rPr>
                <w:rFonts w:ascii="Arial" w:hAnsi="Arial" w:cs="Arial"/>
                <w:b/>
                <w:bCs/>
                <w:sz w:val="14"/>
                <w:szCs w:val="14"/>
              </w:rPr>
              <w:t>Plan de 5 Años</w:t>
            </w:r>
          </w:p>
        </w:tc>
        <w:tc>
          <w:tcPr>
            <w:tcW w:w="1571"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D3EF1B7"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a 5 años (Tonelaje, Leyes, Desarrollo de Túneles): Tiempo suficiente para planificar la infraestructura principal requerida en la operación</w:t>
            </w:r>
          </w:p>
        </w:tc>
        <w:tc>
          <w:tcPr>
            <w:tcW w:w="2297"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2CBB055" w14:textId="77777777" w:rsidR="00DA33DA" w:rsidRPr="00DA33DA" w:rsidRDefault="00DA33DA" w:rsidP="00195A52">
            <w:pPr>
              <w:keepNext/>
              <w:ind w:left="142" w:hanging="142"/>
              <w:rPr>
                <w:rFonts w:ascii="Arial" w:hAnsi="Arial" w:cs="Arial"/>
                <w:sz w:val="14"/>
                <w:szCs w:val="14"/>
              </w:rPr>
            </w:pPr>
            <w:r w:rsidRPr="00DA33DA">
              <w:rPr>
                <w:rFonts w:ascii="Arial" w:hAnsi="Arial" w:cs="Arial"/>
                <w:sz w:val="14"/>
                <w:szCs w:val="14"/>
              </w:rPr>
              <w:t>Impactos en el Plan de 2 Años:</w:t>
            </w:r>
          </w:p>
          <w:p w14:paraId="2B385EDC" w14:textId="08B1AD42"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 xml:space="preserve">Falta de infraestructura principal (nivel de transporte, sistemas de </w:t>
            </w:r>
            <w:proofErr w:type="spellStart"/>
            <w:r w:rsidRPr="00DA33DA">
              <w:rPr>
                <w:rFonts w:ascii="Arial" w:hAnsi="Arial" w:cs="Arial"/>
                <w:sz w:val="14"/>
                <w:szCs w:val="14"/>
              </w:rPr>
              <w:t>izaje</w:t>
            </w:r>
            <w:proofErr w:type="spellEnd"/>
            <w:r w:rsidRPr="00DA33DA">
              <w:rPr>
                <w:rFonts w:ascii="Arial" w:hAnsi="Arial" w:cs="Arial"/>
                <w:sz w:val="14"/>
                <w:szCs w:val="14"/>
              </w:rPr>
              <w:t>, infraestructura de ventilación).</w:t>
            </w:r>
          </w:p>
          <w:p w14:paraId="2C9BD752" w14:textId="0EABEEB7"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Deficiente secuenciamiento de la infraestructura principal.</w:t>
            </w:r>
          </w:p>
        </w:tc>
      </w:tr>
      <w:tr w:rsidR="00DA33DA" w:rsidRPr="00DA33DA" w14:paraId="4B2D31B3" w14:textId="77777777" w:rsidTr="00374F28">
        <w:trPr>
          <w:trHeight w:val="1100"/>
        </w:trPr>
        <w:tc>
          <w:tcPr>
            <w:tcW w:w="113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2698F153" w14:textId="77777777" w:rsidR="00DA33DA" w:rsidRPr="00DA33DA" w:rsidRDefault="00DA33DA" w:rsidP="00DA33DA">
            <w:pPr>
              <w:keepNext/>
              <w:rPr>
                <w:rFonts w:ascii="Arial" w:hAnsi="Arial" w:cs="Arial"/>
                <w:sz w:val="14"/>
                <w:szCs w:val="14"/>
              </w:rPr>
            </w:pPr>
            <w:r w:rsidRPr="00DA33DA">
              <w:rPr>
                <w:rFonts w:ascii="Arial" w:hAnsi="Arial" w:cs="Arial"/>
                <w:b/>
                <w:bCs/>
                <w:sz w:val="14"/>
                <w:szCs w:val="14"/>
              </w:rPr>
              <w:t>Plan de 2 Años</w:t>
            </w:r>
          </w:p>
        </w:tc>
        <w:tc>
          <w:tcPr>
            <w:tcW w:w="1571"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546EC29C"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de 2 años (tonelaje, leyes, desarrollo de túneles): tiempo suficiente para desarrollar túneles, infraestructura auxiliar y adquisición de equipos para alcanzar los objetivos del plan del presupuesto.</w:t>
            </w:r>
          </w:p>
        </w:tc>
        <w:tc>
          <w:tcPr>
            <w:tcW w:w="229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382CC31F" w14:textId="77777777" w:rsidR="00DA33DA" w:rsidRPr="00DA33DA" w:rsidRDefault="00DA33DA" w:rsidP="00DA33DA">
            <w:pPr>
              <w:keepNext/>
              <w:rPr>
                <w:rFonts w:ascii="Arial" w:hAnsi="Arial" w:cs="Arial"/>
                <w:sz w:val="14"/>
                <w:szCs w:val="14"/>
              </w:rPr>
            </w:pPr>
            <w:r w:rsidRPr="00DA33DA">
              <w:rPr>
                <w:rFonts w:ascii="Arial" w:hAnsi="Arial" w:cs="Arial"/>
                <w:sz w:val="14"/>
                <w:szCs w:val="14"/>
              </w:rPr>
              <w:t>Impactos en el Plan del Presupuesto:</w:t>
            </w:r>
          </w:p>
          <w:p w14:paraId="28465E0B" w14:textId="73D34102"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Escasez de mineral disponible debido al desarrollo insuficiente de los túneles.</w:t>
            </w:r>
          </w:p>
          <w:p w14:paraId="2E92A769" w14:textId="18F7EF65"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Escasez de equipos clave para cumplir con los objetivos del Plan del Presupuesto.</w:t>
            </w:r>
          </w:p>
        </w:tc>
      </w:tr>
      <w:tr w:rsidR="00DA33DA" w:rsidRPr="00DA33DA" w14:paraId="053679C5" w14:textId="77777777" w:rsidTr="00374F28">
        <w:trPr>
          <w:trHeight w:val="1049"/>
        </w:trPr>
        <w:tc>
          <w:tcPr>
            <w:tcW w:w="1133"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1FD86F9A" w14:textId="77777777" w:rsidR="00DA33DA" w:rsidRPr="00DA33DA" w:rsidRDefault="00DA33DA" w:rsidP="00DA33DA">
            <w:pPr>
              <w:keepNext/>
              <w:rPr>
                <w:rFonts w:ascii="Arial" w:hAnsi="Arial" w:cs="Arial"/>
                <w:b/>
                <w:bCs/>
                <w:sz w:val="14"/>
                <w:szCs w:val="14"/>
              </w:rPr>
            </w:pPr>
            <w:r w:rsidRPr="00DA33DA">
              <w:rPr>
                <w:rFonts w:ascii="Arial" w:hAnsi="Arial" w:cs="Arial"/>
                <w:b/>
                <w:bCs/>
                <w:sz w:val="14"/>
                <w:szCs w:val="14"/>
              </w:rPr>
              <w:t>Plan del</w:t>
            </w:r>
          </w:p>
          <w:p w14:paraId="4D3E3D0A" w14:textId="77777777" w:rsidR="00DA33DA" w:rsidRPr="00DA33DA" w:rsidRDefault="00DA33DA" w:rsidP="00DA33DA">
            <w:pPr>
              <w:keepNext/>
              <w:ind w:left="142" w:hanging="142"/>
              <w:rPr>
                <w:rFonts w:ascii="Arial" w:hAnsi="Arial" w:cs="Arial"/>
                <w:sz w:val="14"/>
                <w:szCs w:val="14"/>
              </w:rPr>
            </w:pPr>
            <w:r w:rsidRPr="00DA33DA">
              <w:rPr>
                <w:rFonts w:ascii="Arial" w:hAnsi="Arial" w:cs="Arial"/>
                <w:b/>
                <w:bCs/>
                <w:sz w:val="14"/>
                <w:szCs w:val="14"/>
              </w:rPr>
              <w:t>Presupuesto</w:t>
            </w:r>
          </w:p>
        </w:tc>
        <w:tc>
          <w:tcPr>
            <w:tcW w:w="1571"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67B87728"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mensuales (tonelaje, ley, desarrollo de túneles) – Dirección anual de la operación</w:t>
            </w:r>
          </w:p>
        </w:tc>
        <w:tc>
          <w:tcPr>
            <w:tcW w:w="2297" w:type="pct"/>
            <w:tcBorders>
              <w:top w:val="single" w:sz="8" w:space="0" w:color="EDF0F0"/>
              <w:left w:val="single" w:sz="8" w:space="0" w:color="EDF0F0"/>
              <w:bottom w:val="single" w:sz="8" w:space="0" w:color="EDF0F0"/>
              <w:right w:val="single" w:sz="8" w:space="0" w:color="EDF0F0"/>
            </w:tcBorders>
            <w:shd w:val="clear" w:color="auto" w:fill="D0EAEC"/>
            <w:tcMar>
              <w:top w:w="72" w:type="dxa"/>
              <w:left w:w="72" w:type="dxa"/>
              <w:bottom w:w="72" w:type="dxa"/>
              <w:right w:w="72" w:type="dxa"/>
            </w:tcMar>
            <w:vAlign w:val="center"/>
            <w:hideMark/>
          </w:tcPr>
          <w:p w14:paraId="2AC02129" w14:textId="77777777" w:rsidR="00DA33DA" w:rsidRPr="00DA33DA" w:rsidRDefault="00DA33DA" w:rsidP="00DA33DA">
            <w:pPr>
              <w:keepNext/>
              <w:rPr>
                <w:rFonts w:ascii="Arial" w:hAnsi="Arial" w:cs="Arial"/>
                <w:sz w:val="14"/>
                <w:szCs w:val="14"/>
              </w:rPr>
            </w:pPr>
            <w:r w:rsidRPr="00DA33DA">
              <w:rPr>
                <w:rFonts w:ascii="Arial" w:hAnsi="Arial" w:cs="Arial"/>
                <w:sz w:val="14"/>
                <w:szCs w:val="14"/>
              </w:rPr>
              <w:t>Impactos en los Planes de Corto Plazo:</w:t>
            </w:r>
          </w:p>
          <w:p w14:paraId="77111D0D" w14:textId="77777777" w:rsid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Falta de preparación de los tajos para alimentar mensualmente la planta de procesamiento.</w:t>
            </w:r>
          </w:p>
          <w:p w14:paraId="466E0158" w14:textId="65EACCE1"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Conflictos o escasez de equipos en el plan de minado.</w:t>
            </w:r>
          </w:p>
        </w:tc>
      </w:tr>
      <w:tr w:rsidR="00DA33DA" w:rsidRPr="00DA33DA" w14:paraId="4E2142CD" w14:textId="77777777" w:rsidTr="00374F28">
        <w:trPr>
          <w:trHeight w:val="1049"/>
        </w:trPr>
        <w:tc>
          <w:tcPr>
            <w:tcW w:w="1133"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15EA2428" w14:textId="77777777" w:rsidR="00DA33DA" w:rsidRPr="00DA33DA" w:rsidRDefault="00DA33DA" w:rsidP="00DA33DA">
            <w:pPr>
              <w:keepNext/>
              <w:rPr>
                <w:rFonts w:ascii="Arial" w:hAnsi="Arial" w:cs="Arial"/>
                <w:b/>
                <w:bCs/>
                <w:sz w:val="14"/>
                <w:szCs w:val="14"/>
              </w:rPr>
            </w:pPr>
            <w:r w:rsidRPr="00DA33DA">
              <w:rPr>
                <w:rFonts w:ascii="Arial" w:hAnsi="Arial" w:cs="Arial"/>
                <w:b/>
                <w:bCs/>
                <w:sz w:val="14"/>
                <w:szCs w:val="14"/>
              </w:rPr>
              <w:t>Planes de Corto</w:t>
            </w:r>
          </w:p>
          <w:p w14:paraId="5279BEBD" w14:textId="77777777" w:rsidR="00DA33DA" w:rsidRPr="00DA33DA" w:rsidRDefault="00DA33DA" w:rsidP="00DA33DA">
            <w:pPr>
              <w:keepNext/>
              <w:ind w:left="142" w:hanging="142"/>
              <w:rPr>
                <w:rFonts w:ascii="Arial" w:hAnsi="Arial" w:cs="Arial"/>
                <w:sz w:val="14"/>
                <w:szCs w:val="14"/>
              </w:rPr>
            </w:pPr>
            <w:r w:rsidRPr="00DA33DA">
              <w:rPr>
                <w:rFonts w:ascii="Arial" w:hAnsi="Arial" w:cs="Arial"/>
                <w:b/>
                <w:bCs/>
                <w:sz w:val="14"/>
                <w:szCs w:val="14"/>
              </w:rPr>
              <w:t>Plazo</w:t>
            </w:r>
          </w:p>
        </w:tc>
        <w:tc>
          <w:tcPr>
            <w:tcW w:w="1571"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239738F2" w14:textId="77777777" w:rsidR="00DA33DA" w:rsidRPr="00DA33DA" w:rsidRDefault="00DA33DA" w:rsidP="00195A52">
            <w:pPr>
              <w:keepNext/>
              <w:rPr>
                <w:rFonts w:ascii="Arial" w:hAnsi="Arial" w:cs="Arial"/>
                <w:sz w:val="14"/>
                <w:szCs w:val="14"/>
              </w:rPr>
            </w:pPr>
            <w:r w:rsidRPr="00DA33DA">
              <w:rPr>
                <w:rFonts w:ascii="Arial" w:hAnsi="Arial" w:cs="Arial"/>
                <w:sz w:val="14"/>
                <w:szCs w:val="14"/>
              </w:rPr>
              <w:t>Objetivos mensuales (tonelaje, ley, desarrollo, preparación y explotación de tajos) – Dirección mensual de la operación</w:t>
            </w:r>
          </w:p>
        </w:tc>
        <w:tc>
          <w:tcPr>
            <w:tcW w:w="2297" w:type="pct"/>
            <w:tcBorders>
              <w:top w:val="single" w:sz="8" w:space="0" w:color="EDF0F0"/>
              <w:left w:val="single" w:sz="8" w:space="0" w:color="EDF0F0"/>
              <w:bottom w:val="single" w:sz="8" w:space="0" w:color="EDF0F0"/>
              <w:right w:val="single" w:sz="8" w:space="0" w:color="EDF0F0"/>
            </w:tcBorders>
            <w:shd w:val="clear" w:color="auto" w:fill="E9F5F6"/>
            <w:tcMar>
              <w:top w:w="72" w:type="dxa"/>
              <w:left w:w="72" w:type="dxa"/>
              <w:bottom w:w="72" w:type="dxa"/>
              <w:right w:w="72" w:type="dxa"/>
            </w:tcMar>
            <w:vAlign w:val="center"/>
            <w:hideMark/>
          </w:tcPr>
          <w:p w14:paraId="7B705F0C" w14:textId="77777777" w:rsidR="00DA33DA" w:rsidRPr="00DA33DA" w:rsidRDefault="00DA33DA" w:rsidP="00195A52">
            <w:pPr>
              <w:keepNext/>
              <w:ind w:left="142" w:hanging="142"/>
              <w:rPr>
                <w:rFonts w:ascii="Arial" w:hAnsi="Arial" w:cs="Arial"/>
                <w:sz w:val="14"/>
                <w:szCs w:val="14"/>
              </w:rPr>
            </w:pPr>
            <w:r w:rsidRPr="00DA33DA">
              <w:rPr>
                <w:rFonts w:ascii="Arial" w:hAnsi="Arial" w:cs="Arial"/>
                <w:sz w:val="14"/>
                <w:szCs w:val="14"/>
              </w:rPr>
              <w:t>Impactos en la operación:</w:t>
            </w:r>
          </w:p>
          <w:p w14:paraId="20FB45F9" w14:textId="79ABD45A" w:rsidR="00DA33DA" w:rsidRPr="00DA33DA" w:rsidRDefault="00DA33DA" w:rsidP="00DA33DA">
            <w:pPr>
              <w:keepNext/>
              <w:tabs>
                <w:tab w:val="num" w:pos="720"/>
              </w:tabs>
              <w:rPr>
                <w:rFonts w:ascii="Arial" w:hAnsi="Arial" w:cs="Arial"/>
                <w:sz w:val="14"/>
                <w:szCs w:val="14"/>
              </w:rPr>
            </w:pPr>
            <w:r>
              <w:rPr>
                <w:rFonts w:ascii="Arial" w:hAnsi="Arial" w:cs="Arial"/>
                <w:sz w:val="14"/>
                <w:szCs w:val="14"/>
              </w:rPr>
              <w:t xml:space="preserve">- </w:t>
            </w:r>
            <w:r w:rsidRPr="00DA33DA">
              <w:rPr>
                <w:rFonts w:ascii="Arial" w:hAnsi="Arial" w:cs="Arial"/>
                <w:sz w:val="14"/>
                <w:szCs w:val="14"/>
              </w:rPr>
              <w:t>Falta de equipo, mano de obra y materiales para la construcción de túneles y explotación de tajos.</w:t>
            </w:r>
          </w:p>
          <w:p w14:paraId="62B8299C" w14:textId="7C1C7C62" w:rsidR="00DA33DA" w:rsidRPr="00DA33DA" w:rsidRDefault="00374F28" w:rsidP="00DA33DA">
            <w:pPr>
              <w:keepNext/>
              <w:tabs>
                <w:tab w:val="num" w:pos="720"/>
              </w:tabs>
              <w:rPr>
                <w:rFonts w:ascii="Arial" w:hAnsi="Arial" w:cs="Arial"/>
                <w:sz w:val="14"/>
                <w:szCs w:val="14"/>
              </w:rPr>
            </w:pPr>
            <w:r>
              <w:rPr>
                <w:rFonts w:ascii="Arial" w:hAnsi="Arial" w:cs="Arial"/>
                <w:sz w:val="14"/>
                <w:szCs w:val="14"/>
              </w:rPr>
              <w:t xml:space="preserve">- </w:t>
            </w:r>
            <w:r w:rsidR="00DA33DA" w:rsidRPr="00DA33DA">
              <w:rPr>
                <w:rFonts w:ascii="Arial" w:hAnsi="Arial" w:cs="Arial"/>
                <w:sz w:val="14"/>
                <w:szCs w:val="14"/>
              </w:rPr>
              <w:t>Incumplimiento de los objetivos de producción diaria o semanal.</w:t>
            </w:r>
          </w:p>
        </w:tc>
      </w:tr>
    </w:tbl>
    <w:p w14:paraId="273461D5" w14:textId="77777777" w:rsidR="00DA33DA" w:rsidRPr="00292F40" w:rsidRDefault="00DA33DA" w:rsidP="00807A80">
      <w:pPr>
        <w:ind w:firstLine="142"/>
        <w:jc w:val="both"/>
        <w:rPr>
          <w:rFonts w:ascii="Arial" w:hAnsi="Arial" w:cs="Arial"/>
          <w:bCs/>
          <w:sz w:val="22"/>
          <w:szCs w:val="22"/>
        </w:rPr>
      </w:pPr>
    </w:p>
    <w:p w14:paraId="05BDCC1C" w14:textId="77777777" w:rsidR="00EC1D00" w:rsidRPr="00292F40" w:rsidRDefault="00EC1D00" w:rsidP="00807A80">
      <w:pPr>
        <w:ind w:firstLine="142"/>
        <w:jc w:val="both"/>
        <w:rPr>
          <w:rFonts w:ascii="Arial" w:hAnsi="Arial" w:cs="Arial"/>
          <w:bCs/>
          <w:sz w:val="22"/>
          <w:szCs w:val="22"/>
        </w:rPr>
      </w:pPr>
    </w:p>
    <w:p w14:paraId="5D0C4E28" w14:textId="77777777" w:rsidR="00807A80" w:rsidRPr="00292F40" w:rsidRDefault="00807A80" w:rsidP="00807A80">
      <w:pPr>
        <w:ind w:firstLine="142"/>
        <w:jc w:val="both"/>
        <w:rPr>
          <w:rFonts w:ascii="Arial" w:hAnsi="Arial" w:cs="Arial"/>
          <w:bCs/>
          <w:sz w:val="22"/>
          <w:szCs w:val="22"/>
        </w:rPr>
      </w:pPr>
    </w:p>
    <w:p w14:paraId="71857D75" w14:textId="3185768F" w:rsidR="00E77D13" w:rsidRPr="00292F40" w:rsidRDefault="00E77D13" w:rsidP="00E77D13">
      <w:pPr>
        <w:jc w:val="both"/>
        <w:rPr>
          <w:rFonts w:ascii="Arial" w:hAnsi="Arial" w:cs="Arial"/>
          <w:b/>
          <w:bCs/>
          <w:sz w:val="22"/>
          <w:szCs w:val="22"/>
        </w:rPr>
      </w:pPr>
      <w:r w:rsidRPr="00292F40">
        <w:rPr>
          <w:rFonts w:ascii="Arial" w:hAnsi="Arial" w:cs="Arial"/>
          <w:b/>
          <w:bCs/>
          <w:sz w:val="22"/>
          <w:szCs w:val="22"/>
        </w:rPr>
        <w:t xml:space="preserve">4. </w:t>
      </w:r>
      <w:r w:rsidR="00EC1D00" w:rsidRPr="00292F40">
        <w:rPr>
          <w:rFonts w:ascii="Arial" w:hAnsi="Arial" w:cs="Arial"/>
          <w:b/>
          <w:bCs/>
          <w:sz w:val="22"/>
          <w:szCs w:val="22"/>
        </w:rPr>
        <w:t>Planeamiento Operativo</w:t>
      </w:r>
      <w:r w:rsidR="005A352B" w:rsidRPr="00292F40">
        <w:rPr>
          <w:rFonts w:ascii="Arial" w:hAnsi="Arial" w:cs="Arial"/>
          <w:b/>
          <w:bCs/>
          <w:color w:val="808080"/>
          <w:sz w:val="22"/>
          <w:szCs w:val="22"/>
        </w:rPr>
        <w:t xml:space="preserve"> </w:t>
      </w:r>
    </w:p>
    <w:p w14:paraId="292AF741" w14:textId="77777777" w:rsidR="00E77D13" w:rsidRPr="00292F40" w:rsidRDefault="00E77D13" w:rsidP="00E77D13">
      <w:pPr>
        <w:jc w:val="both"/>
        <w:rPr>
          <w:rFonts w:ascii="Arial" w:hAnsi="Arial" w:cs="Arial"/>
          <w:b/>
          <w:bCs/>
          <w:sz w:val="22"/>
          <w:szCs w:val="22"/>
        </w:rPr>
      </w:pPr>
    </w:p>
    <w:p w14:paraId="654EB265" w14:textId="24875D31"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El Plan del Presupuesto y los Planes de Corto Plazo son elaborados dentro de un horizonte de </w:t>
      </w:r>
      <w:r w:rsidR="00374F28">
        <w:rPr>
          <w:rFonts w:ascii="Arial" w:hAnsi="Arial" w:cs="Arial"/>
          <w:bCs/>
          <w:sz w:val="22"/>
          <w:szCs w:val="22"/>
        </w:rPr>
        <w:t>P</w:t>
      </w:r>
      <w:r w:rsidRPr="00292F40">
        <w:rPr>
          <w:rFonts w:ascii="Arial" w:hAnsi="Arial" w:cs="Arial"/>
          <w:bCs/>
          <w:sz w:val="22"/>
          <w:szCs w:val="22"/>
        </w:rPr>
        <w:t xml:space="preserve">laneamiento </w:t>
      </w:r>
      <w:r w:rsidR="00374F28">
        <w:rPr>
          <w:rFonts w:ascii="Arial" w:hAnsi="Arial" w:cs="Arial"/>
          <w:bCs/>
          <w:sz w:val="22"/>
          <w:szCs w:val="22"/>
        </w:rPr>
        <w:t>O</w:t>
      </w:r>
      <w:r w:rsidRPr="00292F40">
        <w:rPr>
          <w:rFonts w:ascii="Arial" w:hAnsi="Arial" w:cs="Arial"/>
          <w:bCs/>
          <w:sz w:val="22"/>
          <w:szCs w:val="22"/>
        </w:rPr>
        <w:t xml:space="preserve">perativo. En este horizonte es necesario incrementar el nivel de ingeniería y detalle en cada uno de los procesos. </w:t>
      </w:r>
    </w:p>
    <w:p w14:paraId="171EB8E4" w14:textId="684AC682"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Dentro de las actividades principales para la elaboración de los planes </w:t>
      </w:r>
      <w:r w:rsidR="00374F28">
        <w:rPr>
          <w:rFonts w:ascii="Arial" w:hAnsi="Arial" w:cs="Arial"/>
          <w:bCs/>
          <w:sz w:val="22"/>
          <w:szCs w:val="22"/>
        </w:rPr>
        <w:t xml:space="preserve">operativos </w:t>
      </w:r>
      <w:r w:rsidRPr="00292F40">
        <w:rPr>
          <w:rFonts w:ascii="Arial" w:hAnsi="Arial" w:cs="Arial"/>
          <w:bCs/>
          <w:sz w:val="22"/>
          <w:szCs w:val="22"/>
        </w:rPr>
        <w:t xml:space="preserve">se encuentran: </w:t>
      </w:r>
    </w:p>
    <w:p w14:paraId="1D6912B6" w14:textId="77777777" w:rsidR="00B937F4" w:rsidRPr="00292F40" w:rsidRDefault="00B937F4" w:rsidP="007E7260">
      <w:pPr>
        <w:jc w:val="both"/>
        <w:rPr>
          <w:rFonts w:ascii="Arial" w:hAnsi="Arial" w:cs="Arial"/>
          <w:bCs/>
          <w:sz w:val="22"/>
          <w:szCs w:val="22"/>
        </w:rPr>
      </w:pPr>
    </w:p>
    <w:p w14:paraId="10A7C165" w14:textId="42072FBF"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el diseño de labores de desarrollo de tajos; refugios, bahías de carguío, cámaras de </w:t>
      </w:r>
      <w:r w:rsidRPr="00292F40">
        <w:rPr>
          <w:rFonts w:ascii="Arial" w:hAnsi="Arial" w:cs="Arial"/>
          <w:bCs/>
          <w:sz w:val="22"/>
          <w:szCs w:val="22"/>
        </w:rPr>
        <w:t>bombeo, cámaras de almacenamiento, entre otros.</w:t>
      </w:r>
    </w:p>
    <w:p w14:paraId="0EB30CDF" w14:textId="7D4B35B4"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el diseño de conexiones de ventilación para las labores de desarrollo y producción. </w:t>
      </w:r>
    </w:p>
    <w:p w14:paraId="06017DF0" w14:textId="48D00676"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Generar el programa de relleno.</w:t>
      </w:r>
    </w:p>
    <w:p w14:paraId="02491923" w14:textId="6F75F628"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el programa de actividades no operativas; levantamientos topográficos, instalación de servicios auxiliares, diseños de perforación, etc. </w:t>
      </w:r>
    </w:p>
    <w:p w14:paraId="495608FD" w14:textId="36CC4E37"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Generar la secuencia y programa de minado. </w:t>
      </w:r>
    </w:p>
    <w:p w14:paraId="04A3B160" w14:textId="33D47865"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 xml:space="preserve">Cálculo de dilución y recuperación minera. </w:t>
      </w:r>
    </w:p>
    <w:p w14:paraId="16D863BA" w14:textId="21F6C21F" w:rsidR="007E7260" w:rsidRPr="00292F40" w:rsidRDefault="007E7260" w:rsidP="007E7260">
      <w:pPr>
        <w:pStyle w:val="ListParagraph"/>
        <w:numPr>
          <w:ilvl w:val="0"/>
          <w:numId w:val="5"/>
        </w:numPr>
        <w:jc w:val="both"/>
        <w:rPr>
          <w:rFonts w:ascii="Arial" w:hAnsi="Arial" w:cs="Arial"/>
          <w:bCs/>
          <w:sz w:val="22"/>
          <w:szCs w:val="22"/>
        </w:rPr>
      </w:pPr>
      <w:r w:rsidRPr="00292F40">
        <w:rPr>
          <w:rFonts w:ascii="Arial" w:hAnsi="Arial" w:cs="Arial"/>
          <w:bCs/>
          <w:sz w:val="22"/>
          <w:szCs w:val="22"/>
        </w:rPr>
        <w:t>Coordinar la generación del programa de perforación diamantina y ubicar las cámaras de perforación y secuenciarlas con el objetivo de que las zonas a minar en el corto plazo estén identificadas con la certeza adecuada.</w:t>
      </w:r>
    </w:p>
    <w:p w14:paraId="68D0AC5D" w14:textId="77777777" w:rsidR="00B937F4" w:rsidRPr="00292F40" w:rsidRDefault="00B937F4" w:rsidP="007E7260">
      <w:pPr>
        <w:jc w:val="both"/>
        <w:rPr>
          <w:rFonts w:ascii="Arial" w:hAnsi="Arial" w:cs="Arial"/>
          <w:bCs/>
          <w:sz w:val="22"/>
          <w:szCs w:val="22"/>
        </w:rPr>
      </w:pPr>
    </w:p>
    <w:p w14:paraId="0676A4B9" w14:textId="40D3251B"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Luego de realizar todas estas actividades, este horizonte de planeamiento entregará: </w:t>
      </w:r>
    </w:p>
    <w:p w14:paraId="02E9078C" w14:textId="77777777" w:rsidR="00B937F4" w:rsidRPr="00292F40" w:rsidRDefault="00B937F4" w:rsidP="007E7260">
      <w:pPr>
        <w:jc w:val="both"/>
        <w:rPr>
          <w:rFonts w:ascii="Arial" w:hAnsi="Arial" w:cs="Arial"/>
          <w:bCs/>
          <w:sz w:val="22"/>
          <w:szCs w:val="22"/>
        </w:rPr>
      </w:pPr>
    </w:p>
    <w:p w14:paraId="109A11FF" w14:textId="2FFC63B3"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Diseño de minado operativo. </w:t>
      </w:r>
    </w:p>
    <w:p w14:paraId="01B10D60" w14:textId="6E1283FE"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Programa de actividades no operativas. </w:t>
      </w:r>
    </w:p>
    <w:p w14:paraId="005AD606" w14:textId="4C044EAE"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Secuencia y programa de minado. </w:t>
      </w:r>
    </w:p>
    <w:p w14:paraId="37D155DC" w14:textId="7B450AF0"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Plan de perforación diamantina. </w:t>
      </w:r>
    </w:p>
    <w:p w14:paraId="74D7B3CD" w14:textId="7B7FE686" w:rsidR="007E7260" w:rsidRPr="00292F40" w:rsidRDefault="00B937F4"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Estimación de d</w:t>
      </w:r>
      <w:r w:rsidR="007E7260" w:rsidRPr="00292F40">
        <w:rPr>
          <w:rFonts w:ascii="Arial" w:hAnsi="Arial" w:cs="Arial"/>
          <w:bCs/>
          <w:sz w:val="22"/>
          <w:szCs w:val="22"/>
        </w:rPr>
        <w:t xml:space="preserve">ilución y recuperación minera. </w:t>
      </w:r>
    </w:p>
    <w:p w14:paraId="1219BC15" w14:textId="322F40FB" w:rsidR="007E7260"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 xml:space="preserve">Dónde y cuándo los equipos estarán operando. </w:t>
      </w:r>
    </w:p>
    <w:p w14:paraId="35D4D405" w14:textId="25E7113A" w:rsidR="00E77D13" w:rsidRPr="00292F40" w:rsidRDefault="007E7260" w:rsidP="007E7260">
      <w:pPr>
        <w:pStyle w:val="ListParagraph"/>
        <w:numPr>
          <w:ilvl w:val="0"/>
          <w:numId w:val="3"/>
        </w:numPr>
        <w:jc w:val="both"/>
        <w:rPr>
          <w:rFonts w:ascii="Arial" w:hAnsi="Arial" w:cs="Arial"/>
          <w:bCs/>
          <w:sz w:val="22"/>
          <w:szCs w:val="22"/>
        </w:rPr>
      </w:pPr>
      <w:r w:rsidRPr="00292F40">
        <w:rPr>
          <w:rFonts w:ascii="Arial" w:hAnsi="Arial" w:cs="Arial"/>
          <w:bCs/>
          <w:sz w:val="22"/>
          <w:szCs w:val="22"/>
        </w:rPr>
        <w:t>Perfil de producción de tajos; acumulación, producción, disminución y agotamiento</w:t>
      </w:r>
      <w:r w:rsidR="00E77D13" w:rsidRPr="00292F40">
        <w:rPr>
          <w:rFonts w:ascii="Arial" w:hAnsi="Arial" w:cs="Arial"/>
          <w:bCs/>
          <w:sz w:val="22"/>
          <w:szCs w:val="22"/>
        </w:rPr>
        <w:t>.</w:t>
      </w:r>
    </w:p>
    <w:p w14:paraId="40D68155" w14:textId="77777777" w:rsidR="00E77D13" w:rsidRPr="00292F40" w:rsidRDefault="00E77D13" w:rsidP="00E77D13">
      <w:pPr>
        <w:ind w:firstLine="142"/>
        <w:jc w:val="both"/>
        <w:rPr>
          <w:rFonts w:ascii="Arial" w:hAnsi="Arial" w:cs="Arial"/>
          <w:bCs/>
          <w:sz w:val="22"/>
          <w:szCs w:val="22"/>
        </w:rPr>
      </w:pPr>
    </w:p>
    <w:p w14:paraId="34833CBD" w14:textId="77777777" w:rsidR="007E7260" w:rsidRPr="00292F40" w:rsidRDefault="007E7260" w:rsidP="007E7260">
      <w:pPr>
        <w:jc w:val="both"/>
        <w:rPr>
          <w:rFonts w:ascii="Arial" w:hAnsi="Arial" w:cs="Arial"/>
          <w:b/>
          <w:bCs/>
          <w:sz w:val="22"/>
          <w:szCs w:val="22"/>
        </w:rPr>
      </w:pPr>
    </w:p>
    <w:p w14:paraId="24C83C8E" w14:textId="27929AB2" w:rsidR="007E7260" w:rsidRDefault="00374F28" w:rsidP="00374F28">
      <w:pPr>
        <w:jc w:val="both"/>
        <w:rPr>
          <w:rFonts w:ascii="Arial" w:hAnsi="Arial" w:cs="Arial"/>
          <w:sz w:val="22"/>
        </w:rPr>
      </w:pPr>
      <w:r w:rsidRPr="00374F28">
        <w:rPr>
          <w:rFonts w:ascii="Arial" w:hAnsi="Arial" w:cs="Arial"/>
          <w:sz w:val="22"/>
        </w:rPr>
        <w:t>En el ámbito del Planeamiento Estratégico, los planes deben orientarse según los principales impulsores, tales como el tonelaje objetivo y las tasas de avance de labores verticales y horizontales, medidas en metros por periodo. Como resultado, se determina la necesidad de equipos, mano de obra y materiales. En contraste, el Planeamiento Operativo fundamenta sus planes en los rendimientos efectivos de los equipos, la mano de obra y los materiales disponibles, generando como resultado los tonelajes, así como los metros de desarrollo y preparación factibles en cada periodo. Estas consideraciones resultan relevantes, ya que, mientras en el horizonte estratégico es posible analizar alternativas relativas a capacidades de mina, planta y medios de transporte, para definir perfiles presupuestarios y adquisiciones a largo plazo de recursos, en el horizonte operativo los equipos, la mano de obra y los materiales son variables dadas, por lo que los planes de minado deben ajustarse a dichas capacidades operativas. Asimismo, cuanto más estratégico es el horizonte, menor es el nivel de detalle requerido en ingeniería; por el contrario, a medida que se avanza hacia horizontes más operativos, el nivel de detalle aumenta, dado que los diseños y estimaciones se realizan en plazos más inmediatos.</w:t>
      </w:r>
    </w:p>
    <w:p w14:paraId="052291BC" w14:textId="1442919D" w:rsidR="002E4D36" w:rsidRPr="00292F40" w:rsidRDefault="00374F28" w:rsidP="00374F28">
      <w:pPr>
        <w:jc w:val="both"/>
        <w:rPr>
          <w:rFonts w:ascii="Arial" w:hAnsi="Arial" w:cs="Arial"/>
          <w:bCs/>
          <w:sz w:val="22"/>
          <w:szCs w:val="22"/>
        </w:rPr>
      </w:pPr>
      <w:r>
        <w:rPr>
          <w:rFonts w:ascii="Arial" w:hAnsi="Arial" w:cs="Arial"/>
          <w:sz w:val="22"/>
        </w:rPr>
        <w:lastRenderedPageBreak/>
        <w:t xml:space="preserve">En ese sentido, las tareas requeridas a modelar en un horizonte de Planeamiento Operativa son mostradas en la </w:t>
      </w:r>
      <w:r>
        <w:rPr>
          <w:rFonts w:ascii="Arial" w:hAnsi="Arial" w:cs="Arial"/>
          <w:sz w:val="22"/>
        </w:rPr>
        <w:fldChar w:fldCharType="begin"/>
      </w:r>
      <w:r>
        <w:rPr>
          <w:rFonts w:ascii="Arial" w:hAnsi="Arial" w:cs="Arial"/>
          <w:sz w:val="22"/>
        </w:rPr>
        <w:instrText xml:space="preserve"> REF _Ref204006975 \h </w:instrText>
      </w:r>
      <w:r>
        <w:rPr>
          <w:rFonts w:ascii="Arial" w:hAnsi="Arial" w:cs="Arial"/>
          <w:sz w:val="22"/>
        </w:rPr>
      </w:r>
      <w:r>
        <w:rPr>
          <w:rFonts w:ascii="Arial" w:hAnsi="Arial" w:cs="Arial"/>
          <w:sz w:val="22"/>
        </w:rPr>
        <w:fldChar w:fldCharType="separate"/>
      </w:r>
      <w:r>
        <w:t xml:space="preserve">Tabla </w:t>
      </w:r>
      <w:r>
        <w:rPr>
          <w:noProof/>
        </w:rPr>
        <w:t>2</w:t>
      </w:r>
      <w:r>
        <w:rPr>
          <w:rFonts w:ascii="Arial" w:hAnsi="Arial" w:cs="Arial"/>
          <w:sz w:val="22"/>
        </w:rPr>
        <w:fldChar w:fldCharType="end"/>
      </w:r>
      <w:r>
        <w:rPr>
          <w:rFonts w:ascii="Arial" w:hAnsi="Arial" w:cs="Arial"/>
          <w:sz w:val="22"/>
        </w:rPr>
        <w:t>.</w:t>
      </w:r>
    </w:p>
    <w:p w14:paraId="46655891" w14:textId="77777777" w:rsidR="002E4D36" w:rsidRPr="00292F40" w:rsidRDefault="002E4D36" w:rsidP="007E7260">
      <w:pPr>
        <w:jc w:val="both"/>
        <w:rPr>
          <w:rFonts w:ascii="Arial" w:hAnsi="Arial" w:cs="Arial"/>
          <w:bCs/>
          <w:sz w:val="22"/>
          <w:szCs w:val="22"/>
        </w:rPr>
      </w:pPr>
    </w:p>
    <w:p w14:paraId="58F02D17" w14:textId="77777777" w:rsidR="002E4D36" w:rsidRPr="00292F40" w:rsidRDefault="002E4D36" w:rsidP="007E7260">
      <w:pPr>
        <w:jc w:val="both"/>
        <w:rPr>
          <w:rFonts w:ascii="Arial" w:hAnsi="Arial" w:cs="Arial"/>
          <w:bCs/>
          <w:sz w:val="22"/>
          <w:szCs w:val="22"/>
        </w:rPr>
      </w:pPr>
    </w:p>
    <w:p w14:paraId="29CCF415" w14:textId="7704DA5E" w:rsidR="00374F28" w:rsidRDefault="00374F28" w:rsidP="00374F28">
      <w:pPr>
        <w:pStyle w:val="Caption"/>
        <w:keepNext/>
        <w:jc w:val="center"/>
      </w:pPr>
      <w:bookmarkStart w:id="4" w:name="_Ref204006975"/>
      <w:r>
        <w:t xml:space="preserve">Tabla </w:t>
      </w:r>
      <w:r>
        <w:fldChar w:fldCharType="begin"/>
      </w:r>
      <w:r>
        <w:instrText xml:space="preserve"> SEQ Tabla \* ARABIC </w:instrText>
      </w:r>
      <w:r>
        <w:fldChar w:fldCharType="separate"/>
      </w:r>
      <w:r>
        <w:rPr>
          <w:noProof/>
        </w:rPr>
        <w:t>2</w:t>
      </w:r>
      <w:r>
        <w:fldChar w:fldCharType="end"/>
      </w:r>
      <w:bookmarkEnd w:id="4"/>
      <w:r>
        <w:t xml:space="preserve"> - Planeamiento Operativo - Modelamiento de Tareas</w:t>
      </w:r>
    </w:p>
    <w:tbl>
      <w:tblPr>
        <w:tblW w:w="5000" w:type="pct"/>
        <w:tblLayout w:type="fixed"/>
        <w:tblCellMar>
          <w:left w:w="0" w:type="dxa"/>
          <w:right w:w="0" w:type="dxa"/>
        </w:tblCellMar>
        <w:tblLook w:val="0420" w:firstRow="1" w:lastRow="0" w:firstColumn="0" w:lastColumn="0" w:noHBand="0" w:noVBand="1"/>
      </w:tblPr>
      <w:tblGrid>
        <w:gridCol w:w="1555"/>
        <w:gridCol w:w="1138"/>
        <w:gridCol w:w="1138"/>
        <w:gridCol w:w="1135"/>
      </w:tblGrid>
      <w:tr w:rsidR="003F2605" w:rsidRPr="00374F28" w14:paraId="38D067F7" w14:textId="77777777" w:rsidTr="00374F28">
        <w:trPr>
          <w:trHeight w:val="465"/>
        </w:trPr>
        <w:tc>
          <w:tcPr>
            <w:tcW w:w="1565"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5C255239" w14:textId="77777777" w:rsidR="002E4D36" w:rsidRPr="00374F28" w:rsidRDefault="002E4D36" w:rsidP="003F2605">
            <w:pPr>
              <w:rPr>
                <w:rFonts w:ascii="Arial" w:hAnsi="Arial" w:cs="Arial"/>
                <w:bCs/>
                <w:sz w:val="14"/>
                <w:szCs w:val="14"/>
              </w:rPr>
            </w:pPr>
          </w:p>
        </w:tc>
        <w:tc>
          <w:tcPr>
            <w:tcW w:w="1146"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1ED029FA" w14:textId="41ED6D75" w:rsidR="002E4D36" w:rsidRPr="00374F28" w:rsidRDefault="002E4D36" w:rsidP="002E4D36">
            <w:pPr>
              <w:jc w:val="center"/>
              <w:rPr>
                <w:rFonts w:ascii="Arial" w:hAnsi="Arial" w:cs="Arial"/>
                <w:b/>
                <w:sz w:val="14"/>
                <w:szCs w:val="14"/>
              </w:rPr>
            </w:pPr>
            <w:r w:rsidRPr="00374F28">
              <w:rPr>
                <w:rFonts w:ascii="Arial" w:hAnsi="Arial" w:cs="Arial"/>
                <w:b/>
                <w:sz w:val="14"/>
                <w:szCs w:val="14"/>
              </w:rPr>
              <w:t xml:space="preserve">Plan de 2 </w:t>
            </w:r>
            <w:r w:rsidR="003F2605" w:rsidRPr="00374F28">
              <w:rPr>
                <w:rFonts w:ascii="Arial" w:hAnsi="Arial" w:cs="Arial"/>
                <w:b/>
                <w:sz w:val="14"/>
                <w:szCs w:val="14"/>
              </w:rPr>
              <w:t>años</w:t>
            </w:r>
          </w:p>
        </w:tc>
        <w:tc>
          <w:tcPr>
            <w:tcW w:w="1146"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32E72A6C" w14:textId="2643F5FC" w:rsidR="002E4D36" w:rsidRPr="00374F28" w:rsidRDefault="002E4D36" w:rsidP="002E4D36">
            <w:pPr>
              <w:jc w:val="center"/>
              <w:rPr>
                <w:rFonts w:ascii="Arial" w:hAnsi="Arial" w:cs="Arial"/>
                <w:b/>
                <w:sz w:val="14"/>
                <w:szCs w:val="14"/>
              </w:rPr>
            </w:pPr>
            <w:r w:rsidRPr="00374F28">
              <w:rPr>
                <w:rFonts w:ascii="Arial" w:hAnsi="Arial" w:cs="Arial"/>
                <w:b/>
                <w:sz w:val="14"/>
                <w:szCs w:val="14"/>
              </w:rPr>
              <w:t>Plan del Presupuesto</w:t>
            </w:r>
          </w:p>
        </w:tc>
        <w:tc>
          <w:tcPr>
            <w:tcW w:w="1144" w:type="pct"/>
            <w:tcBorders>
              <w:top w:val="single" w:sz="8" w:space="0" w:color="EDF0F0"/>
              <w:left w:val="single" w:sz="8" w:space="0" w:color="EDF0F0"/>
              <w:bottom w:val="single" w:sz="24" w:space="0" w:color="EDF0F0"/>
              <w:right w:val="single" w:sz="8" w:space="0" w:color="EDF0F0"/>
            </w:tcBorders>
            <w:shd w:val="clear" w:color="auto" w:fill="4FC4CA"/>
            <w:tcMar>
              <w:top w:w="15" w:type="dxa"/>
              <w:left w:w="72" w:type="dxa"/>
              <w:bottom w:w="0" w:type="dxa"/>
              <w:right w:w="72" w:type="dxa"/>
            </w:tcMar>
            <w:vAlign w:val="center"/>
            <w:hideMark/>
          </w:tcPr>
          <w:p w14:paraId="69533977" w14:textId="70491A74" w:rsidR="002E4D36" w:rsidRPr="00374F28" w:rsidRDefault="002E4D36" w:rsidP="002E4D36">
            <w:pPr>
              <w:jc w:val="center"/>
              <w:rPr>
                <w:rFonts w:ascii="Arial" w:hAnsi="Arial" w:cs="Arial"/>
                <w:b/>
                <w:sz w:val="14"/>
                <w:szCs w:val="14"/>
              </w:rPr>
            </w:pPr>
            <w:r w:rsidRPr="00374F28">
              <w:rPr>
                <w:rFonts w:ascii="Arial" w:hAnsi="Arial" w:cs="Arial"/>
                <w:b/>
                <w:sz w:val="14"/>
                <w:szCs w:val="14"/>
              </w:rPr>
              <w:t>Planes a Corto Plazo</w:t>
            </w:r>
          </w:p>
        </w:tc>
      </w:tr>
      <w:tr w:rsidR="003F2605" w:rsidRPr="00374F28" w14:paraId="4AC768CE" w14:textId="77777777" w:rsidTr="00374F28">
        <w:trPr>
          <w:trHeight w:val="307"/>
        </w:trPr>
        <w:tc>
          <w:tcPr>
            <w:tcW w:w="1565"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E31517D" w14:textId="5864469F" w:rsidR="002E4D36" w:rsidRPr="00374F28" w:rsidRDefault="002E4D36" w:rsidP="003F2605">
            <w:pPr>
              <w:rPr>
                <w:rFonts w:ascii="Arial" w:hAnsi="Arial" w:cs="Arial"/>
                <w:bCs/>
                <w:sz w:val="14"/>
                <w:szCs w:val="14"/>
              </w:rPr>
            </w:pPr>
            <w:r w:rsidRPr="00374F28">
              <w:rPr>
                <w:rFonts w:ascii="Arial" w:hAnsi="Arial" w:cs="Arial"/>
                <w:b/>
                <w:bCs/>
                <w:sz w:val="14"/>
                <w:szCs w:val="14"/>
              </w:rPr>
              <w:t>Túneles</w:t>
            </w:r>
          </w:p>
        </w:tc>
        <w:tc>
          <w:tcPr>
            <w:tcW w:w="1146"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50FEB52" w14:textId="3F88D4A5" w:rsidR="002E4D36" w:rsidRPr="00374F28" w:rsidRDefault="002E4D36" w:rsidP="002E4D36">
            <w:pPr>
              <w:jc w:val="center"/>
              <w:rPr>
                <w:rFonts w:ascii="Arial" w:hAnsi="Arial" w:cs="Arial"/>
                <w:bCs/>
                <w:sz w:val="14"/>
                <w:szCs w:val="14"/>
              </w:rPr>
            </w:pPr>
          </w:p>
        </w:tc>
        <w:tc>
          <w:tcPr>
            <w:tcW w:w="1146"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EC38A7F" w14:textId="7F528532" w:rsidR="002E4D36" w:rsidRPr="00374F28" w:rsidRDefault="002E4D36" w:rsidP="002E4D36">
            <w:pPr>
              <w:jc w:val="center"/>
              <w:rPr>
                <w:rFonts w:ascii="Arial" w:hAnsi="Arial" w:cs="Arial"/>
                <w:bCs/>
                <w:sz w:val="14"/>
                <w:szCs w:val="14"/>
              </w:rPr>
            </w:pPr>
          </w:p>
        </w:tc>
        <w:tc>
          <w:tcPr>
            <w:tcW w:w="1144" w:type="pct"/>
            <w:tcBorders>
              <w:top w:val="single" w:sz="24"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EA4FE94" w14:textId="1BCCC567" w:rsidR="002E4D36" w:rsidRPr="00374F28" w:rsidRDefault="002E4D36" w:rsidP="002E4D36">
            <w:pPr>
              <w:jc w:val="center"/>
              <w:rPr>
                <w:rFonts w:ascii="Arial" w:hAnsi="Arial" w:cs="Arial"/>
                <w:bCs/>
                <w:sz w:val="14"/>
                <w:szCs w:val="14"/>
              </w:rPr>
            </w:pPr>
          </w:p>
        </w:tc>
      </w:tr>
      <w:tr w:rsidR="003F2605" w:rsidRPr="00374F28" w14:paraId="457C0F26"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F0C762F" w14:textId="13C56B1E" w:rsidR="002E4D36" w:rsidRPr="00374F28" w:rsidRDefault="002E4D36" w:rsidP="003F2605">
            <w:pPr>
              <w:rPr>
                <w:rFonts w:ascii="Arial" w:hAnsi="Arial" w:cs="Arial"/>
                <w:bCs/>
                <w:sz w:val="14"/>
                <w:szCs w:val="14"/>
              </w:rPr>
            </w:pPr>
            <w:r w:rsidRPr="00374F28">
              <w:rPr>
                <w:rFonts w:ascii="Arial" w:hAnsi="Arial" w:cs="Arial"/>
                <w:bCs/>
                <w:sz w:val="14"/>
                <w:szCs w:val="14"/>
              </w:rPr>
              <w:t xml:space="preserve">Perforación </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C1ED09F"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5366503"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2CE0AAA"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70AFCEBE"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35DF427" w14:textId="17FD2A9A" w:rsidR="002E4D36" w:rsidRPr="00374F28" w:rsidRDefault="002E4D36" w:rsidP="003F2605">
            <w:pPr>
              <w:rPr>
                <w:rFonts w:ascii="Arial" w:hAnsi="Arial" w:cs="Arial"/>
                <w:bCs/>
                <w:sz w:val="14"/>
                <w:szCs w:val="14"/>
              </w:rPr>
            </w:pPr>
            <w:r w:rsidRPr="00374F28">
              <w:rPr>
                <w:rFonts w:ascii="Arial" w:hAnsi="Arial" w:cs="Arial"/>
                <w:bCs/>
                <w:sz w:val="14"/>
                <w:szCs w:val="14"/>
              </w:rPr>
              <w:t>Carguío de Explosivos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66C63B9"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73A64BC"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637406F"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76717116"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39B48DC"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Hora de Voladura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746E0E3" w14:textId="19BDCC2C"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52E2A73"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71F4A48"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3F4E1547"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90C5D63" w14:textId="5D59A448" w:rsidR="002E4D36" w:rsidRPr="00374F28" w:rsidRDefault="002E4D36" w:rsidP="003F2605">
            <w:pPr>
              <w:rPr>
                <w:rFonts w:ascii="Arial" w:hAnsi="Arial" w:cs="Arial"/>
                <w:bCs/>
                <w:sz w:val="14"/>
                <w:szCs w:val="14"/>
              </w:rPr>
            </w:pPr>
            <w:r w:rsidRPr="00374F28">
              <w:rPr>
                <w:rFonts w:ascii="Arial" w:hAnsi="Arial" w:cs="Arial"/>
                <w:bCs/>
                <w:sz w:val="14"/>
                <w:szCs w:val="14"/>
              </w:rPr>
              <w:t>Ventilación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A679DAB" w14:textId="214E7FF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41888F5"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C4ADEB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36489F2D"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1930AA1"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Desatado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10B810D" w14:textId="5B8FE140"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162C343"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4E9BEC7"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2985B727"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B0F54BF" w14:textId="4AC73F6E" w:rsidR="002E4D36" w:rsidRPr="00374F28" w:rsidRDefault="002E4D36" w:rsidP="003F2605">
            <w:pPr>
              <w:rPr>
                <w:rFonts w:ascii="Arial" w:hAnsi="Arial" w:cs="Arial"/>
                <w:bCs/>
                <w:sz w:val="14"/>
                <w:szCs w:val="14"/>
              </w:rPr>
            </w:pPr>
            <w:r w:rsidRPr="00374F28">
              <w:rPr>
                <w:rFonts w:ascii="Arial" w:hAnsi="Arial" w:cs="Arial"/>
                <w:bCs/>
                <w:sz w:val="14"/>
                <w:szCs w:val="14"/>
              </w:rPr>
              <w:t>Carguío y Acarreo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632DD3B"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85E02F7"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9A4921A"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75FBAA3A"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09D0267E"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Sostenimiento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16162A7"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01260F4"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C1E6B00"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09B3113D"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2BE5AFF"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Servicios Auxiliares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BB5C013" w14:textId="39C128C5"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6969822" w14:textId="0E2A59B3"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A571450"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5467C9EE"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5A91246" w14:textId="1F0BF1AA" w:rsidR="002E4D36" w:rsidRPr="00374F28" w:rsidRDefault="002E4D36" w:rsidP="003F2605">
            <w:pPr>
              <w:rPr>
                <w:rFonts w:ascii="Arial" w:hAnsi="Arial" w:cs="Arial"/>
                <w:bCs/>
                <w:sz w:val="14"/>
                <w:szCs w:val="14"/>
              </w:rPr>
            </w:pPr>
            <w:r w:rsidRPr="00374F28">
              <w:rPr>
                <w:rFonts w:ascii="Arial" w:hAnsi="Arial" w:cs="Arial"/>
                <w:bCs/>
                <w:sz w:val="14"/>
                <w:szCs w:val="14"/>
              </w:rPr>
              <w:t>Topografía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22EDB5A" w14:textId="09BFDBA8"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AA1CFF4" w14:textId="4951F5F1"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CB3AFB0"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32EABECB" w14:textId="77777777" w:rsidTr="00374F28">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CBA84E1" w14:textId="27FCE746" w:rsidR="002E4D36" w:rsidRPr="00374F28" w:rsidRDefault="002E4D36" w:rsidP="003F2605">
            <w:pPr>
              <w:rPr>
                <w:rFonts w:ascii="Arial" w:hAnsi="Arial" w:cs="Arial"/>
                <w:bCs/>
                <w:sz w:val="14"/>
                <w:szCs w:val="14"/>
              </w:rPr>
            </w:pPr>
            <w:r w:rsidRPr="00374F28">
              <w:rPr>
                <w:rFonts w:ascii="Arial" w:hAnsi="Arial" w:cs="Arial"/>
                <w:b/>
                <w:bCs/>
                <w:sz w:val="14"/>
                <w:szCs w:val="14"/>
              </w:rPr>
              <w:t>Producción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A888847" w14:textId="6854ED86"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2E0CBC8" w14:textId="1D2918C1" w:rsidR="002E4D36" w:rsidRPr="00374F28" w:rsidRDefault="002E4D36" w:rsidP="002E4D36">
            <w:pPr>
              <w:jc w:val="center"/>
              <w:rPr>
                <w:rFonts w:ascii="Arial" w:hAnsi="Arial" w:cs="Arial"/>
                <w:bCs/>
                <w:sz w:val="14"/>
                <w:szCs w:val="14"/>
              </w:rPr>
            </w:pP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4F69623" w14:textId="4CA76D3E" w:rsidR="002E4D36" w:rsidRPr="00374F28" w:rsidRDefault="002E4D36" w:rsidP="002E4D36">
            <w:pPr>
              <w:jc w:val="center"/>
              <w:rPr>
                <w:rFonts w:ascii="Arial" w:hAnsi="Arial" w:cs="Arial"/>
                <w:bCs/>
                <w:sz w:val="14"/>
                <w:szCs w:val="14"/>
              </w:rPr>
            </w:pPr>
          </w:p>
        </w:tc>
      </w:tr>
      <w:tr w:rsidR="003F2605" w:rsidRPr="00374F28" w14:paraId="64AFAAE0"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2A631CF" w14:textId="5C92BA04" w:rsidR="002E4D36" w:rsidRPr="00374F28" w:rsidRDefault="002E4D36" w:rsidP="003F2605">
            <w:pPr>
              <w:rPr>
                <w:rFonts w:ascii="Arial" w:hAnsi="Arial" w:cs="Arial"/>
                <w:bCs/>
                <w:sz w:val="14"/>
                <w:szCs w:val="14"/>
              </w:rPr>
            </w:pPr>
            <w:r w:rsidRPr="00374F28">
              <w:rPr>
                <w:rFonts w:ascii="Arial" w:hAnsi="Arial" w:cs="Arial"/>
                <w:bCs/>
                <w:sz w:val="14"/>
                <w:szCs w:val="14"/>
              </w:rPr>
              <w:t xml:space="preserve">Perforación </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CD1B7A6"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47F5969"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495DF98"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1E008340"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23B395A" w14:textId="38700A73" w:rsidR="002E4D36" w:rsidRPr="00374F28" w:rsidRDefault="002E4D36" w:rsidP="003F2605">
            <w:pPr>
              <w:rPr>
                <w:rFonts w:ascii="Arial" w:hAnsi="Arial" w:cs="Arial"/>
                <w:bCs/>
                <w:sz w:val="14"/>
                <w:szCs w:val="14"/>
              </w:rPr>
            </w:pPr>
            <w:r w:rsidRPr="00374F28">
              <w:rPr>
                <w:rFonts w:ascii="Arial" w:hAnsi="Arial" w:cs="Arial"/>
                <w:bCs/>
                <w:sz w:val="14"/>
                <w:szCs w:val="14"/>
              </w:rPr>
              <w:t>Carguío de Explosivos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51413B3" w14:textId="4E16C82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E44AA59" w14:textId="107B742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B47D699"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6DA815A5"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4B7F5A9"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Hora de Voladura</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0580BD7"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CCB20D3"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7B74A3F"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6EE7D63C"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4535513" w14:textId="6A6FEFB9" w:rsidR="002E4D36" w:rsidRPr="00374F28" w:rsidRDefault="002E4D36" w:rsidP="003F2605">
            <w:pPr>
              <w:rPr>
                <w:rFonts w:ascii="Arial" w:hAnsi="Arial" w:cs="Arial"/>
                <w:bCs/>
                <w:sz w:val="14"/>
                <w:szCs w:val="14"/>
              </w:rPr>
            </w:pPr>
            <w:r w:rsidRPr="00374F28">
              <w:rPr>
                <w:rFonts w:ascii="Arial" w:hAnsi="Arial" w:cs="Arial"/>
                <w:bCs/>
                <w:sz w:val="14"/>
                <w:szCs w:val="14"/>
              </w:rPr>
              <w:t>Ventilación</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BF396BC" w14:textId="6B23B39D"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AEAAC85" w14:textId="673532B4"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7E95ED5"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499D4A73"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4F12B93A" w14:textId="073851E9" w:rsidR="002E4D36" w:rsidRPr="00374F28" w:rsidRDefault="002E4D36" w:rsidP="003F2605">
            <w:pPr>
              <w:rPr>
                <w:rFonts w:ascii="Arial" w:hAnsi="Arial" w:cs="Arial"/>
                <w:bCs/>
                <w:sz w:val="14"/>
                <w:szCs w:val="14"/>
              </w:rPr>
            </w:pPr>
            <w:r w:rsidRPr="00374F28">
              <w:rPr>
                <w:rFonts w:ascii="Arial" w:hAnsi="Arial" w:cs="Arial"/>
                <w:bCs/>
                <w:sz w:val="14"/>
                <w:szCs w:val="14"/>
              </w:rPr>
              <w:t>Carguío y Acarreo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C58C29C"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142E9AAA"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AF023E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7FD95EAD" w14:textId="77777777" w:rsidTr="00374F28">
        <w:trPr>
          <w:trHeight w:val="223"/>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23E0435" w14:textId="3C7FE2CB" w:rsidR="002E4D36" w:rsidRPr="00374F28" w:rsidRDefault="002E4D36" w:rsidP="003F2605">
            <w:pPr>
              <w:rPr>
                <w:rFonts w:ascii="Arial" w:hAnsi="Arial" w:cs="Arial"/>
                <w:bCs/>
                <w:sz w:val="14"/>
                <w:szCs w:val="14"/>
              </w:rPr>
            </w:pPr>
            <w:r w:rsidRPr="00374F28">
              <w:rPr>
                <w:rFonts w:ascii="Arial" w:hAnsi="Arial" w:cs="Arial"/>
                <w:bCs/>
                <w:sz w:val="14"/>
                <w:szCs w:val="14"/>
              </w:rPr>
              <w:t>Topografía</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10342459" w14:textId="7EE70C70"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B631B8F" w14:textId="0A00E715"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642523C0"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1886DD2D"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112228F" w14:textId="77777777" w:rsidR="002E4D36" w:rsidRPr="00374F28" w:rsidRDefault="002E4D36" w:rsidP="003F2605">
            <w:pPr>
              <w:rPr>
                <w:rFonts w:ascii="Arial" w:hAnsi="Arial" w:cs="Arial"/>
                <w:bCs/>
                <w:sz w:val="14"/>
                <w:szCs w:val="14"/>
              </w:rPr>
            </w:pPr>
            <w:r w:rsidRPr="00374F28">
              <w:rPr>
                <w:rFonts w:ascii="Arial" w:hAnsi="Arial" w:cs="Arial"/>
                <w:b/>
                <w:bCs/>
                <w:sz w:val="14"/>
                <w:szCs w:val="14"/>
              </w:rPr>
              <w:t>Otras actividades operativas</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3FC4B0C6" w14:textId="5FADBEC9"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7BE7A30" w14:textId="277D062A" w:rsidR="002E4D36" w:rsidRPr="00374F28" w:rsidRDefault="002E4D36" w:rsidP="002E4D36">
            <w:pPr>
              <w:jc w:val="center"/>
              <w:rPr>
                <w:rFonts w:ascii="Arial" w:hAnsi="Arial" w:cs="Arial"/>
                <w:bCs/>
                <w:sz w:val="14"/>
                <w:szCs w:val="14"/>
              </w:rPr>
            </w:pP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162709B" w14:textId="02625307" w:rsidR="002E4D36" w:rsidRPr="00374F28" w:rsidRDefault="002E4D36" w:rsidP="002E4D36">
            <w:pPr>
              <w:jc w:val="center"/>
              <w:rPr>
                <w:rFonts w:ascii="Arial" w:hAnsi="Arial" w:cs="Arial"/>
                <w:bCs/>
                <w:sz w:val="14"/>
                <w:szCs w:val="14"/>
              </w:rPr>
            </w:pPr>
          </w:p>
        </w:tc>
      </w:tr>
      <w:tr w:rsidR="003F2605" w:rsidRPr="00374F28" w14:paraId="776ABEEF"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8DFCC49"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Relleno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CACC432" w14:textId="1117D7E3"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AEF641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CDEB8F8"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20F440AE"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552BC38B" w14:textId="6EE00936" w:rsidR="002E4D36" w:rsidRPr="00374F28" w:rsidRDefault="002E4D36" w:rsidP="003F2605">
            <w:pPr>
              <w:rPr>
                <w:rFonts w:ascii="Arial" w:hAnsi="Arial" w:cs="Arial"/>
                <w:bCs/>
                <w:sz w:val="14"/>
                <w:szCs w:val="14"/>
              </w:rPr>
            </w:pPr>
            <w:r w:rsidRPr="00374F28">
              <w:rPr>
                <w:rFonts w:ascii="Arial" w:hAnsi="Arial" w:cs="Arial"/>
                <w:bCs/>
                <w:sz w:val="14"/>
                <w:szCs w:val="14"/>
              </w:rPr>
              <w:t>Instalación de barricadas</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0AF99AEB" w14:textId="5AC1D69D"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24B8E0AC"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38FDBE8"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0AE0B54A"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55620E2E" w14:textId="583D0A75" w:rsidR="002E4D36" w:rsidRPr="00374F28" w:rsidRDefault="002E4D36" w:rsidP="003F2605">
            <w:pPr>
              <w:rPr>
                <w:rFonts w:ascii="Arial" w:hAnsi="Arial" w:cs="Arial"/>
                <w:bCs/>
                <w:sz w:val="14"/>
                <w:szCs w:val="14"/>
              </w:rPr>
            </w:pPr>
            <w:r w:rsidRPr="00374F28">
              <w:rPr>
                <w:rFonts w:ascii="Arial" w:hAnsi="Arial" w:cs="Arial"/>
                <w:bCs/>
                <w:sz w:val="14"/>
                <w:szCs w:val="14"/>
              </w:rPr>
              <w:t>Instalación de tuberías</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DC6D2AE"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3F8D1A2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23303151"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125FF83B"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69978896"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Relleno</w:t>
            </w: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55FBEE0"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52A9627"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E9F5F6"/>
            <w:tcMar>
              <w:top w:w="15" w:type="dxa"/>
              <w:left w:w="72" w:type="dxa"/>
              <w:bottom w:w="0" w:type="dxa"/>
              <w:right w:w="72" w:type="dxa"/>
            </w:tcMar>
            <w:vAlign w:val="center"/>
            <w:hideMark/>
          </w:tcPr>
          <w:p w14:paraId="7DCF3CE4"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r w:rsidR="003F2605" w:rsidRPr="00374F28" w14:paraId="56156D27" w14:textId="77777777" w:rsidTr="00374F28">
        <w:trPr>
          <w:trHeight w:val="149"/>
        </w:trPr>
        <w:tc>
          <w:tcPr>
            <w:tcW w:w="1565"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06C2BD96" w14:textId="77777777" w:rsidR="002E4D36" w:rsidRPr="00374F28" w:rsidRDefault="002E4D36" w:rsidP="003F2605">
            <w:pPr>
              <w:rPr>
                <w:rFonts w:ascii="Arial" w:hAnsi="Arial" w:cs="Arial"/>
                <w:bCs/>
                <w:sz w:val="14"/>
                <w:szCs w:val="14"/>
              </w:rPr>
            </w:pPr>
            <w:r w:rsidRPr="00374F28">
              <w:rPr>
                <w:rFonts w:ascii="Arial" w:hAnsi="Arial" w:cs="Arial"/>
                <w:bCs/>
                <w:sz w:val="14"/>
                <w:szCs w:val="14"/>
              </w:rPr>
              <w:t>Tiempo de curado</w:t>
            </w: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77EFE846" w14:textId="77777777" w:rsidR="002E4D36" w:rsidRPr="00374F28" w:rsidRDefault="002E4D36" w:rsidP="002E4D36">
            <w:pPr>
              <w:jc w:val="center"/>
              <w:rPr>
                <w:rFonts w:ascii="Arial" w:hAnsi="Arial" w:cs="Arial"/>
                <w:bCs/>
                <w:sz w:val="14"/>
                <w:szCs w:val="14"/>
              </w:rPr>
            </w:pPr>
          </w:p>
        </w:tc>
        <w:tc>
          <w:tcPr>
            <w:tcW w:w="1146"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9AEBBE4"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c>
          <w:tcPr>
            <w:tcW w:w="1144" w:type="pct"/>
            <w:tcBorders>
              <w:top w:val="single" w:sz="8" w:space="0" w:color="EDF0F0"/>
              <w:left w:val="single" w:sz="8" w:space="0" w:color="EDF0F0"/>
              <w:bottom w:val="single" w:sz="8" w:space="0" w:color="EDF0F0"/>
              <w:right w:val="single" w:sz="8" w:space="0" w:color="EDF0F0"/>
            </w:tcBorders>
            <w:shd w:val="clear" w:color="auto" w:fill="D0EAEC"/>
            <w:tcMar>
              <w:top w:w="15" w:type="dxa"/>
              <w:left w:w="72" w:type="dxa"/>
              <w:bottom w:w="0" w:type="dxa"/>
              <w:right w:w="72" w:type="dxa"/>
            </w:tcMar>
            <w:vAlign w:val="center"/>
            <w:hideMark/>
          </w:tcPr>
          <w:p w14:paraId="4F6AFA69" w14:textId="77777777" w:rsidR="002E4D36" w:rsidRPr="00374F28" w:rsidRDefault="002E4D36" w:rsidP="002E4D36">
            <w:pPr>
              <w:jc w:val="center"/>
              <w:rPr>
                <w:rFonts w:ascii="Arial" w:hAnsi="Arial" w:cs="Arial"/>
                <w:bCs/>
                <w:sz w:val="14"/>
                <w:szCs w:val="14"/>
              </w:rPr>
            </w:pPr>
            <w:r w:rsidRPr="00374F28">
              <w:rPr>
                <w:rFonts w:ascii="Arial" w:hAnsi="Arial" w:cs="Arial"/>
                <w:bCs/>
                <w:sz w:val="14"/>
                <w:szCs w:val="14"/>
              </w:rPr>
              <w:t>●</w:t>
            </w:r>
          </w:p>
        </w:tc>
      </w:tr>
    </w:tbl>
    <w:p w14:paraId="137EC790" w14:textId="77777777" w:rsidR="002E4D36" w:rsidRPr="00292F40" w:rsidRDefault="002E4D36" w:rsidP="007E7260">
      <w:pPr>
        <w:jc w:val="both"/>
        <w:rPr>
          <w:rFonts w:ascii="Arial" w:hAnsi="Arial" w:cs="Arial"/>
          <w:bCs/>
          <w:sz w:val="22"/>
          <w:szCs w:val="22"/>
        </w:rPr>
      </w:pPr>
    </w:p>
    <w:p w14:paraId="70EB3B08" w14:textId="77777777" w:rsidR="002E4D36" w:rsidRPr="00292F40" w:rsidRDefault="002E4D36" w:rsidP="007E7260">
      <w:pPr>
        <w:jc w:val="both"/>
        <w:rPr>
          <w:rFonts w:ascii="Arial" w:hAnsi="Arial" w:cs="Arial"/>
          <w:bCs/>
          <w:sz w:val="22"/>
          <w:szCs w:val="22"/>
        </w:rPr>
      </w:pPr>
    </w:p>
    <w:p w14:paraId="46609DBE" w14:textId="5F5BE522" w:rsidR="007E7260" w:rsidRPr="00292F40" w:rsidRDefault="007E7260" w:rsidP="007E7260">
      <w:pPr>
        <w:jc w:val="both"/>
        <w:rPr>
          <w:rFonts w:ascii="Arial" w:hAnsi="Arial" w:cs="Arial"/>
          <w:bCs/>
          <w:sz w:val="22"/>
          <w:szCs w:val="22"/>
        </w:rPr>
      </w:pPr>
      <w:r w:rsidRPr="00292F40">
        <w:rPr>
          <w:rFonts w:ascii="Arial" w:hAnsi="Arial" w:cs="Arial"/>
          <w:bCs/>
          <w:sz w:val="22"/>
          <w:szCs w:val="22"/>
        </w:rPr>
        <w:t xml:space="preserve">Las tareas son seleccionadas para cada horizonte de planeamiento y son listadas desde el punto de vista del tajo a minar o frente a desarrollar, es decir, no considera las interacciones entre tareas no operativas de los equipos y mano de obra ya que estas interacciones son consideradas como modificadores del tiempo disponible en los calendarios de cada recurso. </w:t>
      </w:r>
      <w:r w:rsidR="00B937F4" w:rsidRPr="00292F40">
        <w:rPr>
          <w:rFonts w:ascii="Arial" w:hAnsi="Arial" w:cs="Arial"/>
          <w:bCs/>
          <w:sz w:val="22"/>
          <w:szCs w:val="22"/>
        </w:rPr>
        <w:t>En ese sentido, l</w:t>
      </w:r>
      <w:r w:rsidRPr="00292F40">
        <w:rPr>
          <w:rFonts w:ascii="Arial" w:hAnsi="Arial" w:cs="Arial"/>
          <w:bCs/>
          <w:sz w:val="22"/>
          <w:szCs w:val="22"/>
        </w:rPr>
        <w:t>os calendarios de los equipos y mano de obra deberán ser modelados de forma distinta para cada horizonte de planeamiento.</w:t>
      </w:r>
    </w:p>
    <w:p w14:paraId="4226D7BA" w14:textId="77777777" w:rsidR="007E7260" w:rsidRPr="00292F40" w:rsidRDefault="007E7260" w:rsidP="007E7260">
      <w:pPr>
        <w:jc w:val="both"/>
        <w:rPr>
          <w:rFonts w:ascii="Arial" w:hAnsi="Arial" w:cs="Arial"/>
          <w:bCs/>
          <w:sz w:val="22"/>
          <w:szCs w:val="22"/>
        </w:rPr>
      </w:pPr>
    </w:p>
    <w:p w14:paraId="70508A30" w14:textId="3B933DDA" w:rsidR="007E7260" w:rsidRPr="00292F40" w:rsidRDefault="007E7260" w:rsidP="007E7260">
      <w:pPr>
        <w:jc w:val="both"/>
        <w:rPr>
          <w:rFonts w:ascii="Arial" w:hAnsi="Arial" w:cs="Arial"/>
          <w:bCs/>
          <w:sz w:val="22"/>
          <w:szCs w:val="22"/>
        </w:rPr>
      </w:pPr>
      <w:r w:rsidRPr="00292F40">
        <w:rPr>
          <w:rFonts w:ascii="Arial" w:hAnsi="Arial" w:cs="Arial"/>
          <w:bCs/>
          <w:sz w:val="22"/>
          <w:szCs w:val="22"/>
        </w:rPr>
        <w:t>En el Planeamiento Operativo, las actividades deberán de ser modeladas al detalle necesario que nos permita estimar y asignar recursos, tales como equipos, mano de obra y materiales. Las actividades y tareas por modelar dependerán del método de minado y características específicas de cada operación.</w:t>
      </w:r>
      <w:r w:rsidR="00F51AB3">
        <w:rPr>
          <w:rFonts w:ascii="Arial" w:hAnsi="Arial" w:cs="Arial"/>
          <w:bCs/>
          <w:sz w:val="22"/>
          <w:szCs w:val="22"/>
        </w:rPr>
        <w:t xml:space="preserve"> Para la definición de las tareas a modelar se ha considerado el método de Tajeo por Subniveles (</w:t>
      </w:r>
      <w:proofErr w:type="spellStart"/>
      <w:r w:rsidR="00F51AB3">
        <w:rPr>
          <w:rFonts w:ascii="Arial" w:hAnsi="Arial" w:cs="Arial"/>
          <w:bCs/>
          <w:sz w:val="22"/>
          <w:szCs w:val="22"/>
        </w:rPr>
        <w:t>Sublevel</w:t>
      </w:r>
      <w:proofErr w:type="spellEnd"/>
      <w:r w:rsidR="00F51AB3">
        <w:rPr>
          <w:rFonts w:ascii="Arial" w:hAnsi="Arial" w:cs="Arial"/>
          <w:bCs/>
          <w:sz w:val="22"/>
          <w:szCs w:val="22"/>
        </w:rPr>
        <w:t xml:space="preserve"> </w:t>
      </w:r>
      <w:proofErr w:type="spellStart"/>
      <w:r w:rsidR="00F51AB3">
        <w:rPr>
          <w:rFonts w:ascii="Arial" w:hAnsi="Arial" w:cs="Arial"/>
          <w:bCs/>
          <w:sz w:val="22"/>
          <w:szCs w:val="22"/>
        </w:rPr>
        <w:t>Stoping</w:t>
      </w:r>
      <w:proofErr w:type="spellEnd"/>
      <w:r w:rsidR="00F51AB3">
        <w:rPr>
          <w:rFonts w:ascii="Arial" w:hAnsi="Arial" w:cs="Arial"/>
          <w:bCs/>
          <w:sz w:val="22"/>
          <w:szCs w:val="22"/>
        </w:rPr>
        <w:t>)</w:t>
      </w:r>
      <w:r w:rsidR="00B86116">
        <w:rPr>
          <w:rFonts w:ascii="Arial" w:hAnsi="Arial" w:cs="Arial"/>
          <w:bCs/>
          <w:sz w:val="22"/>
          <w:szCs w:val="22"/>
        </w:rPr>
        <w:t xml:space="preserve"> (</w:t>
      </w:r>
      <w:r w:rsidR="00B86116">
        <w:rPr>
          <w:rFonts w:ascii="Arial" w:hAnsi="Arial" w:cs="Arial"/>
          <w:bCs/>
          <w:sz w:val="22"/>
          <w:szCs w:val="22"/>
        </w:rPr>
        <w:fldChar w:fldCharType="begin"/>
      </w:r>
      <w:r w:rsidR="00B86116">
        <w:rPr>
          <w:rFonts w:ascii="Arial" w:hAnsi="Arial" w:cs="Arial"/>
          <w:bCs/>
          <w:sz w:val="22"/>
          <w:szCs w:val="22"/>
        </w:rPr>
        <w:instrText xml:space="preserve"> REF _Ref204007060 \h </w:instrText>
      </w:r>
      <w:r w:rsidR="00B86116">
        <w:rPr>
          <w:rFonts w:ascii="Arial" w:hAnsi="Arial" w:cs="Arial"/>
          <w:bCs/>
          <w:sz w:val="22"/>
          <w:szCs w:val="22"/>
        </w:rPr>
      </w:r>
      <w:r w:rsidR="00B86116">
        <w:rPr>
          <w:rFonts w:ascii="Arial" w:hAnsi="Arial" w:cs="Arial"/>
          <w:bCs/>
          <w:sz w:val="22"/>
          <w:szCs w:val="22"/>
        </w:rPr>
        <w:fldChar w:fldCharType="separate"/>
      </w:r>
      <w:r w:rsidR="00B86116">
        <w:t xml:space="preserve">Ilustración </w:t>
      </w:r>
      <w:r w:rsidR="00B86116">
        <w:rPr>
          <w:noProof/>
        </w:rPr>
        <w:t>5</w:t>
      </w:r>
      <w:r w:rsidR="00B86116">
        <w:rPr>
          <w:rFonts w:ascii="Arial" w:hAnsi="Arial" w:cs="Arial"/>
          <w:bCs/>
          <w:sz w:val="22"/>
          <w:szCs w:val="22"/>
        </w:rPr>
        <w:fldChar w:fldCharType="end"/>
      </w:r>
      <w:r w:rsidR="00B86116">
        <w:rPr>
          <w:rFonts w:ascii="Arial" w:hAnsi="Arial" w:cs="Arial"/>
          <w:bCs/>
          <w:sz w:val="22"/>
          <w:szCs w:val="22"/>
        </w:rPr>
        <w:t>).</w:t>
      </w:r>
    </w:p>
    <w:p w14:paraId="7FD1389D" w14:textId="77777777" w:rsidR="007E7260" w:rsidRDefault="007E7260" w:rsidP="007E7260">
      <w:pPr>
        <w:jc w:val="both"/>
        <w:rPr>
          <w:rFonts w:ascii="Arial" w:hAnsi="Arial" w:cs="Arial"/>
          <w:bCs/>
          <w:sz w:val="22"/>
          <w:szCs w:val="22"/>
        </w:rPr>
      </w:pPr>
    </w:p>
    <w:p w14:paraId="54AEF096" w14:textId="77777777" w:rsidR="00B86116" w:rsidRDefault="00F51AB3" w:rsidP="00B86116">
      <w:pPr>
        <w:keepNext/>
        <w:jc w:val="center"/>
      </w:pPr>
      <w:r w:rsidRPr="00F51AB3">
        <w:rPr>
          <w:rFonts w:ascii="Arial" w:hAnsi="Arial" w:cs="Arial"/>
          <w:bCs/>
          <w:noProof/>
          <w:sz w:val="22"/>
          <w:szCs w:val="22"/>
        </w:rPr>
        <w:drawing>
          <wp:inline distT="0" distB="0" distL="0" distR="0" wp14:anchorId="1D78B02A" wp14:editId="258B376D">
            <wp:extent cx="3020344" cy="1593850"/>
            <wp:effectExtent l="0" t="0" r="0" b="0"/>
            <wp:docPr id="90" name="Picture 89" descr="A red and green object with a white background&#10;&#10;AI-generated content may be incorrect.">
              <a:extLst xmlns:a="http://schemas.openxmlformats.org/drawingml/2006/main">
                <a:ext uri="{FF2B5EF4-FFF2-40B4-BE49-F238E27FC236}">
                  <a16:creationId xmlns:a16="http://schemas.microsoft.com/office/drawing/2014/main" id="{C7A54282-2613-CCA5-1D7C-8BEDF437D2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9" descr="A red and green object with a white background&#10;&#10;AI-generated content may be incorrect.">
                      <a:extLst>
                        <a:ext uri="{FF2B5EF4-FFF2-40B4-BE49-F238E27FC236}">
                          <a16:creationId xmlns:a16="http://schemas.microsoft.com/office/drawing/2014/main" id="{C7A54282-2613-CCA5-1D7C-8BEDF437D27C}"/>
                        </a:ext>
                      </a:extLst>
                    </pic:cNvPr>
                    <pic:cNvPicPr>
                      <a:picLocks noChangeAspect="1"/>
                    </pic:cNvPicPr>
                  </pic:nvPicPr>
                  <pic:blipFill>
                    <a:blip r:embed="rId17">
                      <a:clrChange>
                        <a:clrFrom>
                          <a:srgbClr val="FFFFFF"/>
                        </a:clrFrom>
                        <a:clrTo>
                          <a:srgbClr val="FFFFFF">
                            <a:alpha val="0"/>
                          </a:srgbClr>
                        </a:clrTo>
                      </a:clrChange>
                    </a:blip>
                    <a:stretch>
                      <a:fillRect/>
                    </a:stretch>
                  </pic:blipFill>
                  <pic:spPr>
                    <a:xfrm>
                      <a:off x="0" y="0"/>
                      <a:ext cx="3024015" cy="1595787"/>
                    </a:xfrm>
                    <a:prstGeom prst="rect">
                      <a:avLst/>
                    </a:prstGeom>
                  </pic:spPr>
                </pic:pic>
              </a:graphicData>
            </a:graphic>
          </wp:inline>
        </w:drawing>
      </w:r>
    </w:p>
    <w:p w14:paraId="23A65422" w14:textId="689EFE98" w:rsidR="00F51AB3" w:rsidRDefault="00B86116" w:rsidP="00B86116">
      <w:pPr>
        <w:pStyle w:val="Caption"/>
        <w:jc w:val="center"/>
      </w:pPr>
      <w:bookmarkStart w:id="5" w:name="_Ref204007060"/>
      <w:r>
        <w:t xml:space="preserve">Ilustración </w:t>
      </w:r>
      <w:r>
        <w:fldChar w:fldCharType="begin"/>
      </w:r>
      <w:r>
        <w:instrText xml:space="preserve"> SEQ Ilustración \* ARABIC </w:instrText>
      </w:r>
      <w:r>
        <w:fldChar w:fldCharType="separate"/>
      </w:r>
      <w:r>
        <w:rPr>
          <w:noProof/>
        </w:rPr>
        <w:t>5</w:t>
      </w:r>
      <w:r>
        <w:fldChar w:fldCharType="end"/>
      </w:r>
      <w:bookmarkEnd w:id="5"/>
      <w:r>
        <w:t xml:space="preserve"> - Esquema de Minado</w:t>
      </w:r>
    </w:p>
    <w:p w14:paraId="341312A6" w14:textId="7546D398" w:rsidR="00B86116" w:rsidRDefault="00B86116" w:rsidP="007E7260">
      <w:pPr>
        <w:jc w:val="both"/>
        <w:rPr>
          <w:rFonts w:ascii="Arial" w:hAnsi="Arial" w:cs="Arial"/>
          <w:bCs/>
          <w:sz w:val="22"/>
          <w:szCs w:val="22"/>
        </w:rPr>
      </w:pPr>
      <w:r>
        <w:rPr>
          <w:rFonts w:ascii="Arial" w:hAnsi="Arial" w:cs="Arial"/>
          <w:bCs/>
          <w:sz w:val="22"/>
          <w:szCs w:val="22"/>
        </w:rPr>
        <w:t>Asimismo, e</w:t>
      </w:r>
      <w:r w:rsidR="007E7260" w:rsidRPr="00292F40">
        <w:rPr>
          <w:rFonts w:ascii="Arial" w:hAnsi="Arial" w:cs="Arial"/>
          <w:bCs/>
          <w:sz w:val="22"/>
          <w:szCs w:val="22"/>
        </w:rPr>
        <w:t>n la</w:t>
      </w:r>
      <w:r>
        <w:rPr>
          <w:rFonts w:ascii="Arial" w:hAnsi="Arial" w:cs="Arial"/>
          <w:bCs/>
          <w:sz w:val="22"/>
          <w:szCs w:val="22"/>
        </w:rPr>
        <w:t xml:space="preserve"> </w:t>
      </w:r>
      <w:r>
        <w:rPr>
          <w:rFonts w:ascii="Arial" w:hAnsi="Arial" w:cs="Arial"/>
          <w:bCs/>
          <w:sz w:val="22"/>
          <w:szCs w:val="22"/>
        </w:rPr>
        <w:fldChar w:fldCharType="begin"/>
      </w:r>
      <w:r>
        <w:rPr>
          <w:rFonts w:ascii="Arial" w:hAnsi="Arial" w:cs="Arial"/>
          <w:bCs/>
          <w:sz w:val="22"/>
          <w:szCs w:val="22"/>
        </w:rPr>
        <w:instrText xml:space="preserve"> REF _Ref204007131 \h </w:instrText>
      </w:r>
      <w:r>
        <w:rPr>
          <w:rFonts w:ascii="Arial" w:hAnsi="Arial" w:cs="Arial"/>
          <w:bCs/>
          <w:sz w:val="22"/>
          <w:szCs w:val="22"/>
        </w:rPr>
      </w:r>
      <w:r>
        <w:rPr>
          <w:rFonts w:ascii="Arial" w:hAnsi="Arial" w:cs="Arial"/>
          <w:bCs/>
          <w:sz w:val="22"/>
          <w:szCs w:val="22"/>
        </w:rPr>
        <w:fldChar w:fldCharType="separate"/>
      </w:r>
      <w:r>
        <w:t xml:space="preserve">Ilustración </w:t>
      </w:r>
      <w:r>
        <w:rPr>
          <w:noProof/>
        </w:rPr>
        <w:t>6</w:t>
      </w:r>
      <w:r>
        <w:rPr>
          <w:rFonts w:ascii="Arial" w:hAnsi="Arial" w:cs="Arial"/>
          <w:bCs/>
          <w:sz w:val="22"/>
          <w:szCs w:val="22"/>
        </w:rPr>
        <w:fldChar w:fldCharType="end"/>
      </w:r>
      <w:r>
        <w:rPr>
          <w:rFonts w:ascii="Arial" w:hAnsi="Arial" w:cs="Arial"/>
          <w:bCs/>
          <w:sz w:val="22"/>
          <w:szCs w:val="22"/>
        </w:rPr>
        <w:t xml:space="preserve"> </w:t>
      </w:r>
      <w:r w:rsidR="007E7260" w:rsidRPr="00292F40">
        <w:rPr>
          <w:rFonts w:ascii="Arial" w:hAnsi="Arial" w:cs="Arial"/>
          <w:bCs/>
          <w:sz w:val="22"/>
          <w:szCs w:val="22"/>
        </w:rPr>
        <w:t>se muestran las tareas operativas necesarias para la construcción de labores horizontales tales como rampas, galerías, cámaras de bombeo, cámaras de carguío, refugios, cámaras de almacenamiento, entre otras.</w:t>
      </w:r>
      <w:r w:rsidR="00310EC9">
        <w:rPr>
          <w:rFonts w:ascii="Arial" w:hAnsi="Arial" w:cs="Arial"/>
          <w:bCs/>
          <w:sz w:val="22"/>
          <w:szCs w:val="22"/>
        </w:rPr>
        <w:t xml:space="preserve"> </w:t>
      </w:r>
    </w:p>
    <w:p w14:paraId="762D568B" w14:textId="77777777" w:rsidR="00B86116" w:rsidRDefault="00B86116" w:rsidP="007E7260">
      <w:pPr>
        <w:jc w:val="both"/>
        <w:rPr>
          <w:rFonts w:ascii="Arial" w:hAnsi="Arial" w:cs="Arial"/>
          <w:bCs/>
          <w:sz w:val="22"/>
          <w:szCs w:val="22"/>
        </w:rPr>
      </w:pPr>
    </w:p>
    <w:p w14:paraId="091622D4" w14:textId="77777777" w:rsidR="00B86116" w:rsidRDefault="00B86116" w:rsidP="00B86116">
      <w:pPr>
        <w:keepNext/>
        <w:jc w:val="center"/>
      </w:pPr>
      <w:r>
        <w:rPr>
          <w:noProof/>
        </w:rPr>
        <w:drawing>
          <wp:inline distT="0" distB="0" distL="0" distR="0" wp14:anchorId="1A1EA715" wp14:editId="67D6FE2A">
            <wp:extent cx="3086011" cy="2180140"/>
            <wp:effectExtent l="0" t="0" r="635" b="0"/>
            <wp:docPr id="915739090" name="Picture 7"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9090" name="Picture 7" descr="A diagram of a diagram of a dia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3988" cy="2192840"/>
                    </a:xfrm>
                    <a:prstGeom prst="rect">
                      <a:avLst/>
                    </a:prstGeom>
                    <a:noFill/>
                  </pic:spPr>
                </pic:pic>
              </a:graphicData>
            </a:graphic>
          </wp:inline>
        </w:drawing>
      </w:r>
    </w:p>
    <w:p w14:paraId="7F5B449E" w14:textId="77777777" w:rsidR="00B86116" w:rsidRDefault="00B86116" w:rsidP="00B86116">
      <w:pPr>
        <w:keepNext/>
        <w:jc w:val="both"/>
      </w:pPr>
    </w:p>
    <w:p w14:paraId="3142C66E" w14:textId="53949F69" w:rsidR="00B86116" w:rsidRDefault="00B86116" w:rsidP="00B86116">
      <w:pPr>
        <w:pStyle w:val="Caption"/>
        <w:jc w:val="center"/>
      </w:pPr>
      <w:bookmarkStart w:id="6" w:name="_Ref204007131"/>
      <w:r>
        <w:t xml:space="preserve">Ilustración </w:t>
      </w:r>
      <w:r>
        <w:fldChar w:fldCharType="begin"/>
      </w:r>
      <w:r>
        <w:instrText xml:space="preserve"> SEQ Ilustración \* ARABIC </w:instrText>
      </w:r>
      <w:r>
        <w:fldChar w:fldCharType="separate"/>
      </w:r>
      <w:r>
        <w:rPr>
          <w:noProof/>
        </w:rPr>
        <w:t>6</w:t>
      </w:r>
      <w:r>
        <w:fldChar w:fldCharType="end"/>
      </w:r>
      <w:bookmarkEnd w:id="6"/>
      <w:r>
        <w:t xml:space="preserve"> - Tareas Operativas - Labores Horizontales</w:t>
      </w:r>
    </w:p>
    <w:p w14:paraId="366608AA" w14:textId="443E705E" w:rsidR="00B86116" w:rsidRDefault="00B86116" w:rsidP="007E7260">
      <w:pPr>
        <w:jc w:val="both"/>
        <w:rPr>
          <w:rFonts w:ascii="Arial" w:hAnsi="Arial" w:cs="Arial"/>
          <w:bCs/>
          <w:sz w:val="22"/>
          <w:szCs w:val="22"/>
        </w:rPr>
      </w:pPr>
      <w:r w:rsidRPr="00292F40">
        <w:rPr>
          <w:rFonts w:ascii="Arial" w:hAnsi="Arial" w:cs="Arial"/>
          <w:bCs/>
          <w:sz w:val="22"/>
          <w:szCs w:val="22"/>
        </w:rPr>
        <w:t xml:space="preserve"> </w:t>
      </w:r>
    </w:p>
    <w:p w14:paraId="7F0CC48E" w14:textId="4B23F976" w:rsidR="007E7260" w:rsidRPr="00292F40" w:rsidRDefault="00B86116" w:rsidP="007E7260">
      <w:pPr>
        <w:jc w:val="both"/>
        <w:rPr>
          <w:rFonts w:ascii="Arial" w:hAnsi="Arial" w:cs="Arial"/>
          <w:bCs/>
          <w:sz w:val="22"/>
          <w:szCs w:val="22"/>
        </w:rPr>
      </w:pPr>
      <w:r>
        <w:rPr>
          <w:rFonts w:ascii="Arial" w:hAnsi="Arial" w:cs="Arial"/>
          <w:bCs/>
          <w:sz w:val="22"/>
          <w:szCs w:val="22"/>
        </w:rPr>
        <w:t xml:space="preserve">Por otro lado, en la </w:t>
      </w:r>
      <w:r>
        <w:rPr>
          <w:rFonts w:ascii="Arial" w:hAnsi="Arial" w:cs="Arial"/>
          <w:bCs/>
          <w:sz w:val="22"/>
          <w:szCs w:val="22"/>
        </w:rPr>
        <w:fldChar w:fldCharType="begin"/>
      </w:r>
      <w:r>
        <w:rPr>
          <w:rFonts w:ascii="Arial" w:hAnsi="Arial" w:cs="Arial"/>
          <w:bCs/>
          <w:sz w:val="22"/>
          <w:szCs w:val="22"/>
        </w:rPr>
        <w:instrText xml:space="preserve"> REF _Ref204007182 \h </w:instrText>
      </w:r>
      <w:r>
        <w:rPr>
          <w:rFonts w:ascii="Arial" w:hAnsi="Arial" w:cs="Arial"/>
          <w:bCs/>
          <w:sz w:val="22"/>
          <w:szCs w:val="22"/>
        </w:rPr>
      </w:r>
      <w:r>
        <w:rPr>
          <w:rFonts w:ascii="Arial" w:hAnsi="Arial" w:cs="Arial"/>
          <w:bCs/>
          <w:sz w:val="22"/>
          <w:szCs w:val="22"/>
        </w:rPr>
        <w:fldChar w:fldCharType="separate"/>
      </w:r>
      <w:r>
        <w:t xml:space="preserve">Ilustración </w:t>
      </w:r>
      <w:r>
        <w:rPr>
          <w:noProof/>
        </w:rPr>
        <w:t>7</w:t>
      </w:r>
      <w:r>
        <w:rPr>
          <w:rFonts w:ascii="Arial" w:hAnsi="Arial" w:cs="Arial"/>
          <w:bCs/>
          <w:sz w:val="22"/>
          <w:szCs w:val="22"/>
        </w:rPr>
        <w:fldChar w:fldCharType="end"/>
      </w:r>
      <w:r>
        <w:rPr>
          <w:rFonts w:ascii="Arial" w:hAnsi="Arial" w:cs="Arial"/>
          <w:bCs/>
          <w:sz w:val="22"/>
          <w:szCs w:val="22"/>
        </w:rPr>
        <w:t>, s</w:t>
      </w:r>
      <w:r w:rsidR="007E7260" w:rsidRPr="00292F40">
        <w:rPr>
          <w:rFonts w:ascii="Arial" w:hAnsi="Arial" w:cs="Arial"/>
          <w:bCs/>
          <w:sz w:val="22"/>
          <w:szCs w:val="22"/>
        </w:rPr>
        <w:t>e muestran las tareas operativas necesarias para la explotación de tajos.</w:t>
      </w:r>
    </w:p>
    <w:p w14:paraId="227D3466" w14:textId="77777777" w:rsidR="007E7260" w:rsidRDefault="007E7260" w:rsidP="007E7260">
      <w:pPr>
        <w:jc w:val="both"/>
        <w:rPr>
          <w:rFonts w:ascii="Arial" w:hAnsi="Arial" w:cs="Arial"/>
          <w:bCs/>
          <w:sz w:val="22"/>
          <w:szCs w:val="22"/>
        </w:rPr>
      </w:pPr>
    </w:p>
    <w:p w14:paraId="07040438" w14:textId="77777777" w:rsidR="00B86116" w:rsidRDefault="00B86116" w:rsidP="00B86116">
      <w:pPr>
        <w:keepNext/>
        <w:jc w:val="center"/>
      </w:pPr>
      <w:r>
        <w:rPr>
          <w:rFonts w:ascii="Arial" w:hAnsi="Arial" w:cs="Arial"/>
          <w:bCs/>
          <w:noProof/>
          <w:sz w:val="22"/>
          <w:szCs w:val="22"/>
        </w:rPr>
        <w:drawing>
          <wp:inline distT="0" distB="0" distL="0" distR="0" wp14:anchorId="12D80D78" wp14:editId="38030B58">
            <wp:extent cx="3166110" cy="2607269"/>
            <wp:effectExtent l="0" t="0" r="0" b="3175"/>
            <wp:docPr id="2098169295" name="Picture 8" descr="A diagram of a gree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9295" name="Picture 8" descr="A diagram of a green structur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6110" cy="2607269"/>
                    </a:xfrm>
                    <a:prstGeom prst="rect">
                      <a:avLst/>
                    </a:prstGeom>
                    <a:noFill/>
                  </pic:spPr>
                </pic:pic>
              </a:graphicData>
            </a:graphic>
          </wp:inline>
        </w:drawing>
      </w:r>
    </w:p>
    <w:p w14:paraId="306AE740" w14:textId="77777777" w:rsidR="00B86116" w:rsidRDefault="00B86116" w:rsidP="00B86116">
      <w:pPr>
        <w:keepNext/>
        <w:jc w:val="both"/>
      </w:pPr>
    </w:p>
    <w:p w14:paraId="1C0D9263" w14:textId="0BC905F6" w:rsidR="00B86116" w:rsidRDefault="00B86116" w:rsidP="00B86116">
      <w:pPr>
        <w:pStyle w:val="Caption"/>
        <w:jc w:val="center"/>
        <w:rPr>
          <w:rFonts w:ascii="Arial" w:hAnsi="Arial" w:cs="Arial"/>
          <w:bCs/>
          <w:sz w:val="22"/>
          <w:szCs w:val="22"/>
        </w:rPr>
      </w:pPr>
      <w:bookmarkStart w:id="7" w:name="_Ref204007182"/>
      <w:r>
        <w:t xml:space="preserve">Ilustración </w:t>
      </w:r>
      <w:r>
        <w:fldChar w:fldCharType="begin"/>
      </w:r>
      <w:r>
        <w:instrText xml:space="preserve"> SEQ Ilustración \* ARABIC </w:instrText>
      </w:r>
      <w:r>
        <w:fldChar w:fldCharType="separate"/>
      </w:r>
      <w:r>
        <w:rPr>
          <w:noProof/>
        </w:rPr>
        <w:t>7</w:t>
      </w:r>
      <w:r>
        <w:fldChar w:fldCharType="end"/>
      </w:r>
      <w:bookmarkEnd w:id="7"/>
      <w:r>
        <w:t xml:space="preserve"> - Tareas Operativas - Explotación de Tajos</w:t>
      </w:r>
    </w:p>
    <w:p w14:paraId="21DFEDB6" w14:textId="3E260486" w:rsidR="00292F40" w:rsidRDefault="00571CAC" w:rsidP="00F51AB3">
      <w:pPr>
        <w:jc w:val="both"/>
        <w:rPr>
          <w:rFonts w:ascii="Arial" w:hAnsi="Arial" w:cs="Arial"/>
          <w:bCs/>
          <w:sz w:val="22"/>
          <w:szCs w:val="22"/>
        </w:rPr>
      </w:pPr>
      <w:r w:rsidRPr="00292F40">
        <w:rPr>
          <w:rFonts w:ascii="Arial" w:hAnsi="Arial" w:cs="Arial"/>
          <w:bCs/>
          <w:sz w:val="22"/>
          <w:szCs w:val="22"/>
        </w:rPr>
        <w:lastRenderedPageBreak/>
        <w:t xml:space="preserve">Los métodos tradicionales de elaboración de planes de minado a corto plazo </w:t>
      </w:r>
      <w:r w:rsidR="00D51C72" w:rsidRPr="00292F40">
        <w:rPr>
          <w:rFonts w:ascii="Arial" w:hAnsi="Arial" w:cs="Arial"/>
          <w:bCs/>
          <w:sz w:val="22"/>
          <w:szCs w:val="22"/>
        </w:rPr>
        <w:t xml:space="preserve">no </w:t>
      </w:r>
      <w:r w:rsidRPr="00292F40">
        <w:rPr>
          <w:rFonts w:ascii="Arial" w:hAnsi="Arial" w:cs="Arial"/>
          <w:bCs/>
          <w:sz w:val="22"/>
          <w:szCs w:val="22"/>
        </w:rPr>
        <w:t>están basados</w:t>
      </w:r>
      <w:r w:rsidR="00D51C72" w:rsidRPr="00292F40">
        <w:rPr>
          <w:rFonts w:ascii="Arial" w:hAnsi="Arial" w:cs="Arial"/>
          <w:bCs/>
          <w:sz w:val="22"/>
          <w:szCs w:val="22"/>
        </w:rPr>
        <w:t xml:space="preserve"> en </w:t>
      </w:r>
      <w:r w:rsidRPr="00292F40">
        <w:rPr>
          <w:rFonts w:ascii="Arial" w:hAnsi="Arial" w:cs="Arial"/>
          <w:bCs/>
          <w:sz w:val="22"/>
          <w:szCs w:val="22"/>
        </w:rPr>
        <w:t xml:space="preserve">los recursos como equipos, trabajadores y materiales </w:t>
      </w:r>
      <w:r w:rsidR="00D51C72" w:rsidRPr="00292F40">
        <w:rPr>
          <w:rFonts w:ascii="Arial" w:hAnsi="Arial" w:cs="Arial"/>
          <w:bCs/>
          <w:sz w:val="22"/>
          <w:szCs w:val="22"/>
        </w:rPr>
        <w:t xml:space="preserve">y </w:t>
      </w:r>
      <w:r w:rsidRPr="00292F40">
        <w:rPr>
          <w:rFonts w:ascii="Arial" w:hAnsi="Arial" w:cs="Arial"/>
          <w:bCs/>
          <w:sz w:val="22"/>
          <w:szCs w:val="22"/>
        </w:rPr>
        <w:t>no son asignados como parte del proceso de elaboración del plan de minado</w:t>
      </w:r>
      <w:r w:rsidR="00D51C72" w:rsidRPr="00292F40">
        <w:rPr>
          <w:rFonts w:ascii="Arial" w:hAnsi="Arial" w:cs="Arial"/>
          <w:bCs/>
          <w:sz w:val="22"/>
          <w:szCs w:val="22"/>
        </w:rPr>
        <w:t xml:space="preserve"> de corto plazo</w:t>
      </w:r>
      <w:r w:rsidRPr="00292F40">
        <w:rPr>
          <w:rFonts w:ascii="Arial" w:hAnsi="Arial" w:cs="Arial"/>
          <w:bCs/>
          <w:sz w:val="22"/>
          <w:szCs w:val="22"/>
        </w:rPr>
        <w:t>.</w:t>
      </w:r>
      <w:r w:rsidR="00D51C72" w:rsidRPr="00292F40">
        <w:rPr>
          <w:rFonts w:ascii="Arial" w:hAnsi="Arial" w:cs="Arial"/>
          <w:bCs/>
          <w:sz w:val="22"/>
          <w:szCs w:val="22"/>
        </w:rPr>
        <w:t xml:space="preserve"> </w:t>
      </w:r>
      <w:r w:rsidR="00BE60B5" w:rsidRPr="00292F40">
        <w:rPr>
          <w:rFonts w:ascii="Arial" w:hAnsi="Arial" w:cs="Arial"/>
          <w:bCs/>
          <w:sz w:val="22"/>
          <w:szCs w:val="22"/>
        </w:rPr>
        <w:t xml:space="preserve">Esto genera </w:t>
      </w:r>
      <w:r w:rsidR="00B937F4" w:rsidRPr="00292F40">
        <w:rPr>
          <w:rFonts w:ascii="Arial" w:hAnsi="Arial" w:cs="Arial"/>
          <w:bCs/>
          <w:sz w:val="22"/>
          <w:szCs w:val="22"/>
        </w:rPr>
        <w:t>estimaciones poco realistas y planes destinados a fallar.</w:t>
      </w:r>
      <w:r w:rsidR="00BE60B5" w:rsidRPr="00292F40">
        <w:rPr>
          <w:rFonts w:ascii="Arial" w:hAnsi="Arial" w:cs="Arial"/>
          <w:bCs/>
          <w:sz w:val="22"/>
          <w:szCs w:val="22"/>
        </w:rPr>
        <w:t xml:space="preserve"> </w:t>
      </w:r>
      <w:r w:rsidR="00F51AB3" w:rsidRPr="00F51AB3">
        <w:rPr>
          <w:rFonts w:ascii="Arial" w:hAnsi="Arial" w:cs="Arial"/>
          <w:sz w:val="22"/>
        </w:rPr>
        <w:t xml:space="preserve">Los actuales paquetes y herramientas de software para minería permiten modelar todas estas tareas, facilitando el control sobre la asignación de equipos, mano de obra y materiales. </w:t>
      </w:r>
    </w:p>
    <w:p w14:paraId="26159B22" w14:textId="77777777" w:rsidR="00292F40" w:rsidRPr="00292F40" w:rsidRDefault="00292F40" w:rsidP="007E7260">
      <w:pPr>
        <w:jc w:val="both"/>
        <w:rPr>
          <w:rFonts w:ascii="Arial" w:hAnsi="Arial" w:cs="Arial"/>
          <w:bCs/>
          <w:sz w:val="22"/>
          <w:szCs w:val="22"/>
        </w:rPr>
      </w:pPr>
    </w:p>
    <w:p w14:paraId="6E83D027" w14:textId="77777777" w:rsidR="007E7260" w:rsidRPr="00292F40" w:rsidRDefault="007E7260" w:rsidP="00B937F4">
      <w:pPr>
        <w:jc w:val="both"/>
        <w:rPr>
          <w:rFonts w:ascii="Arial" w:hAnsi="Arial" w:cs="Arial"/>
          <w:bCs/>
          <w:sz w:val="22"/>
          <w:szCs w:val="22"/>
        </w:rPr>
      </w:pPr>
    </w:p>
    <w:p w14:paraId="451B031C" w14:textId="334CBBD4" w:rsidR="008C3927" w:rsidRPr="00292F40" w:rsidRDefault="00B86116" w:rsidP="008C3927">
      <w:pPr>
        <w:jc w:val="both"/>
        <w:rPr>
          <w:rFonts w:ascii="Arial" w:hAnsi="Arial" w:cs="Arial"/>
          <w:b/>
          <w:bCs/>
          <w:sz w:val="22"/>
          <w:szCs w:val="22"/>
        </w:rPr>
      </w:pPr>
      <w:r>
        <w:rPr>
          <w:rFonts w:ascii="Arial" w:hAnsi="Arial" w:cs="Arial"/>
          <w:b/>
          <w:bCs/>
          <w:sz w:val="22"/>
          <w:szCs w:val="22"/>
        </w:rPr>
        <w:t>5</w:t>
      </w:r>
      <w:r w:rsidR="00F857C3" w:rsidRPr="00292F40">
        <w:rPr>
          <w:rFonts w:ascii="Arial" w:hAnsi="Arial" w:cs="Arial"/>
          <w:b/>
          <w:bCs/>
          <w:sz w:val="22"/>
          <w:szCs w:val="22"/>
        </w:rPr>
        <w:t xml:space="preserve">. </w:t>
      </w:r>
      <w:r w:rsidR="00EC5D28" w:rsidRPr="00292F40">
        <w:rPr>
          <w:rFonts w:ascii="Arial" w:hAnsi="Arial" w:cs="Arial"/>
          <w:b/>
          <w:bCs/>
          <w:sz w:val="22"/>
          <w:szCs w:val="22"/>
        </w:rPr>
        <w:t>Conclusiones</w:t>
      </w:r>
    </w:p>
    <w:p w14:paraId="3853233D" w14:textId="77777777" w:rsidR="008C3927" w:rsidRPr="00292F40" w:rsidRDefault="008C3927" w:rsidP="008C3927">
      <w:pPr>
        <w:jc w:val="both"/>
        <w:rPr>
          <w:rFonts w:ascii="Arial" w:hAnsi="Arial" w:cs="Arial"/>
          <w:b/>
          <w:bCs/>
          <w:sz w:val="22"/>
          <w:szCs w:val="22"/>
        </w:rPr>
      </w:pPr>
    </w:p>
    <w:p w14:paraId="13D49595" w14:textId="1D63BC19" w:rsidR="004B1935" w:rsidRPr="00292F40" w:rsidRDefault="004B1935" w:rsidP="004B1935">
      <w:pPr>
        <w:jc w:val="both"/>
        <w:rPr>
          <w:rFonts w:ascii="Arial" w:hAnsi="Arial" w:cs="Arial"/>
          <w:bCs/>
          <w:sz w:val="22"/>
          <w:szCs w:val="22"/>
        </w:rPr>
      </w:pPr>
      <w:r w:rsidRPr="00292F40">
        <w:rPr>
          <w:rFonts w:ascii="Arial" w:hAnsi="Arial" w:cs="Arial"/>
          <w:bCs/>
          <w:sz w:val="22"/>
          <w:szCs w:val="22"/>
        </w:rPr>
        <w:t xml:space="preserve">El </w:t>
      </w:r>
      <w:r w:rsidR="00B86116">
        <w:rPr>
          <w:rFonts w:ascii="Arial" w:hAnsi="Arial" w:cs="Arial"/>
          <w:bCs/>
          <w:sz w:val="22"/>
          <w:szCs w:val="22"/>
        </w:rPr>
        <w:t>P</w:t>
      </w:r>
      <w:r w:rsidRPr="00292F40">
        <w:rPr>
          <w:rFonts w:ascii="Arial" w:hAnsi="Arial" w:cs="Arial"/>
          <w:bCs/>
          <w:sz w:val="22"/>
          <w:szCs w:val="22"/>
        </w:rPr>
        <w:t xml:space="preserve">laneamiento </w:t>
      </w:r>
      <w:r w:rsidR="00B86116">
        <w:rPr>
          <w:rFonts w:ascii="Arial" w:hAnsi="Arial" w:cs="Arial"/>
          <w:bCs/>
          <w:sz w:val="22"/>
          <w:szCs w:val="22"/>
        </w:rPr>
        <w:t>Operativo</w:t>
      </w:r>
      <w:r w:rsidRPr="00292F40">
        <w:rPr>
          <w:rFonts w:ascii="Arial" w:hAnsi="Arial" w:cs="Arial"/>
          <w:bCs/>
          <w:sz w:val="22"/>
          <w:szCs w:val="22"/>
        </w:rPr>
        <w:t xml:space="preserve"> en minería subterránea, cuando se desarrolla bajo una estructura jerárquica coherente y con un enfoque realista, se consolida como una herramienta clave para alinear la visión estratégica con la ejecución operativa diaria. En este trabajo se ha planteado una metodología que se inserta dentro del sistema integral de planeamiento minero, compuesto por horizontes estratégicos, de largo, mediano y corto plazo. Cada uno de estos niveles responde a un grado distinto de definición y granularidad, siendo el </w:t>
      </w:r>
      <w:r w:rsidR="00B86116">
        <w:rPr>
          <w:rFonts w:ascii="Arial" w:hAnsi="Arial" w:cs="Arial"/>
          <w:bCs/>
          <w:sz w:val="22"/>
          <w:szCs w:val="22"/>
        </w:rPr>
        <w:t>Planeamiento Operativo</w:t>
      </w:r>
      <w:r w:rsidRPr="00292F40">
        <w:rPr>
          <w:rFonts w:ascii="Arial" w:hAnsi="Arial" w:cs="Arial"/>
          <w:bCs/>
          <w:sz w:val="22"/>
          <w:szCs w:val="22"/>
        </w:rPr>
        <w:t xml:space="preserve"> donde se materializa la ejecución física de los planes.</w:t>
      </w:r>
    </w:p>
    <w:p w14:paraId="640BD6D5" w14:textId="5D7B3BDC" w:rsidR="00975533" w:rsidRPr="00292F40" w:rsidRDefault="004B1935" w:rsidP="004B1935">
      <w:pPr>
        <w:jc w:val="both"/>
        <w:rPr>
          <w:rFonts w:ascii="Arial" w:hAnsi="Arial" w:cs="Arial"/>
          <w:bCs/>
          <w:sz w:val="22"/>
          <w:szCs w:val="22"/>
        </w:rPr>
      </w:pPr>
      <w:r w:rsidRPr="00292F40">
        <w:rPr>
          <w:rFonts w:ascii="Arial" w:hAnsi="Arial" w:cs="Arial"/>
          <w:bCs/>
          <w:sz w:val="22"/>
          <w:szCs w:val="22"/>
        </w:rPr>
        <w:t>La metodología propuesta, centrada en el horizonte operativo, permite modelar con detalle la secuencia lógica de actividades, considerando tanto las tareas principales del ciclo de minado como las auxiliares, incluyendo restricciones operativas reales. Este enfoque respeta los principios de integración vertical del planeamiento, donde las decisiones estratégicas definen capacidades y objetivos, y el corto plazo las convierte en acciones concretas sobre el terreno.</w:t>
      </w:r>
    </w:p>
    <w:p w14:paraId="58AA3E59" w14:textId="77777777" w:rsidR="004B1935" w:rsidRPr="00292F40" w:rsidRDefault="004B1935" w:rsidP="004B1935">
      <w:pPr>
        <w:jc w:val="both"/>
        <w:rPr>
          <w:rFonts w:ascii="Arial" w:hAnsi="Arial" w:cs="Arial"/>
          <w:bCs/>
          <w:sz w:val="22"/>
          <w:szCs w:val="22"/>
        </w:rPr>
      </w:pPr>
      <w:r w:rsidRPr="00292F40">
        <w:rPr>
          <w:rFonts w:ascii="Arial" w:hAnsi="Arial" w:cs="Arial"/>
          <w:bCs/>
          <w:sz w:val="22"/>
          <w:szCs w:val="22"/>
        </w:rPr>
        <w:t>Una línea futura de investigación relevante es la incorporación de modelos de simulación dinámica que permitan representar la interacción entre recursos y el entorno subterráneo de forma más realista. El uso de teoría de colas sería útil para analizar cuellos de botella y tiempos de espera en labores compartidas, mientras que la simulación de eventos discretos podría modelar el desplazamiento de equipos por las labores, incluyendo interferencias, rutas disponibles y restricciones físicas. Estas herramientas permitirían optimizar no solo la planificación, sino también la ejecución en tiempo real.</w:t>
      </w:r>
    </w:p>
    <w:p w14:paraId="3FE35E10" w14:textId="77777777" w:rsidR="00D51C72" w:rsidRPr="00292F40" w:rsidRDefault="00D51C72" w:rsidP="004B1935">
      <w:pPr>
        <w:jc w:val="both"/>
        <w:rPr>
          <w:rFonts w:ascii="Arial" w:hAnsi="Arial" w:cs="Arial"/>
          <w:bCs/>
          <w:sz w:val="22"/>
          <w:szCs w:val="22"/>
        </w:rPr>
      </w:pPr>
    </w:p>
    <w:p w14:paraId="17351A49" w14:textId="77777777" w:rsidR="00891916" w:rsidRDefault="00891916" w:rsidP="004B1935">
      <w:pPr>
        <w:jc w:val="both"/>
        <w:rPr>
          <w:rFonts w:ascii="Arial" w:hAnsi="Arial" w:cs="Arial"/>
          <w:b/>
          <w:bCs/>
          <w:sz w:val="22"/>
          <w:szCs w:val="22"/>
        </w:rPr>
      </w:pPr>
    </w:p>
    <w:p w14:paraId="5D472169" w14:textId="77777777" w:rsidR="00B86116" w:rsidRDefault="00B86116" w:rsidP="004B1935">
      <w:pPr>
        <w:jc w:val="both"/>
        <w:rPr>
          <w:rFonts w:ascii="Arial" w:hAnsi="Arial" w:cs="Arial"/>
          <w:b/>
          <w:bCs/>
          <w:sz w:val="22"/>
          <w:szCs w:val="22"/>
        </w:rPr>
      </w:pPr>
    </w:p>
    <w:p w14:paraId="1164652C" w14:textId="77777777" w:rsidR="00B86116" w:rsidRDefault="00B86116" w:rsidP="004B1935">
      <w:pPr>
        <w:jc w:val="both"/>
        <w:rPr>
          <w:rFonts w:ascii="Arial" w:hAnsi="Arial" w:cs="Arial"/>
          <w:b/>
          <w:bCs/>
          <w:sz w:val="22"/>
          <w:szCs w:val="22"/>
        </w:rPr>
      </w:pPr>
    </w:p>
    <w:p w14:paraId="6F3F9131" w14:textId="77777777" w:rsidR="00B86116" w:rsidRDefault="00B86116" w:rsidP="004B1935">
      <w:pPr>
        <w:jc w:val="both"/>
        <w:rPr>
          <w:rFonts w:ascii="Arial" w:hAnsi="Arial" w:cs="Arial"/>
          <w:b/>
          <w:bCs/>
          <w:sz w:val="22"/>
          <w:szCs w:val="22"/>
        </w:rPr>
      </w:pPr>
    </w:p>
    <w:p w14:paraId="6BA212AE" w14:textId="77777777" w:rsidR="00B86116" w:rsidRDefault="00B86116" w:rsidP="004B1935">
      <w:pPr>
        <w:jc w:val="both"/>
        <w:rPr>
          <w:rFonts w:ascii="Arial" w:hAnsi="Arial" w:cs="Arial"/>
          <w:b/>
          <w:bCs/>
          <w:sz w:val="22"/>
          <w:szCs w:val="22"/>
        </w:rPr>
      </w:pPr>
    </w:p>
    <w:p w14:paraId="579D3773" w14:textId="77777777" w:rsidR="00B86116" w:rsidRDefault="00B86116" w:rsidP="004B1935">
      <w:pPr>
        <w:jc w:val="both"/>
        <w:rPr>
          <w:rFonts w:ascii="Arial" w:hAnsi="Arial" w:cs="Arial"/>
          <w:b/>
          <w:bCs/>
          <w:sz w:val="22"/>
          <w:szCs w:val="22"/>
        </w:rPr>
      </w:pPr>
    </w:p>
    <w:p w14:paraId="0346E950" w14:textId="0D52AEA8" w:rsidR="006178C0" w:rsidRPr="0028675A" w:rsidRDefault="00B86116" w:rsidP="006178C0">
      <w:pPr>
        <w:jc w:val="both"/>
        <w:rPr>
          <w:rFonts w:ascii="Arial" w:hAnsi="Arial" w:cs="Arial"/>
          <w:b/>
          <w:bCs/>
          <w:sz w:val="22"/>
          <w:szCs w:val="22"/>
          <w:lang w:val="en-GB"/>
        </w:rPr>
      </w:pPr>
      <w:r>
        <w:rPr>
          <w:rFonts w:ascii="Arial" w:hAnsi="Arial" w:cs="Arial"/>
          <w:b/>
          <w:bCs/>
          <w:sz w:val="22"/>
          <w:szCs w:val="22"/>
          <w:lang w:val="en-GB"/>
        </w:rPr>
        <w:t>6</w:t>
      </w:r>
      <w:r w:rsidR="00EC5D28" w:rsidRPr="0028675A">
        <w:rPr>
          <w:rFonts w:ascii="Arial" w:hAnsi="Arial" w:cs="Arial"/>
          <w:b/>
          <w:bCs/>
          <w:sz w:val="22"/>
          <w:szCs w:val="22"/>
          <w:lang w:val="en-GB"/>
        </w:rPr>
        <w:t xml:space="preserve">. </w:t>
      </w:r>
      <w:proofErr w:type="spellStart"/>
      <w:r w:rsidR="00180629" w:rsidRPr="0028675A">
        <w:rPr>
          <w:rFonts w:ascii="Arial" w:hAnsi="Arial" w:cs="Arial"/>
          <w:b/>
          <w:bCs/>
          <w:sz w:val="22"/>
          <w:szCs w:val="22"/>
          <w:lang w:val="en-GB"/>
        </w:rPr>
        <w:t>Referencias</w:t>
      </w:r>
      <w:proofErr w:type="spellEnd"/>
      <w:r w:rsidR="00180629" w:rsidRPr="0028675A">
        <w:rPr>
          <w:rFonts w:ascii="Arial" w:hAnsi="Arial" w:cs="Arial"/>
          <w:b/>
          <w:bCs/>
          <w:sz w:val="22"/>
          <w:szCs w:val="22"/>
          <w:lang w:val="en-GB"/>
        </w:rPr>
        <w:t xml:space="preserve"> </w:t>
      </w:r>
      <w:proofErr w:type="spellStart"/>
      <w:r w:rsidR="00180629" w:rsidRPr="0028675A">
        <w:rPr>
          <w:rFonts w:ascii="Arial" w:hAnsi="Arial" w:cs="Arial"/>
          <w:b/>
          <w:bCs/>
          <w:sz w:val="22"/>
          <w:szCs w:val="22"/>
          <w:lang w:val="en-GB"/>
        </w:rPr>
        <w:t>bibliográficas</w:t>
      </w:r>
      <w:proofErr w:type="spellEnd"/>
    </w:p>
    <w:p w14:paraId="52714C79" w14:textId="77777777" w:rsidR="006178C0" w:rsidRPr="0028675A" w:rsidRDefault="006178C0" w:rsidP="006178C0">
      <w:pPr>
        <w:jc w:val="both"/>
        <w:rPr>
          <w:rFonts w:ascii="Arial" w:hAnsi="Arial" w:cs="Arial"/>
          <w:b/>
          <w:bCs/>
          <w:sz w:val="22"/>
          <w:szCs w:val="22"/>
          <w:lang w:val="en-GB"/>
        </w:rPr>
      </w:pPr>
    </w:p>
    <w:p w14:paraId="65832040" w14:textId="492D2A69" w:rsidR="00891916" w:rsidRPr="0028675A" w:rsidRDefault="00891916" w:rsidP="00891916">
      <w:pPr>
        <w:jc w:val="both"/>
        <w:rPr>
          <w:rFonts w:ascii="Arial" w:hAnsi="Arial" w:cs="Arial"/>
          <w:bCs/>
          <w:sz w:val="22"/>
          <w:szCs w:val="22"/>
          <w:lang w:val="en-GB"/>
        </w:rPr>
      </w:pPr>
      <w:r w:rsidRPr="0028675A">
        <w:rPr>
          <w:rFonts w:ascii="Arial" w:hAnsi="Arial" w:cs="Arial"/>
          <w:bCs/>
          <w:sz w:val="22"/>
          <w:szCs w:val="22"/>
          <w:lang w:val="en-GB"/>
        </w:rPr>
        <w:t>SME, N. 2023. SME Mining Reference Handbook, 2nd Edition. Society for Mining, Metallurgy, and Exploration.</w:t>
      </w:r>
    </w:p>
    <w:p w14:paraId="72791D4D" w14:textId="77777777" w:rsidR="00891916" w:rsidRPr="0028675A" w:rsidRDefault="00891916" w:rsidP="00891916">
      <w:pPr>
        <w:ind w:left="142" w:hanging="142"/>
        <w:jc w:val="both"/>
        <w:rPr>
          <w:rFonts w:ascii="Arial" w:hAnsi="Arial" w:cs="Arial"/>
          <w:bCs/>
          <w:sz w:val="22"/>
          <w:szCs w:val="22"/>
          <w:lang w:val="en-GB"/>
        </w:rPr>
      </w:pPr>
    </w:p>
    <w:p w14:paraId="2B65FBF3" w14:textId="5EBB7C03" w:rsidR="00891916" w:rsidRDefault="00891916" w:rsidP="00891916">
      <w:pPr>
        <w:jc w:val="both"/>
        <w:rPr>
          <w:rFonts w:ascii="Arial" w:hAnsi="Arial" w:cs="Arial"/>
          <w:bCs/>
          <w:sz w:val="22"/>
          <w:szCs w:val="22"/>
          <w:lang w:val="en-GB"/>
        </w:rPr>
      </w:pPr>
      <w:r w:rsidRPr="0028675A">
        <w:rPr>
          <w:rFonts w:ascii="Arial" w:hAnsi="Arial" w:cs="Arial"/>
          <w:bCs/>
          <w:sz w:val="22"/>
          <w:szCs w:val="22"/>
          <w:lang w:val="en-GB"/>
        </w:rPr>
        <w:t>Bullock, R. 2001. Underground Mining Methods: Engineering Fundamentals and International Case Studies. Society for Mining, Metallurgy, and Exploration.</w:t>
      </w:r>
    </w:p>
    <w:p w14:paraId="3F0AEF22" w14:textId="77777777" w:rsidR="0028675A" w:rsidRPr="0028675A" w:rsidRDefault="0028675A" w:rsidP="00891916">
      <w:pPr>
        <w:jc w:val="both"/>
        <w:rPr>
          <w:rFonts w:ascii="Arial" w:hAnsi="Arial" w:cs="Arial"/>
          <w:bCs/>
          <w:sz w:val="22"/>
          <w:szCs w:val="22"/>
          <w:lang w:val="en-GB"/>
        </w:rPr>
      </w:pPr>
    </w:p>
    <w:p w14:paraId="7D29F650" w14:textId="214A6A63" w:rsidR="00EA6813" w:rsidRPr="00292F40" w:rsidRDefault="00891916" w:rsidP="00891916">
      <w:pPr>
        <w:jc w:val="both"/>
        <w:rPr>
          <w:rFonts w:ascii="Arial" w:hAnsi="Arial" w:cs="Arial"/>
          <w:bCs/>
          <w:sz w:val="22"/>
          <w:szCs w:val="22"/>
        </w:rPr>
      </w:pPr>
      <w:r w:rsidRPr="0028675A">
        <w:rPr>
          <w:rFonts w:ascii="Arial" w:hAnsi="Arial" w:cs="Arial"/>
          <w:bCs/>
          <w:sz w:val="22"/>
          <w:szCs w:val="22"/>
          <w:lang w:val="en-GB"/>
        </w:rPr>
        <w:t xml:space="preserve">Brian, P., Hall, B. 2019. Cut-off Grades and Optimising the Strategic Mine Plan. </w:t>
      </w:r>
      <w:proofErr w:type="spellStart"/>
      <w:r w:rsidRPr="00292F40">
        <w:rPr>
          <w:rFonts w:ascii="Arial" w:hAnsi="Arial" w:cs="Arial"/>
          <w:bCs/>
          <w:sz w:val="22"/>
          <w:szCs w:val="22"/>
        </w:rPr>
        <w:t>AusIMM</w:t>
      </w:r>
      <w:proofErr w:type="spellEnd"/>
      <w:r w:rsidRPr="00292F40">
        <w:rPr>
          <w:rFonts w:ascii="Arial" w:hAnsi="Arial" w:cs="Arial"/>
          <w:bCs/>
          <w:sz w:val="22"/>
          <w:szCs w:val="22"/>
        </w:rPr>
        <w:t>.</w:t>
      </w:r>
    </w:p>
    <w:p w14:paraId="41946F2C" w14:textId="77777777" w:rsidR="00891916" w:rsidRDefault="00891916" w:rsidP="00891916">
      <w:pPr>
        <w:ind w:left="142" w:hanging="142"/>
        <w:jc w:val="both"/>
        <w:rPr>
          <w:rFonts w:ascii="Arial" w:hAnsi="Arial" w:cs="Arial"/>
          <w:bCs/>
          <w:sz w:val="22"/>
          <w:szCs w:val="22"/>
        </w:rPr>
      </w:pPr>
    </w:p>
    <w:p w14:paraId="4E2250BE" w14:textId="77777777" w:rsidR="00310EC9" w:rsidRDefault="00310EC9" w:rsidP="00891916">
      <w:pPr>
        <w:ind w:left="142" w:hanging="142"/>
        <w:jc w:val="both"/>
        <w:rPr>
          <w:rFonts w:ascii="Arial" w:hAnsi="Arial" w:cs="Arial"/>
          <w:bCs/>
          <w:sz w:val="22"/>
          <w:szCs w:val="22"/>
        </w:rPr>
      </w:pPr>
    </w:p>
    <w:p w14:paraId="0F7EAE82" w14:textId="77777777" w:rsidR="00310EC9" w:rsidRDefault="00310EC9" w:rsidP="00891916">
      <w:pPr>
        <w:ind w:left="142" w:hanging="142"/>
        <w:jc w:val="both"/>
        <w:rPr>
          <w:rFonts w:ascii="Arial" w:hAnsi="Arial" w:cs="Arial"/>
          <w:bCs/>
          <w:sz w:val="22"/>
          <w:szCs w:val="22"/>
        </w:rPr>
      </w:pPr>
    </w:p>
    <w:p w14:paraId="3DAAB54F" w14:textId="77777777" w:rsidR="00310EC9" w:rsidRDefault="00310EC9" w:rsidP="00891916">
      <w:pPr>
        <w:ind w:left="142" w:hanging="142"/>
        <w:jc w:val="both"/>
        <w:rPr>
          <w:rFonts w:ascii="Arial" w:hAnsi="Arial" w:cs="Arial"/>
          <w:bCs/>
          <w:sz w:val="22"/>
          <w:szCs w:val="22"/>
        </w:rPr>
      </w:pPr>
    </w:p>
    <w:p w14:paraId="17CEF03E" w14:textId="77777777" w:rsidR="00310EC9" w:rsidRDefault="00310EC9" w:rsidP="00891916">
      <w:pPr>
        <w:ind w:left="142" w:hanging="142"/>
        <w:jc w:val="both"/>
        <w:rPr>
          <w:rFonts w:ascii="Arial" w:hAnsi="Arial" w:cs="Arial"/>
          <w:bCs/>
          <w:sz w:val="22"/>
          <w:szCs w:val="22"/>
        </w:rPr>
      </w:pPr>
    </w:p>
    <w:p w14:paraId="40D56BBD" w14:textId="77777777" w:rsidR="00310EC9" w:rsidRPr="00292F40" w:rsidRDefault="00310EC9" w:rsidP="00891916">
      <w:pPr>
        <w:ind w:left="142" w:hanging="142"/>
        <w:jc w:val="both"/>
        <w:rPr>
          <w:rFonts w:ascii="Arial" w:hAnsi="Arial" w:cs="Arial"/>
          <w:bCs/>
          <w:sz w:val="22"/>
          <w:szCs w:val="22"/>
        </w:rPr>
      </w:pPr>
    </w:p>
    <w:p w14:paraId="16934346" w14:textId="71C293C4" w:rsidR="00891916" w:rsidRPr="00B86116" w:rsidRDefault="00292F40" w:rsidP="00DF7695">
      <w:pPr>
        <w:ind w:left="142" w:hanging="142"/>
        <w:jc w:val="both"/>
        <w:rPr>
          <w:rFonts w:ascii="Arial" w:hAnsi="Arial" w:cs="Arial"/>
          <w:b/>
          <w:sz w:val="22"/>
          <w:szCs w:val="22"/>
        </w:rPr>
      </w:pPr>
      <w:r w:rsidRPr="00B86116">
        <w:rPr>
          <w:rFonts w:ascii="Arial" w:hAnsi="Arial" w:cs="Arial"/>
          <w:b/>
          <w:sz w:val="22"/>
          <w:szCs w:val="22"/>
        </w:rPr>
        <w:t>Autor:</w:t>
      </w:r>
    </w:p>
    <w:p w14:paraId="32E3FBC6" w14:textId="1CE8893E" w:rsidR="004B1935" w:rsidRPr="00292F40" w:rsidRDefault="004B1935" w:rsidP="00B86116">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Renzo Manuel Misari Juárez es ingeniero de minas con especialización en planificación, diseño y programación de operaciones mineras subterráneas y a cielo abierto. Cuenta con una sólida trayectoria en roles técnicos y estratégicos dentro de compañías mineras y firmas consultoras. Actualmente se desempeña como Consultor Senior en Minería en AMC </w:t>
      </w:r>
      <w:proofErr w:type="spellStart"/>
      <w:r w:rsidRPr="00292F40">
        <w:rPr>
          <w:rFonts w:ascii="Arial" w:hAnsi="Arial" w:cs="Arial"/>
          <w:bCs/>
          <w:sz w:val="22"/>
          <w:szCs w:val="22"/>
        </w:rPr>
        <w:t>Consultants</w:t>
      </w:r>
      <w:proofErr w:type="spellEnd"/>
      <w:r w:rsidRPr="00292F40">
        <w:rPr>
          <w:rFonts w:ascii="Arial" w:hAnsi="Arial" w:cs="Arial"/>
          <w:bCs/>
          <w:sz w:val="22"/>
          <w:szCs w:val="22"/>
        </w:rPr>
        <w:t xml:space="preserve"> UK.</w:t>
      </w:r>
    </w:p>
    <w:p w14:paraId="54D809AC" w14:textId="77777777" w:rsidR="00891916" w:rsidRPr="00292F40" w:rsidRDefault="00891916" w:rsidP="00B86116">
      <w:pPr>
        <w:widowControl w:val="0"/>
        <w:autoSpaceDE w:val="0"/>
        <w:autoSpaceDN w:val="0"/>
        <w:adjustRightInd w:val="0"/>
        <w:jc w:val="both"/>
        <w:rPr>
          <w:rFonts w:ascii="Arial" w:hAnsi="Arial" w:cs="Arial"/>
          <w:bCs/>
          <w:sz w:val="22"/>
          <w:szCs w:val="22"/>
        </w:rPr>
      </w:pPr>
    </w:p>
    <w:p w14:paraId="6F3EB43E" w14:textId="1D29C39C" w:rsidR="004B1935" w:rsidRPr="00292F40" w:rsidRDefault="004B1935" w:rsidP="00B86116">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Es egresado de la Carrera de Ingeniería de Minas de la Pontificia Universidad Católica del Perú y posee una Maestría en Gestión de la Industria Minera por la Colorado </w:t>
      </w:r>
      <w:proofErr w:type="spellStart"/>
      <w:r w:rsidRPr="00292F40">
        <w:rPr>
          <w:rFonts w:ascii="Arial" w:hAnsi="Arial" w:cs="Arial"/>
          <w:bCs/>
          <w:sz w:val="22"/>
          <w:szCs w:val="22"/>
        </w:rPr>
        <w:t>School</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of</w:t>
      </w:r>
      <w:proofErr w:type="spellEnd"/>
      <w:r w:rsidRPr="00292F40">
        <w:rPr>
          <w:rFonts w:ascii="Arial" w:hAnsi="Arial" w:cs="Arial"/>
          <w:bCs/>
          <w:sz w:val="22"/>
          <w:szCs w:val="22"/>
        </w:rPr>
        <w:t xml:space="preserve"> Mines. Es miembro activo del </w:t>
      </w:r>
      <w:proofErr w:type="spellStart"/>
      <w:r w:rsidRPr="00292F40">
        <w:rPr>
          <w:rFonts w:ascii="Arial" w:hAnsi="Arial" w:cs="Arial"/>
          <w:bCs/>
          <w:sz w:val="22"/>
          <w:szCs w:val="22"/>
        </w:rPr>
        <w:t>Australasian</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Institute</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of</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Mining</w:t>
      </w:r>
      <w:proofErr w:type="spellEnd"/>
      <w:r w:rsidRPr="00292F40">
        <w:rPr>
          <w:rFonts w:ascii="Arial" w:hAnsi="Arial" w:cs="Arial"/>
          <w:bCs/>
          <w:sz w:val="22"/>
          <w:szCs w:val="22"/>
        </w:rPr>
        <w:t xml:space="preserve"> and </w:t>
      </w:r>
      <w:proofErr w:type="spellStart"/>
      <w:r w:rsidRPr="00292F40">
        <w:rPr>
          <w:rFonts w:ascii="Arial" w:hAnsi="Arial" w:cs="Arial"/>
          <w:bCs/>
          <w:sz w:val="22"/>
          <w:szCs w:val="22"/>
        </w:rPr>
        <w:t>Metallurgy</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MAusIMM</w:t>
      </w:r>
      <w:proofErr w:type="spellEnd"/>
      <w:r w:rsidRPr="00292F40">
        <w:rPr>
          <w:rFonts w:ascii="Arial" w:hAnsi="Arial" w:cs="Arial"/>
          <w:bCs/>
          <w:sz w:val="22"/>
          <w:szCs w:val="22"/>
        </w:rPr>
        <w:t>).</w:t>
      </w:r>
    </w:p>
    <w:p w14:paraId="0AE587A2" w14:textId="77777777" w:rsidR="00891916" w:rsidRPr="00292F40" w:rsidRDefault="00891916" w:rsidP="00B86116">
      <w:pPr>
        <w:widowControl w:val="0"/>
        <w:autoSpaceDE w:val="0"/>
        <w:autoSpaceDN w:val="0"/>
        <w:adjustRightInd w:val="0"/>
        <w:jc w:val="both"/>
        <w:rPr>
          <w:rFonts w:ascii="Arial" w:hAnsi="Arial" w:cs="Arial"/>
          <w:bCs/>
          <w:sz w:val="22"/>
          <w:szCs w:val="22"/>
        </w:rPr>
      </w:pPr>
    </w:p>
    <w:p w14:paraId="7EB41822" w14:textId="53959C25" w:rsidR="00975533" w:rsidRPr="00292F40" w:rsidRDefault="004B1935" w:rsidP="00B86116">
      <w:pPr>
        <w:widowControl w:val="0"/>
        <w:autoSpaceDE w:val="0"/>
        <w:autoSpaceDN w:val="0"/>
        <w:adjustRightInd w:val="0"/>
        <w:jc w:val="both"/>
        <w:rPr>
          <w:rFonts w:ascii="Arial" w:hAnsi="Arial" w:cs="Arial"/>
          <w:bCs/>
          <w:sz w:val="22"/>
          <w:szCs w:val="22"/>
        </w:rPr>
      </w:pPr>
      <w:r w:rsidRPr="00292F40">
        <w:rPr>
          <w:rFonts w:ascii="Arial" w:hAnsi="Arial" w:cs="Arial"/>
          <w:bCs/>
          <w:sz w:val="22"/>
          <w:szCs w:val="22"/>
        </w:rPr>
        <w:t xml:space="preserve">Renzo domina herramientas avanzadas de planificación minera como </w:t>
      </w:r>
      <w:proofErr w:type="spellStart"/>
      <w:r w:rsidRPr="00292F40">
        <w:rPr>
          <w:rFonts w:ascii="Arial" w:hAnsi="Arial" w:cs="Arial"/>
          <w:bCs/>
          <w:sz w:val="22"/>
          <w:szCs w:val="22"/>
        </w:rPr>
        <w:t>Deswik</w:t>
      </w:r>
      <w:proofErr w:type="spellEnd"/>
      <w:r w:rsidRPr="00292F40">
        <w:rPr>
          <w:rFonts w:ascii="Arial" w:hAnsi="Arial" w:cs="Arial"/>
          <w:bCs/>
          <w:sz w:val="22"/>
          <w:szCs w:val="22"/>
        </w:rPr>
        <w:t xml:space="preserve">, </w:t>
      </w:r>
      <w:proofErr w:type="spellStart"/>
      <w:r w:rsidRPr="00292F40">
        <w:rPr>
          <w:rFonts w:ascii="Arial" w:hAnsi="Arial" w:cs="Arial"/>
          <w:bCs/>
          <w:sz w:val="22"/>
          <w:szCs w:val="22"/>
        </w:rPr>
        <w:t>Minesight</w:t>
      </w:r>
      <w:proofErr w:type="spellEnd"/>
      <w:r w:rsidRPr="00292F40">
        <w:rPr>
          <w:rFonts w:ascii="Arial" w:hAnsi="Arial" w:cs="Arial"/>
          <w:bCs/>
          <w:sz w:val="22"/>
          <w:szCs w:val="22"/>
        </w:rPr>
        <w:t xml:space="preserve"> y </w:t>
      </w:r>
      <w:proofErr w:type="spellStart"/>
      <w:r w:rsidRPr="00292F40">
        <w:rPr>
          <w:rFonts w:ascii="Arial" w:hAnsi="Arial" w:cs="Arial"/>
          <w:bCs/>
          <w:sz w:val="22"/>
          <w:szCs w:val="22"/>
        </w:rPr>
        <w:t>Datamine</w:t>
      </w:r>
      <w:proofErr w:type="spellEnd"/>
      <w:r w:rsidRPr="00292F40">
        <w:rPr>
          <w:rFonts w:ascii="Arial" w:hAnsi="Arial" w:cs="Arial"/>
          <w:bCs/>
          <w:sz w:val="22"/>
          <w:szCs w:val="22"/>
        </w:rPr>
        <w:t>, entre otros, y promueve enfoques innovadores y sostenibles orientados a la optimización integral de las operaciones mineras.</w:t>
      </w:r>
    </w:p>
    <w:p w14:paraId="6C2BA777"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491004A0"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AF5C5B5"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C89C31C"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46F41A8"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D5B6FC1"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7CCC32F"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7DC584B"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522A876"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224311B9"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1515FD97"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4399015D"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466C761"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7F1C176E"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09C9C61B" w14:textId="77777777" w:rsidR="00E37360" w:rsidRPr="00292F40" w:rsidRDefault="00E37360" w:rsidP="004B1935">
      <w:pPr>
        <w:widowControl w:val="0"/>
        <w:autoSpaceDE w:val="0"/>
        <w:autoSpaceDN w:val="0"/>
        <w:adjustRightInd w:val="0"/>
        <w:jc w:val="both"/>
        <w:rPr>
          <w:rFonts w:ascii="Arial" w:hAnsi="Arial" w:cs="Arial"/>
          <w:bCs/>
          <w:sz w:val="22"/>
          <w:szCs w:val="22"/>
        </w:rPr>
      </w:pPr>
    </w:p>
    <w:p w14:paraId="3CE7F4E2" w14:textId="77777777" w:rsidR="00E84004" w:rsidRPr="00292F40" w:rsidRDefault="00E84004" w:rsidP="00975533">
      <w:pPr>
        <w:ind w:left="142" w:hanging="142"/>
        <w:jc w:val="both"/>
        <w:rPr>
          <w:rFonts w:ascii="Arial" w:hAnsi="Arial" w:cs="Arial"/>
          <w:bCs/>
          <w:sz w:val="22"/>
          <w:szCs w:val="22"/>
        </w:rPr>
      </w:pPr>
    </w:p>
    <w:p w14:paraId="701DC0F5" w14:textId="77777777" w:rsidR="00904E24" w:rsidRPr="00292F40" w:rsidRDefault="00904E24" w:rsidP="00975533">
      <w:pPr>
        <w:ind w:left="142" w:hanging="142"/>
        <w:jc w:val="both"/>
        <w:rPr>
          <w:rFonts w:ascii="Arial" w:hAnsi="Arial" w:cs="Arial"/>
          <w:bCs/>
          <w:sz w:val="22"/>
          <w:szCs w:val="22"/>
        </w:rPr>
      </w:pPr>
    </w:p>
    <w:p w14:paraId="1215344E" w14:textId="77777777" w:rsidR="00904E24" w:rsidRPr="00292F40" w:rsidRDefault="00904E24" w:rsidP="00B86116">
      <w:pPr>
        <w:jc w:val="both"/>
        <w:rPr>
          <w:rFonts w:ascii="Arial" w:hAnsi="Arial" w:cs="Arial"/>
          <w:bCs/>
          <w:sz w:val="22"/>
          <w:szCs w:val="22"/>
        </w:rPr>
        <w:sectPr w:rsidR="00904E24" w:rsidRPr="00292F40" w:rsidSect="00D34811">
          <w:type w:val="continuous"/>
          <w:pgSz w:w="11900" w:h="16840"/>
          <w:pgMar w:top="1134" w:right="680" w:bottom="964" w:left="851" w:header="680" w:footer="567" w:gutter="0"/>
          <w:cols w:num="2" w:space="397"/>
          <w:docGrid w:linePitch="360"/>
        </w:sectPr>
      </w:pPr>
    </w:p>
    <w:p w14:paraId="5BE2F0F4" w14:textId="3DA40523" w:rsidR="00E37360" w:rsidRPr="00292F40" w:rsidRDefault="00E37360" w:rsidP="00B86116">
      <w:pPr>
        <w:rPr>
          <w:rFonts w:ascii="Arial" w:hAnsi="Arial" w:cs="Arial"/>
          <w:bCs/>
          <w:sz w:val="22"/>
          <w:szCs w:val="22"/>
        </w:rPr>
      </w:pPr>
    </w:p>
    <w:sectPr w:rsidR="00E37360" w:rsidRPr="00292F40"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9822" w14:textId="77777777" w:rsidR="002609EC" w:rsidRPr="00292F40" w:rsidRDefault="002609EC" w:rsidP="004D469A">
      <w:r w:rsidRPr="00292F40">
        <w:separator/>
      </w:r>
    </w:p>
  </w:endnote>
  <w:endnote w:type="continuationSeparator" w:id="0">
    <w:p w14:paraId="47131042" w14:textId="77777777" w:rsidR="002609EC" w:rsidRPr="00292F40" w:rsidRDefault="002609EC" w:rsidP="004D469A">
      <w:r w:rsidRPr="00292F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292F40" w:rsidRDefault="000D0B73" w:rsidP="00AA73E2">
    <w:pPr>
      <w:pStyle w:val="Footer"/>
      <w:framePr w:wrap="around" w:vAnchor="text" w:hAnchor="margin" w:xAlign="center" w:y="1"/>
      <w:rPr>
        <w:rStyle w:val="PageNumber"/>
      </w:rPr>
    </w:pPr>
    <w:r w:rsidRPr="00292F40">
      <w:rPr>
        <w:rStyle w:val="PageNumber"/>
      </w:rPr>
      <w:fldChar w:fldCharType="begin"/>
    </w:r>
    <w:r w:rsidR="00E915D1" w:rsidRPr="00292F40">
      <w:rPr>
        <w:rStyle w:val="PageNumber"/>
      </w:rPr>
      <w:instrText xml:space="preserve">PAGE  </w:instrText>
    </w:r>
    <w:r w:rsidRPr="00292F40">
      <w:rPr>
        <w:rStyle w:val="PageNumber"/>
      </w:rPr>
      <w:fldChar w:fldCharType="end"/>
    </w:r>
  </w:p>
  <w:p w14:paraId="02E443E0" w14:textId="77777777" w:rsidR="00E915D1" w:rsidRPr="00292F40"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F22B7" w14:textId="77777777" w:rsidR="002609EC" w:rsidRPr="00292F40" w:rsidRDefault="002609EC" w:rsidP="004D469A">
      <w:r w:rsidRPr="00292F40">
        <w:separator/>
      </w:r>
    </w:p>
  </w:footnote>
  <w:footnote w:type="continuationSeparator" w:id="0">
    <w:p w14:paraId="74C25EB1" w14:textId="77777777" w:rsidR="002609EC" w:rsidRPr="00292F40" w:rsidRDefault="002609EC" w:rsidP="004D469A">
      <w:r w:rsidRPr="00292F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292F40" w:rsidRDefault="000D0B73" w:rsidP="00631DC1">
    <w:pPr>
      <w:pStyle w:val="Header"/>
      <w:framePr w:wrap="around" w:vAnchor="text" w:hAnchor="margin" w:xAlign="outside" w:y="1"/>
      <w:rPr>
        <w:rStyle w:val="PageNumber"/>
      </w:rPr>
    </w:pPr>
    <w:r w:rsidRPr="00292F40">
      <w:rPr>
        <w:rStyle w:val="PageNumber"/>
      </w:rPr>
      <w:fldChar w:fldCharType="begin"/>
    </w:r>
    <w:r w:rsidR="00E915D1" w:rsidRPr="00292F40">
      <w:rPr>
        <w:rStyle w:val="PageNumber"/>
      </w:rPr>
      <w:instrText xml:space="preserve">PAGE  </w:instrText>
    </w:r>
    <w:r w:rsidRPr="00292F40">
      <w:rPr>
        <w:rStyle w:val="PageNumber"/>
      </w:rPr>
      <w:fldChar w:fldCharType="end"/>
    </w:r>
  </w:p>
  <w:p w14:paraId="70CFA293" w14:textId="77777777" w:rsidR="00E915D1" w:rsidRPr="00292F40"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292F40"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292F40" w:rsidRDefault="00B53F71" w:rsidP="004D0689">
    <w:pPr>
      <w:pStyle w:val="Header"/>
      <w:ind w:right="360" w:firstLine="360"/>
      <w:jc w:val="center"/>
      <w:rPr>
        <w:sz w:val="18"/>
      </w:rPr>
    </w:pPr>
    <w:r w:rsidRPr="00292F40">
      <w:rPr>
        <w:sz w:val="18"/>
      </w:rPr>
      <w:t>XVIII Congreso Peruano de Geología</w:t>
    </w:r>
    <w:r w:rsidR="00FE6F07" w:rsidRPr="00292F40">
      <w:rPr>
        <w:sz w:val="18"/>
      </w:rPr>
      <w:t xml:space="preserve">, p. </w:t>
    </w:r>
    <w:proofErr w:type="spellStart"/>
    <w:r w:rsidR="00FE6F07" w:rsidRPr="00292F40">
      <w:rPr>
        <w:sz w:val="18"/>
      </w:rPr>
      <w:t>xxx-xxx</w:t>
    </w:r>
    <w:proofErr w:type="spellEnd"/>
    <w:r w:rsidR="00FE6F07" w:rsidRPr="00292F40">
      <w:rPr>
        <w:sz w:val="18"/>
      </w:rPr>
      <w:t xml:space="preserve"> (201</w:t>
    </w:r>
    <w:r w:rsidRPr="00292F40">
      <w:rPr>
        <w:sz w:val="18"/>
      </w:rPr>
      <w:t>6</w:t>
    </w:r>
    <w:r w:rsidR="00E915D1" w:rsidRPr="00292F40">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D6D"/>
    <w:multiLevelType w:val="hybridMultilevel"/>
    <w:tmpl w:val="BB44CBFE"/>
    <w:lvl w:ilvl="0" w:tplc="65A84AF8">
      <w:start w:val="1"/>
      <w:numFmt w:val="bullet"/>
      <w:lvlText w:val="•"/>
      <w:lvlJc w:val="left"/>
      <w:pPr>
        <w:tabs>
          <w:tab w:val="num" w:pos="502"/>
        </w:tabs>
        <w:ind w:left="502" w:hanging="360"/>
      </w:pPr>
      <w:rPr>
        <w:rFonts w:ascii="Arial" w:hAnsi="Arial" w:hint="default"/>
      </w:rPr>
    </w:lvl>
    <w:lvl w:ilvl="1" w:tplc="65B67464" w:tentative="1">
      <w:start w:val="1"/>
      <w:numFmt w:val="bullet"/>
      <w:lvlText w:val="•"/>
      <w:lvlJc w:val="left"/>
      <w:pPr>
        <w:tabs>
          <w:tab w:val="num" w:pos="1222"/>
        </w:tabs>
        <w:ind w:left="1222" w:hanging="360"/>
      </w:pPr>
      <w:rPr>
        <w:rFonts w:ascii="Arial" w:hAnsi="Arial" w:hint="default"/>
      </w:rPr>
    </w:lvl>
    <w:lvl w:ilvl="2" w:tplc="874C0A10" w:tentative="1">
      <w:start w:val="1"/>
      <w:numFmt w:val="bullet"/>
      <w:lvlText w:val="•"/>
      <w:lvlJc w:val="left"/>
      <w:pPr>
        <w:tabs>
          <w:tab w:val="num" w:pos="1942"/>
        </w:tabs>
        <w:ind w:left="1942" w:hanging="360"/>
      </w:pPr>
      <w:rPr>
        <w:rFonts w:ascii="Arial" w:hAnsi="Arial" w:hint="default"/>
      </w:rPr>
    </w:lvl>
    <w:lvl w:ilvl="3" w:tplc="89422864" w:tentative="1">
      <w:start w:val="1"/>
      <w:numFmt w:val="bullet"/>
      <w:lvlText w:val="•"/>
      <w:lvlJc w:val="left"/>
      <w:pPr>
        <w:tabs>
          <w:tab w:val="num" w:pos="2662"/>
        </w:tabs>
        <w:ind w:left="2662" w:hanging="360"/>
      </w:pPr>
      <w:rPr>
        <w:rFonts w:ascii="Arial" w:hAnsi="Arial" w:hint="default"/>
      </w:rPr>
    </w:lvl>
    <w:lvl w:ilvl="4" w:tplc="0472D90A" w:tentative="1">
      <w:start w:val="1"/>
      <w:numFmt w:val="bullet"/>
      <w:lvlText w:val="•"/>
      <w:lvlJc w:val="left"/>
      <w:pPr>
        <w:tabs>
          <w:tab w:val="num" w:pos="3382"/>
        </w:tabs>
        <w:ind w:left="3382" w:hanging="360"/>
      </w:pPr>
      <w:rPr>
        <w:rFonts w:ascii="Arial" w:hAnsi="Arial" w:hint="default"/>
      </w:rPr>
    </w:lvl>
    <w:lvl w:ilvl="5" w:tplc="E77AE23A" w:tentative="1">
      <w:start w:val="1"/>
      <w:numFmt w:val="bullet"/>
      <w:lvlText w:val="•"/>
      <w:lvlJc w:val="left"/>
      <w:pPr>
        <w:tabs>
          <w:tab w:val="num" w:pos="4102"/>
        </w:tabs>
        <w:ind w:left="4102" w:hanging="360"/>
      </w:pPr>
      <w:rPr>
        <w:rFonts w:ascii="Arial" w:hAnsi="Arial" w:hint="default"/>
      </w:rPr>
    </w:lvl>
    <w:lvl w:ilvl="6" w:tplc="832EF4C6" w:tentative="1">
      <w:start w:val="1"/>
      <w:numFmt w:val="bullet"/>
      <w:lvlText w:val="•"/>
      <w:lvlJc w:val="left"/>
      <w:pPr>
        <w:tabs>
          <w:tab w:val="num" w:pos="4822"/>
        </w:tabs>
        <w:ind w:left="4822" w:hanging="360"/>
      </w:pPr>
      <w:rPr>
        <w:rFonts w:ascii="Arial" w:hAnsi="Arial" w:hint="default"/>
      </w:rPr>
    </w:lvl>
    <w:lvl w:ilvl="7" w:tplc="FE5E10D4" w:tentative="1">
      <w:start w:val="1"/>
      <w:numFmt w:val="bullet"/>
      <w:lvlText w:val="•"/>
      <w:lvlJc w:val="left"/>
      <w:pPr>
        <w:tabs>
          <w:tab w:val="num" w:pos="5542"/>
        </w:tabs>
        <w:ind w:left="5542" w:hanging="360"/>
      </w:pPr>
      <w:rPr>
        <w:rFonts w:ascii="Arial" w:hAnsi="Arial" w:hint="default"/>
      </w:rPr>
    </w:lvl>
    <w:lvl w:ilvl="8" w:tplc="D56E9D88" w:tentative="1">
      <w:start w:val="1"/>
      <w:numFmt w:val="bullet"/>
      <w:lvlText w:val="•"/>
      <w:lvlJc w:val="left"/>
      <w:pPr>
        <w:tabs>
          <w:tab w:val="num" w:pos="6262"/>
        </w:tabs>
        <w:ind w:left="6262" w:hanging="360"/>
      </w:pPr>
      <w:rPr>
        <w:rFonts w:ascii="Arial" w:hAnsi="Arial" w:hint="default"/>
      </w:rPr>
    </w:lvl>
  </w:abstractNum>
  <w:abstractNum w:abstractNumId="1" w15:restartNumberingAfterBreak="0">
    <w:nsid w:val="04904909"/>
    <w:multiLevelType w:val="hybridMultilevel"/>
    <w:tmpl w:val="43F0E2F6"/>
    <w:lvl w:ilvl="0" w:tplc="3E52327C">
      <w:numFmt w:val="bullet"/>
      <w:lvlText w:val="•"/>
      <w:lvlJc w:val="left"/>
      <w:pPr>
        <w:ind w:left="360" w:hanging="360"/>
      </w:pPr>
      <w:rPr>
        <w:rFonts w:ascii="Arial" w:eastAsia="MS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9E040A"/>
    <w:multiLevelType w:val="hybridMultilevel"/>
    <w:tmpl w:val="3B188730"/>
    <w:lvl w:ilvl="0" w:tplc="B982684E">
      <w:start w:val="1"/>
      <w:numFmt w:val="bullet"/>
      <w:lvlText w:val="•"/>
      <w:lvlJc w:val="left"/>
      <w:pPr>
        <w:tabs>
          <w:tab w:val="num" w:pos="502"/>
        </w:tabs>
        <w:ind w:left="502" w:hanging="360"/>
      </w:pPr>
      <w:rPr>
        <w:rFonts w:ascii="Arial" w:hAnsi="Arial" w:hint="default"/>
      </w:rPr>
    </w:lvl>
    <w:lvl w:ilvl="1" w:tplc="F15E23E8" w:tentative="1">
      <w:start w:val="1"/>
      <w:numFmt w:val="bullet"/>
      <w:lvlText w:val="•"/>
      <w:lvlJc w:val="left"/>
      <w:pPr>
        <w:tabs>
          <w:tab w:val="num" w:pos="1222"/>
        </w:tabs>
        <w:ind w:left="1222" w:hanging="360"/>
      </w:pPr>
      <w:rPr>
        <w:rFonts w:ascii="Arial" w:hAnsi="Arial" w:hint="default"/>
      </w:rPr>
    </w:lvl>
    <w:lvl w:ilvl="2" w:tplc="C13835B0" w:tentative="1">
      <w:start w:val="1"/>
      <w:numFmt w:val="bullet"/>
      <w:lvlText w:val="•"/>
      <w:lvlJc w:val="left"/>
      <w:pPr>
        <w:tabs>
          <w:tab w:val="num" w:pos="1942"/>
        </w:tabs>
        <w:ind w:left="1942" w:hanging="360"/>
      </w:pPr>
      <w:rPr>
        <w:rFonts w:ascii="Arial" w:hAnsi="Arial" w:hint="default"/>
      </w:rPr>
    </w:lvl>
    <w:lvl w:ilvl="3" w:tplc="0B3E8F5C" w:tentative="1">
      <w:start w:val="1"/>
      <w:numFmt w:val="bullet"/>
      <w:lvlText w:val="•"/>
      <w:lvlJc w:val="left"/>
      <w:pPr>
        <w:tabs>
          <w:tab w:val="num" w:pos="2662"/>
        </w:tabs>
        <w:ind w:left="2662" w:hanging="360"/>
      </w:pPr>
      <w:rPr>
        <w:rFonts w:ascii="Arial" w:hAnsi="Arial" w:hint="default"/>
      </w:rPr>
    </w:lvl>
    <w:lvl w:ilvl="4" w:tplc="5E8C9C40" w:tentative="1">
      <w:start w:val="1"/>
      <w:numFmt w:val="bullet"/>
      <w:lvlText w:val="•"/>
      <w:lvlJc w:val="left"/>
      <w:pPr>
        <w:tabs>
          <w:tab w:val="num" w:pos="3382"/>
        </w:tabs>
        <w:ind w:left="3382" w:hanging="360"/>
      </w:pPr>
      <w:rPr>
        <w:rFonts w:ascii="Arial" w:hAnsi="Arial" w:hint="default"/>
      </w:rPr>
    </w:lvl>
    <w:lvl w:ilvl="5" w:tplc="B058AE28" w:tentative="1">
      <w:start w:val="1"/>
      <w:numFmt w:val="bullet"/>
      <w:lvlText w:val="•"/>
      <w:lvlJc w:val="left"/>
      <w:pPr>
        <w:tabs>
          <w:tab w:val="num" w:pos="4102"/>
        </w:tabs>
        <w:ind w:left="4102" w:hanging="360"/>
      </w:pPr>
      <w:rPr>
        <w:rFonts w:ascii="Arial" w:hAnsi="Arial" w:hint="default"/>
      </w:rPr>
    </w:lvl>
    <w:lvl w:ilvl="6" w:tplc="BF083E78" w:tentative="1">
      <w:start w:val="1"/>
      <w:numFmt w:val="bullet"/>
      <w:lvlText w:val="•"/>
      <w:lvlJc w:val="left"/>
      <w:pPr>
        <w:tabs>
          <w:tab w:val="num" w:pos="4822"/>
        </w:tabs>
        <w:ind w:left="4822" w:hanging="360"/>
      </w:pPr>
      <w:rPr>
        <w:rFonts w:ascii="Arial" w:hAnsi="Arial" w:hint="default"/>
      </w:rPr>
    </w:lvl>
    <w:lvl w:ilvl="7" w:tplc="E6887BF4" w:tentative="1">
      <w:start w:val="1"/>
      <w:numFmt w:val="bullet"/>
      <w:lvlText w:val="•"/>
      <w:lvlJc w:val="left"/>
      <w:pPr>
        <w:tabs>
          <w:tab w:val="num" w:pos="5542"/>
        </w:tabs>
        <w:ind w:left="5542" w:hanging="360"/>
      </w:pPr>
      <w:rPr>
        <w:rFonts w:ascii="Arial" w:hAnsi="Arial" w:hint="default"/>
      </w:rPr>
    </w:lvl>
    <w:lvl w:ilvl="8" w:tplc="A1F25EFC" w:tentative="1">
      <w:start w:val="1"/>
      <w:numFmt w:val="bullet"/>
      <w:lvlText w:val="•"/>
      <w:lvlJc w:val="left"/>
      <w:pPr>
        <w:tabs>
          <w:tab w:val="num" w:pos="6262"/>
        </w:tabs>
        <w:ind w:left="6262" w:hanging="360"/>
      </w:pPr>
      <w:rPr>
        <w:rFonts w:ascii="Arial" w:hAnsi="Arial" w:hint="default"/>
      </w:rPr>
    </w:lvl>
  </w:abstractNum>
  <w:abstractNum w:abstractNumId="3" w15:restartNumberingAfterBreak="0">
    <w:nsid w:val="1ACE747F"/>
    <w:multiLevelType w:val="hybridMultilevel"/>
    <w:tmpl w:val="DFA674C2"/>
    <w:lvl w:ilvl="0" w:tplc="C51C70D2">
      <w:start w:val="1"/>
      <w:numFmt w:val="bullet"/>
      <w:lvlText w:val="•"/>
      <w:lvlJc w:val="left"/>
      <w:pPr>
        <w:tabs>
          <w:tab w:val="num" w:pos="720"/>
        </w:tabs>
        <w:ind w:left="720" w:hanging="360"/>
      </w:pPr>
      <w:rPr>
        <w:rFonts w:ascii="Arial" w:hAnsi="Arial" w:hint="default"/>
      </w:rPr>
    </w:lvl>
    <w:lvl w:ilvl="1" w:tplc="80802138" w:tentative="1">
      <w:start w:val="1"/>
      <w:numFmt w:val="bullet"/>
      <w:lvlText w:val="•"/>
      <w:lvlJc w:val="left"/>
      <w:pPr>
        <w:tabs>
          <w:tab w:val="num" w:pos="1440"/>
        </w:tabs>
        <w:ind w:left="1440" w:hanging="360"/>
      </w:pPr>
      <w:rPr>
        <w:rFonts w:ascii="Arial" w:hAnsi="Arial" w:hint="default"/>
      </w:rPr>
    </w:lvl>
    <w:lvl w:ilvl="2" w:tplc="D5188476" w:tentative="1">
      <w:start w:val="1"/>
      <w:numFmt w:val="bullet"/>
      <w:lvlText w:val="•"/>
      <w:lvlJc w:val="left"/>
      <w:pPr>
        <w:tabs>
          <w:tab w:val="num" w:pos="2160"/>
        </w:tabs>
        <w:ind w:left="2160" w:hanging="360"/>
      </w:pPr>
      <w:rPr>
        <w:rFonts w:ascii="Arial" w:hAnsi="Arial" w:hint="default"/>
      </w:rPr>
    </w:lvl>
    <w:lvl w:ilvl="3" w:tplc="1C7626EE" w:tentative="1">
      <w:start w:val="1"/>
      <w:numFmt w:val="bullet"/>
      <w:lvlText w:val="•"/>
      <w:lvlJc w:val="left"/>
      <w:pPr>
        <w:tabs>
          <w:tab w:val="num" w:pos="2880"/>
        </w:tabs>
        <w:ind w:left="2880" w:hanging="360"/>
      </w:pPr>
      <w:rPr>
        <w:rFonts w:ascii="Arial" w:hAnsi="Arial" w:hint="default"/>
      </w:rPr>
    </w:lvl>
    <w:lvl w:ilvl="4" w:tplc="FAE83F44" w:tentative="1">
      <w:start w:val="1"/>
      <w:numFmt w:val="bullet"/>
      <w:lvlText w:val="•"/>
      <w:lvlJc w:val="left"/>
      <w:pPr>
        <w:tabs>
          <w:tab w:val="num" w:pos="3600"/>
        </w:tabs>
        <w:ind w:left="3600" w:hanging="360"/>
      </w:pPr>
      <w:rPr>
        <w:rFonts w:ascii="Arial" w:hAnsi="Arial" w:hint="default"/>
      </w:rPr>
    </w:lvl>
    <w:lvl w:ilvl="5" w:tplc="9E5CB800" w:tentative="1">
      <w:start w:val="1"/>
      <w:numFmt w:val="bullet"/>
      <w:lvlText w:val="•"/>
      <w:lvlJc w:val="left"/>
      <w:pPr>
        <w:tabs>
          <w:tab w:val="num" w:pos="4320"/>
        </w:tabs>
        <w:ind w:left="4320" w:hanging="360"/>
      </w:pPr>
      <w:rPr>
        <w:rFonts w:ascii="Arial" w:hAnsi="Arial" w:hint="default"/>
      </w:rPr>
    </w:lvl>
    <w:lvl w:ilvl="6" w:tplc="729C3234" w:tentative="1">
      <w:start w:val="1"/>
      <w:numFmt w:val="bullet"/>
      <w:lvlText w:val="•"/>
      <w:lvlJc w:val="left"/>
      <w:pPr>
        <w:tabs>
          <w:tab w:val="num" w:pos="5040"/>
        </w:tabs>
        <w:ind w:left="5040" w:hanging="360"/>
      </w:pPr>
      <w:rPr>
        <w:rFonts w:ascii="Arial" w:hAnsi="Arial" w:hint="default"/>
      </w:rPr>
    </w:lvl>
    <w:lvl w:ilvl="7" w:tplc="43A0D8A4" w:tentative="1">
      <w:start w:val="1"/>
      <w:numFmt w:val="bullet"/>
      <w:lvlText w:val="•"/>
      <w:lvlJc w:val="left"/>
      <w:pPr>
        <w:tabs>
          <w:tab w:val="num" w:pos="5760"/>
        </w:tabs>
        <w:ind w:left="5760" w:hanging="360"/>
      </w:pPr>
      <w:rPr>
        <w:rFonts w:ascii="Arial" w:hAnsi="Arial" w:hint="default"/>
      </w:rPr>
    </w:lvl>
    <w:lvl w:ilvl="8" w:tplc="9F2014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F256FA"/>
    <w:multiLevelType w:val="hybridMultilevel"/>
    <w:tmpl w:val="FA3C8FFC"/>
    <w:lvl w:ilvl="0" w:tplc="4BC8B14E">
      <w:start w:val="1"/>
      <w:numFmt w:val="bullet"/>
      <w:lvlText w:val="•"/>
      <w:lvlJc w:val="left"/>
      <w:pPr>
        <w:tabs>
          <w:tab w:val="num" w:pos="502"/>
        </w:tabs>
        <w:ind w:left="502" w:hanging="360"/>
      </w:pPr>
      <w:rPr>
        <w:rFonts w:ascii="Arial" w:hAnsi="Arial" w:hint="default"/>
      </w:rPr>
    </w:lvl>
    <w:lvl w:ilvl="1" w:tplc="8B8853EC" w:tentative="1">
      <w:start w:val="1"/>
      <w:numFmt w:val="bullet"/>
      <w:lvlText w:val="•"/>
      <w:lvlJc w:val="left"/>
      <w:pPr>
        <w:tabs>
          <w:tab w:val="num" w:pos="1222"/>
        </w:tabs>
        <w:ind w:left="1222" w:hanging="360"/>
      </w:pPr>
      <w:rPr>
        <w:rFonts w:ascii="Arial" w:hAnsi="Arial" w:hint="default"/>
      </w:rPr>
    </w:lvl>
    <w:lvl w:ilvl="2" w:tplc="13AE5212" w:tentative="1">
      <w:start w:val="1"/>
      <w:numFmt w:val="bullet"/>
      <w:lvlText w:val="•"/>
      <w:lvlJc w:val="left"/>
      <w:pPr>
        <w:tabs>
          <w:tab w:val="num" w:pos="1942"/>
        </w:tabs>
        <w:ind w:left="1942" w:hanging="360"/>
      </w:pPr>
      <w:rPr>
        <w:rFonts w:ascii="Arial" w:hAnsi="Arial" w:hint="default"/>
      </w:rPr>
    </w:lvl>
    <w:lvl w:ilvl="3" w:tplc="F2AA21C8" w:tentative="1">
      <w:start w:val="1"/>
      <w:numFmt w:val="bullet"/>
      <w:lvlText w:val="•"/>
      <w:lvlJc w:val="left"/>
      <w:pPr>
        <w:tabs>
          <w:tab w:val="num" w:pos="2662"/>
        </w:tabs>
        <w:ind w:left="2662" w:hanging="360"/>
      </w:pPr>
      <w:rPr>
        <w:rFonts w:ascii="Arial" w:hAnsi="Arial" w:hint="default"/>
      </w:rPr>
    </w:lvl>
    <w:lvl w:ilvl="4" w:tplc="671AC2DE" w:tentative="1">
      <w:start w:val="1"/>
      <w:numFmt w:val="bullet"/>
      <w:lvlText w:val="•"/>
      <w:lvlJc w:val="left"/>
      <w:pPr>
        <w:tabs>
          <w:tab w:val="num" w:pos="3382"/>
        </w:tabs>
        <w:ind w:left="3382" w:hanging="360"/>
      </w:pPr>
      <w:rPr>
        <w:rFonts w:ascii="Arial" w:hAnsi="Arial" w:hint="default"/>
      </w:rPr>
    </w:lvl>
    <w:lvl w:ilvl="5" w:tplc="48CAC50A" w:tentative="1">
      <w:start w:val="1"/>
      <w:numFmt w:val="bullet"/>
      <w:lvlText w:val="•"/>
      <w:lvlJc w:val="left"/>
      <w:pPr>
        <w:tabs>
          <w:tab w:val="num" w:pos="4102"/>
        </w:tabs>
        <w:ind w:left="4102" w:hanging="360"/>
      </w:pPr>
      <w:rPr>
        <w:rFonts w:ascii="Arial" w:hAnsi="Arial" w:hint="default"/>
      </w:rPr>
    </w:lvl>
    <w:lvl w:ilvl="6" w:tplc="BFA8423C" w:tentative="1">
      <w:start w:val="1"/>
      <w:numFmt w:val="bullet"/>
      <w:lvlText w:val="•"/>
      <w:lvlJc w:val="left"/>
      <w:pPr>
        <w:tabs>
          <w:tab w:val="num" w:pos="4822"/>
        </w:tabs>
        <w:ind w:left="4822" w:hanging="360"/>
      </w:pPr>
      <w:rPr>
        <w:rFonts w:ascii="Arial" w:hAnsi="Arial" w:hint="default"/>
      </w:rPr>
    </w:lvl>
    <w:lvl w:ilvl="7" w:tplc="704CAE18" w:tentative="1">
      <w:start w:val="1"/>
      <w:numFmt w:val="bullet"/>
      <w:lvlText w:val="•"/>
      <w:lvlJc w:val="left"/>
      <w:pPr>
        <w:tabs>
          <w:tab w:val="num" w:pos="5542"/>
        </w:tabs>
        <w:ind w:left="5542" w:hanging="360"/>
      </w:pPr>
      <w:rPr>
        <w:rFonts w:ascii="Arial" w:hAnsi="Arial" w:hint="default"/>
      </w:rPr>
    </w:lvl>
    <w:lvl w:ilvl="8" w:tplc="47982238" w:tentative="1">
      <w:start w:val="1"/>
      <w:numFmt w:val="bullet"/>
      <w:lvlText w:val="•"/>
      <w:lvlJc w:val="left"/>
      <w:pPr>
        <w:tabs>
          <w:tab w:val="num" w:pos="6262"/>
        </w:tabs>
        <w:ind w:left="6262" w:hanging="360"/>
      </w:pPr>
      <w:rPr>
        <w:rFonts w:ascii="Arial" w:hAnsi="Arial" w:hint="default"/>
      </w:rPr>
    </w:lvl>
  </w:abstractNum>
  <w:abstractNum w:abstractNumId="5" w15:restartNumberingAfterBreak="0">
    <w:nsid w:val="2D0B2C1C"/>
    <w:multiLevelType w:val="hybridMultilevel"/>
    <w:tmpl w:val="EB8E6B10"/>
    <w:lvl w:ilvl="0" w:tplc="A798FA5A">
      <w:start w:val="1"/>
      <w:numFmt w:val="bullet"/>
      <w:lvlText w:val="•"/>
      <w:lvlJc w:val="left"/>
      <w:pPr>
        <w:tabs>
          <w:tab w:val="num" w:pos="720"/>
        </w:tabs>
        <w:ind w:left="720" w:hanging="360"/>
      </w:pPr>
      <w:rPr>
        <w:rFonts w:ascii="Arial" w:hAnsi="Arial" w:hint="default"/>
      </w:rPr>
    </w:lvl>
    <w:lvl w:ilvl="1" w:tplc="E88AA29E" w:tentative="1">
      <w:start w:val="1"/>
      <w:numFmt w:val="bullet"/>
      <w:lvlText w:val="•"/>
      <w:lvlJc w:val="left"/>
      <w:pPr>
        <w:tabs>
          <w:tab w:val="num" w:pos="1440"/>
        </w:tabs>
        <w:ind w:left="1440" w:hanging="360"/>
      </w:pPr>
      <w:rPr>
        <w:rFonts w:ascii="Arial" w:hAnsi="Arial" w:hint="default"/>
      </w:rPr>
    </w:lvl>
    <w:lvl w:ilvl="2" w:tplc="2A44EE90" w:tentative="1">
      <w:start w:val="1"/>
      <w:numFmt w:val="bullet"/>
      <w:lvlText w:val="•"/>
      <w:lvlJc w:val="left"/>
      <w:pPr>
        <w:tabs>
          <w:tab w:val="num" w:pos="2160"/>
        </w:tabs>
        <w:ind w:left="2160" w:hanging="360"/>
      </w:pPr>
      <w:rPr>
        <w:rFonts w:ascii="Arial" w:hAnsi="Arial" w:hint="default"/>
      </w:rPr>
    </w:lvl>
    <w:lvl w:ilvl="3" w:tplc="8C1CAD96" w:tentative="1">
      <w:start w:val="1"/>
      <w:numFmt w:val="bullet"/>
      <w:lvlText w:val="•"/>
      <w:lvlJc w:val="left"/>
      <w:pPr>
        <w:tabs>
          <w:tab w:val="num" w:pos="2880"/>
        </w:tabs>
        <w:ind w:left="2880" w:hanging="360"/>
      </w:pPr>
      <w:rPr>
        <w:rFonts w:ascii="Arial" w:hAnsi="Arial" w:hint="default"/>
      </w:rPr>
    </w:lvl>
    <w:lvl w:ilvl="4" w:tplc="DC16FB42" w:tentative="1">
      <w:start w:val="1"/>
      <w:numFmt w:val="bullet"/>
      <w:lvlText w:val="•"/>
      <w:lvlJc w:val="left"/>
      <w:pPr>
        <w:tabs>
          <w:tab w:val="num" w:pos="3600"/>
        </w:tabs>
        <w:ind w:left="3600" w:hanging="360"/>
      </w:pPr>
      <w:rPr>
        <w:rFonts w:ascii="Arial" w:hAnsi="Arial" w:hint="default"/>
      </w:rPr>
    </w:lvl>
    <w:lvl w:ilvl="5" w:tplc="D172C188" w:tentative="1">
      <w:start w:val="1"/>
      <w:numFmt w:val="bullet"/>
      <w:lvlText w:val="•"/>
      <w:lvlJc w:val="left"/>
      <w:pPr>
        <w:tabs>
          <w:tab w:val="num" w:pos="4320"/>
        </w:tabs>
        <w:ind w:left="4320" w:hanging="360"/>
      </w:pPr>
      <w:rPr>
        <w:rFonts w:ascii="Arial" w:hAnsi="Arial" w:hint="default"/>
      </w:rPr>
    </w:lvl>
    <w:lvl w:ilvl="6" w:tplc="03BA58C6" w:tentative="1">
      <w:start w:val="1"/>
      <w:numFmt w:val="bullet"/>
      <w:lvlText w:val="•"/>
      <w:lvlJc w:val="left"/>
      <w:pPr>
        <w:tabs>
          <w:tab w:val="num" w:pos="5040"/>
        </w:tabs>
        <w:ind w:left="5040" w:hanging="360"/>
      </w:pPr>
      <w:rPr>
        <w:rFonts w:ascii="Arial" w:hAnsi="Arial" w:hint="default"/>
      </w:rPr>
    </w:lvl>
    <w:lvl w:ilvl="7" w:tplc="1F520114" w:tentative="1">
      <w:start w:val="1"/>
      <w:numFmt w:val="bullet"/>
      <w:lvlText w:val="•"/>
      <w:lvlJc w:val="left"/>
      <w:pPr>
        <w:tabs>
          <w:tab w:val="num" w:pos="5760"/>
        </w:tabs>
        <w:ind w:left="5760" w:hanging="360"/>
      </w:pPr>
      <w:rPr>
        <w:rFonts w:ascii="Arial" w:hAnsi="Arial" w:hint="default"/>
      </w:rPr>
    </w:lvl>
    <w:lvl w:ilvl="8" w:tplc="98381A0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0C5445"/>
    <w:multiLevelType w:val="hybridMultilevel"/>
    <w:tmpl w:val="DA4A02A8"/>
    <w:lvl w:ilvl="0" w:tplc="3E52327C">
      <w:numFmt w:val="bullet"/>
      <w:lvlText w:val="•"/>
      <w:lvlJc w:val="left"/>
      <w:pPr>
        <w:ind w:left="360" w:hanging="360"/>
      </w:pPr>
      <w:rPr>
        <w:rFonts w:ascii="Arial" w:eastAsia="MS Mincho"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E0C330F"/>
    <w:multiLevelType w:val="hybridMultilevel"/>
    <w:tmpl w:val="0B24B8C8"/>
    <w:lvl w:ilvl="0" w:tplc="59E4E756">
      <w:start w:val="1"/>
      <w:numFmt w:val="bullet"/>
      <w:lvlText w:val="•"/>
      <w:lvlJc w:val="left"/>
      <w:pPr>
        <w:tabs>
          <w:tab w:val="num" w:pos="720"/>
        </w:tabs>
        <w:ind w:left="720" w:hanging="360"/>
      </w:pPr>
      <w:rPr>
        <w:rFonts w:ascii="Arial" w:hAnsi="Arial" w:hint="default"/>
      </w:rPr>
    </w:lvl>
    <w:lvl w:ilvl="1" w:tplc="4C167894" w:tentative="1">
      <w:start w:val="1"/>
      <w:numFmt w:val="bullet"/>
      <w:lvlText w:val="•"/>
      <w:lvlJc w:val="left"/>
      <w:pPr>
        <w:tabs>
          <w:tab w:val="num" w:pos="1440"/>
        </w:tabs>
        <w:ind w:left="1440" w:hanging="360"/>
      </w:pPr>
      <w:rPr>
        <w:rFonts w:ascii="Arial" w:hAnsi="Arial" w:hint="default"/>
      </w:rPr>
    </w:lvl>
    <w:lvl w:ilvl="2" w:tplc="5CBACB04" w:tentative="1">
      <w:start w:val="1"/>
      <w:numFmt w:val="bullet"/>
      <w:lvlText w:val="•"/>
      <w:lvlJc w:val="left"/>
      <w:pPr>
        <w:tabs>
          <w:tab w:val="num" w:pos="2160"/>
        </w:tabs>
        <w:ind w:left="2160" w:hanging="360"/>
      </w:pPr>
      <w:rPr>
        <w:rFonts w:ascii="Arial" w:hAnsi="Arial" w:hint="default"/>
      </w:rPr>
    </w:lvl>
    <w:lvl w:ilvl="3" w:tplc="10D06E28" w:tentative="1">
      <w:start w:val="1"/>
      <w:numFmt w:val="bullet"/>
      <w:lvlText w:val="•"/>
      <w:lvlJc w:val="left"/>
      <w:pPr>
        <w:tabs>
          <w:tab w:val="num" w:pos="2880"/>
        </w:tabs>
        <w:ind w:left="2880" w:hanging="360"/>
      </w:pPr>
      <w:rPr>
        <w:rFonts w:ascii="Arial" w:hAnsi="Arial" w:hint="default"/>
      </w:rPr>
    </w:lvl>
    <w:lvl w:ilvl="4" w:tplc="7F902C5C" w:tentative="1">
      <w:start w:val="1"/>
      <w:numFmt w:val="bullet"/>
      <w:lvlText w:val="•"/>
      <w:lvlJc w:val="left"/>
      <w:pPr>
        <w:tabs>
          <w:tab w:val="num" w:pos="3600"/>
        </w:tabs>
        <w:ind w:left="3600" w:hanging="360"/>
      </w:pPr>
      <w:rPr>
        <w:rFonts w:ascii="Arial" w:hAnsi="Arial" w:hint="default"/>
      </w:rPr>
    </w:lvl>
    <w:lvl w:ilvl="5" w:tplc="4A4A6844" w:tentative="1">
      <w:start w:val="1"/>
      <w:numFmt w:val="bullet"/>
      <w:lvlText w:val="•"/>
      <w:lvlJc w:val="left"/>
      <w:pPr>
        <w:tabs>
          <w:tab w:val="num" w:pos="4320"/>
        </w:tabs>
        <w:ind w:left="4320" w:hanging="360"/>
      </w:pPr>
      <w:rPr>
        <w:rFonts w:ascii="Arial" w:hAnsi="Arial" w:hint="default"/>
      </w:rPr>
    </w:lvl>
    <w:lvl w:ilvl="6" w:tplc="659CB1D0" w:tentative="1">
      <w:start w:val="1"/>
      <w:numFmt w:val="bullet"/>
      <w:lvlText w:val="•"/>
      <w:lvlJc w:val="left"/>
      <w:pPr>
        <w:tabs>
          <w:tab w:val="num" w:pos="5040"/>
        </w:tabs>
        <w:ind w:left="5040" w:hanging="360"/>
      </w:pPr>
      <w:rPr>
        <w:rFonts w:ascii="Arial" w:hAnsi="Arial" w:hint="default"/>
      </w:rPr>
    </w:lvl>
    <w:lvl w:ilvl="7" w:tplc="FB023516" w:tentative="1">
      <w:start w:val="1"/>
      <w:numFmt w:val="bullet"/>
      <w:lvlText w:val="•"/>
      <w:lvlJc w:val="left"/>
      <w:pPr>
        <w:tabs>
          <w:tab w:val="num" w:pos="5760"/>
        </w:tabs>
        <w:ind w:left="5760" w:hanging="360"/>
      </w:pPr>
      <w:rPr>
        <w:rFonts w:ascii="Arial" w:hAnsi="Arial" w:hint="default"/>
      </w:rPr>
    </w:lvl>
    <w:lvl w:ilvl="8" w:tplc="F1CCD11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F3D606A"/>
    <w:multiLevelType w:val="hybridMultilevel"/>
    <w:tmpl w:val="061EF2DA"/>
    <w:lvl w:ilvl="0" w:tplc="31088500">
      <w:start w:val="1"/>
      <w:numFmt w:val="bullet"/>
      <w:lvlText w:val="•"/>
      <w:lvlJc w:val="left"/>
      <w:pPr>
        <w:tabs>
          <w:tab w:val="num" w:pos="720"/>
        </w:tabs>
        <w:ind w:left="720" w:hanging="360"/>
      </w:pPr>
      <w:rPr>
        <w:rFonts w:ascii="Arial" w:hAnsi="Arial" w:hint="default"/>
      </w:rPr>
    </w:lvl>
    <w:lvl w:ilvl="1" w:tplc="F1BA2336" w:tentative="1">
      <w:start w:val="1"/>
      <w:numFmt w:val="bullet"/>
      <w:lvlText w:val="•"/>
      <w:lvlJc w:val="left"/>
      <w:pPr>
        <w:tabs>
          <w:tab w:val="num" w:pos="1440"/>
        </w:tabs>
        <w:ind w:left="1440" w:hanging="360"/>
      </w:pPr>
      <w:rPr>
        <w:rFonts w:ascii="Arial" w:hAnsi="Arial" w:hint="default"/>
      </w:rPr>
    </w:lvl>
    <w:lvl w:ilvl="2" w:tplc="4E8832AE" w:tentative="1">
      <w:start w:val="1"/>
      <w:numFmt w:val="bullet"/>
      <w:lvlText w:val="•"/>
      <w:lvlJc w:val="left"/>
      <w:pPr>
        <w:tabs>
          <w:tab w:val="num" w:pos="2160"/>
        </w:tabs>
        <w:ind w:left="2160" w:hanging="360"/>
      </w:pPr>
      <w:rPr>
        <w:rFonts w:ascii="Arial" w:hAnsi="Arial" w:hint="default"/>
      </w:rPr>
    </w:lvl>
    <w:lvl w:ilvl="3" w:tplc="C7EC5B42" w:tentative="1">
      <w:start w:val="1"/>
      <w:numFmt w:val="bullet"/>
      <w:lvlText w:val="•"/>
      <w:lvlJc w:val="left"/>
      <w:pPr>
        <w:tabs>
          <w:tab w:val="num" w:pos="2880"/>
        </w:tabs>
        <w:ind w:left="2880" w:hanging="360"/>
      </w:pPr>
      <w:rPr>
        <w:rFonts w:ascii="Arial" w:hAnsi="Arial" w:hint="default"/>
      </w:rPr>
    </w:lvl>
    <w:lvl w:ilvl="4" w:tplc="8BA0EE18" w:tentative="1">
      <w:start w:val="1"/>
      <w:numFmt w:val="bullet"/>
      <w:lvlText w:val="•"/>
      <w:lvlJc w:val="left"/>
      <w:pPr>
        <w:tabs>
          <w:tab w:val="num" w:pos="3600"/>
        </w:tabs>
        <w:ind w:left="3600" w:hanging="360"/>
      </w:pPr>
      <w:rPr>
        <w:rFonts w:ascii="Arial" w:hAnsi="Arial" w:hint="default"/>
      </w:rPr>
    </w:lvl>
    <w:lvl w:ilvl="5" w:tplc="A43AB544" w:tentative="1">
      <w:start w:val="1"/>
      <w:numFmt w:val="bullet"/>
      <w:lvlText w:val="•"/>
      <w:lvlJc w:val="left"/>
      <w:pPr>
        <w:tabs>
          <w:tab w:val="num" w:pos="4320"/>
        </w:tabs>
        <w:ind w:left="4320" w:hanging="360"/>
      </w:pPr>
      <w:rPr>
        <w:rFonts w:ascii="Arial" w:hAnsi="Arial" w:hint="default"/>
      </w:rPr>
    </w:lvl>
    <w:lvl w:ilvl="6" w:tplc="70CC9C3C" w:tentative="1">
      <w:start w:val="1"/>
      <w:numFmt w:val="bullet"/>
      <w:lvlText w:val="•"/>
      <w:lvlJc w:val="left"/>
      <w:pPr>
        <w:tabs>
          <w:tab w:val="num" w:pos="5040"/>
        </w:tabs>
        <w:ind w:left="5040" w:hanging="360"/>
      </w:pPr>
      <w:rPr>
        <w:rFonts w:ascii="Arial" w:hAnsi="Arial" w:hint="default"/>
      </w:rPr>
    </w:lvl>
    <w:lvl w:ilvl="7" w:tplc="4F60AEFC" w:tentative="1">
      <w:start w:val="1"/>
      <w:numFmt w:val="bullet"/>
      <w:lvlText w:val="•"/>
      <w:lvlJc w:val="left"/>
      <w:pPr>
        <w:tabs>
          <w:tab w:val="num" w:pos="5760"/>
        </w:tabs>
        <w:ind w:left="5760" w:hanging="360"/>
      </w:pPr>
      <w:rPr>
        <w:rFonts w:ascii="Arial" w:hAnsi="Arial" w:hint="default"/>
      </w:rPr>
    </w:lvl>
    <w:lvl w:ilvl="8" w:tplc="A548387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71B5264"/>
    <w:multiLevelType w:val="hybridMultilevel"/>
    <w:tmpl w:val="0AC0C27A"/>
    <w:lvl w:ilvl="0" w:tplc="7478BDBC">
      <w:start w:val="1"/>
      <w:numFmt w:val="bullet"/>
      <w:lvlText w:val="•"/>
      <w:lvlJc w:val="left"/>
      <w:pPr>
        <w:tabs>
          <w:tab w:val="num" w:pos="502"/>
        </w:tabs>
        <w:ind w:left="502" w:hanging="360"/>
      </w:pPr>
      <w:rPr>
        <w:rFonts w:ascii="Arial" w:hAnsi="Arial" w:hint="default"/>
      </w:rPr>
    </w:lvl>
    <w:lvl w:ilvl="1" w:tplc="81D4079C" w:tentative="1">
      <w:start w:val="1"/>
      <w:numFmt w:val="bullet"/>
      <w:lvlText w:val="•"/>
      <w:lvlJc w:val="left"/>
      <w:pPr>
        <w:tabs>
          <w:tab w:val="num" w:pos="1222"/>
        </w:tabs>
        <w:ind w:left="1222" w:hanging="360"/>
      </w:pPr>
      <w:rPr>
        <w:rFonts w:ascii="Arial" w:hAnsi="Arial" w:hint="default"/>
      </w:rPr>
    </w:lvl>
    <w:lvl w:ilvl="2" w:tplc="4C76C068" w:tentative="1">
      <w:start w:val="1"/>
      <w:numFmt w:val="bullet"/>
      <w:lvlText w:val="•"/>
      <w:lvlJc w:val="left"/>
      <w:pPr>
        <w:tabs>
          <w:tab w:val="num" w:pos="1942"/>
        </w:tabs>
        <w:ind w:left="1942" w:hanging="360"/>
      </w:pPr>
      <w:rPr>
        <w:rFonts w:ascii="Arial" w:hAnsi="Arial" w:hint="default"/>
      </w:rPr>
    </w:lvl>
    <w:lvl w:ilvl="3" w:tplc="FCD4E63E" w:tentative="1">
      <w:start w:val="1"/>
      <w:numFmt w:val="bullet"/>
      <w:lvlText w:val="•"/>
      <w:lvlJc w:val="left"/>
      <w:pPr>
        <w:tabs>
          <w:tab w:val="num" w:pos="2662"/>
        </w:tabs>
        <w:ind w:left="2662" w:hanging="360"/>
      </w:pPr>
      <w:rPr>
        <w:rFonts w:ascii="Arial" w:hAnsi="Arial" w:hint="default"/>
      </w:rPr>
    </w:lvl>
    <w:lvl w:ilvl="4" w:tplc="8BF24B7C" w:tentative="1">
      <w:start w:val="1"/>
      <w:numFmt w:val="bullet"/>
      <w:lvlText w:val="•"/>
      <w:lvlJc w:val="left"/>
      <w:pPr>
        <w:tabs>
          <w:tab w:val="num" w:pos="3382"/>
        </w:tabs>
        <w:ind w:left="3382" w:hanging="360"/>
      </w:pPr>
      <w:rPr>
        <w:rFonts w:ascii="Arial" w:hAnsi="Arial" w:hint="default"/>
      </w:rPr>
    </w:lvl>
    <w:lvl w:ilvl="5" w:tplc="35A6A63E" w:tentative="1">
      <w:start w:val="1"/>
      <w:numFmt w:val="bullet"/>
      <w:lvlText w:val="•"/>
      <w:lvlJc w:val="left"/>
      <w:pPr>
        <w:tabs>
          <w:tab w:val="num" w:pos="4102"/>
        </w:tabs>
        <w:ind w:left="4102" w:hanging="360"/>
      </w:pPr>
      <w:rPr>
        <w:rFonts w:ascii="Arial" w:hAnsi="Arial" w:hint="default"/>
      </w:rPr>
    </w:lvl>
    <w:lvl w:ilvl="6" w:tplc="24BC959E" w:tentative="1">
      <w:start w:val="1"/>
      <w:numFmt w:val="bullet"/>
      <w:lvlText w:val="•"/>
      <w:lvlJc w:val="left"/>
      <w:pPr>
        <w:tabs>
          <w:tab w:val="num" w:pos="4822"/>
        </w:tabs>
        <w:ind w:left="4822" w:hanging="360"/>
      </w:pPr>
      <w:rPr>
        <w:rFonts w:ascii="Arial" w:hAnsi="Arial" w:hint="default"/>
      </w:rPr>
    </w:lvl>
    <w:lvl w:ilvl="7" w:tplc="6D3AB44E" w:tentative="1">
      <w:start w:val="1"/>
      <w:numFmt w:val="bullet"/>
      <w:lvlText w:val="•"/>
      <w:lvlJc w:val="left"/>
      <w:pPr>
        <w:tabs>
          <w:tab w:val="num" w:pos="5542"/>
        </w:tabs>
        <w:ind w:left="5542" w:hanging="360"/>
      </w:pPr>
      <w:rPr>
        <w:rFonts w:ascii="Arial" w:hAnsi="Arial" w:hint="default"/>
      </w:rPr>
    </w:lvl>
    <w:lvl w:ilvl="8" w:tplc="C50289E0" w:tentative="1">
      <w:start w:val="1"/>
      <w:numFmt w:val="bullet"/>
      <w:lvlText w:val="•"/>
      <w:lvlJc w:val="left"/>
      <w:pPr>
        <w:tabs>
          <w:tab w:val="num" w:pos="6262"/>
        </w:tabs>
        <w:ind w:left="6262" w:hanging="360"/>
      </w:pPr>
      <w:rPr>
        <w:rFonts w:ascii="Arial" w:hAnsi="Arial" w:hint="default"/>
      </w:rPr>
    </w:lvl>
  </w:abstractNum>
  <w:abstractNum w:abstractNumId="10" w15:restartNumberingAfterBreak="0">
    <w:nsid w:val="48A526E3"/>
    <w:multiLevelType w:val="hybridMultilevel"/>
    <w:tmpl w:val="136A3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B6637E"/>
    <w:multiLevelType w:val="hybridMultilevel"/>
    <w:tmpl w:val="5652F1DA"/>
    <w:lvl w:ilvl="0" w:tplc="BA92F042">
      <w:start w:val="1"/>
      <w:numFmt w:val="bullet"/>
      <w:lvlText w:val="•"/>
      <w:lvlJc w:val="left"/>
      <w:pPr>
        <w:tabs>
          <w:tab w:val="num" w:pos="720"/>
        </w:tabs>
        <w:ind w:left="720" w:hanging="360"/>
      </w:pPr>
      <w:rPr>
        <w:rFonts w:ascii="Arial" w:hAnsi="Arial" w:hint="default"/>
      </w:rPr>
    </w:lvl>
    <w:lvl w:ilvl="1" w:tplc="D99CB0B6" w:tentative="1">
      <w:start w:val="1"/>
      <w:numFmt w:val="bullet"/>
      <w:lvlText w:val="•"/>
      <w:lvlJc w:val="left"/>
      <w:pPr>
        <w:tabs>
          <w:tab w:val="num" w:pos="1440"/>
        </w:tabs>
        <w:ind w:left="1440" w:hanging="360"/>
      </w:pPr>
      <w:rPr>
        <w:rFonts w:ascii="Arial" w:hAnsi="Arial" w:hint="default"/>
      </w:rPr>
    </w:lvl>
    <w:lvl w:ilvl="2" w:tplc="B52E185A" w:tentative="1">
      <w:start w:val="1"/>
      <w:numFmt w:val="bullet"/>
      <w:lvlText w:val="•"/>
      <w:lvlJc w:val="left"/>
      <w:pPr>
        <w:tabs>
          <w:tab w:val="num" w:pos="2160"/>
        </w:tabs>
        <w:ind w:left="2160" w:hanging="360"/>
      </w:pPr>
      <w:rPr>
        <w:rFonts w:ascii="Arial" w:hAnsi="Arial" w:hint="default"/>
      </w:rPr>
    </w:lvl>
    <w:lvl w:ilvl="3" w:tplc="9F04D1E0" w:tentative="1">
      <w:start w:val="1"/>
      <w:numFmt w:val="bullet"/>
      <w:lvlText w:val="•"/>
      <w:lvlJc w:val="left"/>
      <w:pPr>
        <w:tabs>
          <w:tab w:val="num" w:pos="2880"/>
        </w:tabs>
        <w:ind w:left="2880" w:hanging="360"/>
      </w:pPr>
      <w:rPr>
        <w:rFonts w:ascii="Arial" w:hAnsi="Arial" w:hint="default"/>
      </w:rPr>
    </w:lvl>
    <w:lvl w:ilvl="4" w:tplc="F86AB832" w:tentative="1">
      <w:start w:val="1"/>
      <w:numFmt w:val="bullet"/>
      <w:lvlText w:val="•"/>
      <w:lvlJc w:val="left"/>
      <w:pPr>
        <w:tabs>
          <w:tab w:val="num" w:pos="3600"/>
        </w:tabs>
        <w:ind w:left="3600" w:hanging="360"/>
      </w:pPr>
      <w:rPr>
        <w:rFonts w:ascii="Arial" w:hAnsi="Arial" w:hint="default"/>
      </w:rPr>
    </w:lvl>
    <w:lvl w:ilvl="5" w:tplc="F09060B6" w:tentative="1">
      <w:start w:val="1"/>
      <w:numFmt w:val="bullet"/>
      <w:lvlText w:val="•"/>
      <w:lvlJc w:val="left"/>
      <w:pPr>
        <w:tabs>
          <w:tab w:val="num" w:pos="4320"/>
        </w:tabs>
        <w:ind w:left="4320" w:hanging="360"/>
      </w:pPr>
      <w:rPr>
        <w:rFonts w:ascii="Arial" w:hAnsi="Arial" w:hint="default"/>
      </w:rPr>
    </w:lvl>
    <w:lvl w:ilvl="6" w:tplc="8154E0EC" w:tentative="1">
      <w:start w:val="1"/>
      <w:numFmt w:val="bullet"/>
      <w:lvlText w:val="•"/>
      <w:lvlJc w:val="left"/>
      <w:pPr>
        <w:tabs>
          <w:tab w:val="num" w:pos="5040"/>
        </w:tabs>
        <w:ind w:left="5040" w:hanging="360"/>
      </w:pPr>
      <w:rPr>
        <w:rFonts w:ascii="Arial" w:hAnsi="Arial" w:hint="default"/>
      </w:rPr>
    </w:lvl>
    <w:lvl w:ilvl="7" w:tplc="3830DCA4" w:tentative="1">
      <w:start w:val="1"/>
      <w:numFmt w:val="bullet"/>
      <w:lvlText w:val="•"/>
      <w:lvlJc w:val="left"/>
      <w:pPr>
        <w:tabs>
          <w:tab w:val="num" w:pos="5760"/>
        </w:tabs>
        <w:ind w:left="5760" w:hanging="360"/>
      </w:pPr>
      <w:rPr>
        <w:rFonts w:ascii="Arial" w:hAnsi="Arial" w:hint="default"/>
      </w:rPr>
    </w:lvl>
    <w:lvl w:ilvl="8" w:tplc="0082F24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07C0843"/>
    <w:multiLevelType w:val="hybridMultilevel"/>
    <w:tmpl w:val="5E42693E"/>
    <w:lvl w:ilvl="0" w:tplc="06B00044">
      <w:start w:val="1"/>
      <w:numFmt w:val="bullet"/>
      <w:lvlText w:val="•"/>
      <w:lvlJc w:val="left"/>
      <w:pPr>
        <w:tabs>
          <w:tab w:val="num" w:pos="502"/>
        </w:tabs>
        <w:ind w:left="502" w:hanging="360"/>
      </w:pPr>
      <w:rPr>
        <w:rFonts w:ascii="Arial" w:hAnsi="Arial" w:hint="default"/>
      </w:rPr>
    </w:lvl>
    <w:lvl w:ilvl="1" w:tplc="79621D9A" w:tentative="1">
      <w:start w:val="1"/>
      <w:numFmt w:val="bullet"/>
      <w:lvlText w:val="•"/>
      <w:lvlJc w:val="left"/>
      <w:pPr>
        <w:tabs>
          <w:tab w:val="num" w:pos="1222"/>
        </w:tabs>
        <w:ind w:left="1222" w:hanging="360"/>
      </w:pPr>
      <w:rPr>
        <w:rFonts w:ascii="Arial" w:hAnsi="Arial" w:hint="default"/>
      </w:rPr>
    </w:lvl>
    <w:lvl w:ilvl="2" w:tplc="E1B2274A" w:tentative="1">
      <w:start w:val="1"/>
      <w:numFmt w:val="bullet"/>
      <w:lvlText w:val="•"/>
      <w:lvlJc w:val="left"/>
      <w:pPr>
        <w:tabs>
          <w:tab w:val="num" w:pos="1942"/>
        </w:tabs>
        <w:ind w:left="1942" w:hanging="360"/>
      </w:pPr>
      <w:rPr>
        <w:rFonts w:ascii="Arial" w:hAnsi="Arial" w:hint="default"/>
      </w:rPr>
    </w:lvl>
    <w:lvl w:ilvl="3" w:tplc="A3F096CA" w:tentative="1">
      <w:start w:val="1"/>
      <w:numFmt w:val="bullet"/>
      <w:lvlText w:val="•"/>
      <w:lvlJc w:val="left"/>
      <w:pPr>
        <w:tabs>
          <w:tab w:val="num" w:pos="2662"/>
        </w:tabs>
        <w:ind w:left="2662" w:hanging="360"/>
      </w:pPr>
      <w:rPr>
        <w:rFonts w:ascii="Arial" w:hAnsi="Arial" w:hint="default"/>
      </w:rPr>
    </w:lvl>
    <w:lvl w:ilvl="4" w:tplc="484858B4" w:tentative="1">
      <w:start w:val="1"/>
      <w:numFmt w:val="bullet"/>
      <w:lvlText w:val="•"/>
      <w:lvlJc w:val="left"/>
      <w:pPr>
        <w:tabs>
          <w:tab w:val="num" w:pos="3382"/>
        </w:tabs>
        <w:ind w:left="3382" w:hanging="360"/>
      </w:pPr>
      <w:rPr>
        <w:rFonts w:ascii="Arial" w:hAnsi="Arial" w:hint="default"/>
      </w:rPr>
    </w:lvl>
    <w:lvl w:ilvl="5" w:tplc="6B54D6F2" w:tentative="1">
      <w:start w:val="1"/>
      <w:numFmt w:val="bullet"/>
      <w:lvlText w:val="•"/>
      <w:lvlJc w:val="left"/>
      <w:pPr>
        <w:tabs>
          <w:tab w:val="num" w:pos="4102"/>
        </w:tabs>
        <w:ind w:left="4102" w:hanging="360"/>
      </w:pPr>
      <w:rPr>
        <w:rFonts w:ascii="Arial" w:hAnsi="Arial" w:hint="default"/>
      </w:rPr>
    </w:lvl>
    <w:lvl w:ilvl="6" w:tplc="9D5675DA" w:tentative="1">
      <w:start w:val="1"/>
      <w:numFmt w:val="bullet"/>
      <w:lvlText w:val="•"/>
      <w:lvlJc w:val="left"/>
      <w:pPr>
        <w:tabs>
          <w:tab w:val="num" w:pos="4822"/>
        </w:tabs>
        <w:ind w:left="4822" w:hanging="360"/>
      </w:pPr>
      <w:rPr>
        <w:rFonts w:ascii="Arial" w:hAnsi="Arial" w:hint="default"/>
      </w:rPr>
    </w:lvl>
    <w:lvl w:ilvl="7" w:tplc="8C96EC4C" w:tentative="1">
      <w:start w:val="1"/>
      <w:numFmt w:val="bullet"/>
      <w:lvlText w:val="•"/>
      <w:lvlJc w:val="left"/>
      <w:pPr>
        <w:tabs>
          <w:tab w:val="num" w:pos="5542"/>
        </w:tabs>
        <w:ind w:left="5542" w:hanging="360"/>
      </w:pPr>
      <w:rPr>
        <w:rFonts w:ascii="Arial" w:hAnsi="Arial" w:hint="default"/>
      </w:rPr>
    </w:lvl>
    <w:lvl w:ilvl="8" w:tplc="A42227F6" w:tentative="1">
      <w:start w:val="1"/>
      <w:numFmt w:val="bullet"/>
      <w:lvlText w:val="•"/>
      <w:lvlJc w:val="left"/>
      <w:pPr>
        <w:tabs>
          <w:tab w:val="num" w:pos="6262"/>
        </w:tabs>
        <w:ind w:left="6262" w:hanging="360"/>
      </w:pPr>
      <w:rPr>
        <w:rFonts w:ascii="Arial" w:hAnsi="Arial" w:hint="default"/>
      </w:rPr>
    </w:lvl>
  </w:abstractNum>
  <w:abstractNum w:abstractNumId="14" w15:restartNumberingAfterBreak="0">
    <w:nsid w:val="771836E7"/>
    <w:multiLevelType w:val="hybridMultilevel"/>
    <w:tmpl w:val="E3E2F822"/>
    <w:lvl w:ilvl="0" w:tplc="3E52327C">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5447244">
    <w:abstractNumId w:val="11"/>
  </w:num>
  <w:num w:numId="2" w16cid:durableId="1828787636">
    <w:abstractNumId w:val="10"/>
  </w:num>
  <w:num w:numId="3" w16cid:durableId="1718356766">
    <w:abstractNumId w:val="1"/>
  </w:num>
  <w:num w:numId="4" w16cid:durableId="1256552885">
    <w:abstractNumId w:val="14"/>
  </w:num>
  <w:num w:numId="5" w16cid:durableId="1626306206">
    <w:abstractNumId w:val="6"/>
  </w:num>
  <w:num w:numId="6" w16cid:durableId="1920819980">
    <w:abstractNumId w:val="3"/>
  </w:num>
  <w:num w:numId="7" w16cid:durableId="2033534017">
    <w:abstractNumId w:val="12"/>
  </w:num>
  <w:num w:numId="8" w16cid:durableId="2091265927">
    <w:abstractNumId w:val="5"/>
  </w:num>
  <w:num w:numId="9" w16cid:durableId="1902517755">
    <w:abstractNumId w:val="8"/>
  </w:num>
  <w:num w:numId="10" w16cid:durableId="1890146576">
    <w:abstractNumId w:val="7"/>
  </w:num>
  <w:num w:numId="11" w16cid:durableId="552084611">
    <w:abstractNumId w:val="4"/>
  </w:num>
  <w:num w:numId="12" w16cid:durableId="646783990">
    <w:abstractNumId w:val="2"/>
  </w:num>
  <w:num w:numId="13" w16cid:durableId="931864038">
    <w:abstractNumId w:val="13"/>
  </w:num>
  <w:num w:numId="14" w16cid:durableId="1623539490">
    <w:abstractNumId w:val="9"/>
  </w:num>
  <w:num w:numId="15" w16cid:durableId="178665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56239"/>
    <w:rsid w:val="0017199B"/>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09EC"/>
    <w:rsid w:val="002641B3"/>
    <w:rsid w:val="0028675A"/>
    <w:rsid w:val="0029158B"/>
    <w:rsid w:val="00292F40"/>
    <w:rsid w:val="002A29DF"/>
    <w:rsid w:val="002A5DFE"/>
    <w:rsid w:val="002A766D"/>
    <w:rsid w:val="002B26C7"/>
    <w:rsid w:val="002B5475"/>
    <w:rsid w:val="002C3EBB"/>
    <w:rsid w:val="002D1C36"/>
    <w:rsid w:val="002D240B"/>
    <w:rsid w:val="002E4D36"/>
    <w:rsid w:val="00307578"/>
    <w:rsid w:val="00310EC9"/>
    <w:rsid w:val="00314F9E"/>
    <w:rsid w:val="00324786"/>
    <w:rsid w:val="00337295"/>
    <w:rsid w:val="00344C46"/>
    <w:rsid w:val="003608C3"/>
    <w:rsid w:val="00363841"/>
    <w:rsid w:val="0036489F"/>
    <w:rsid w:val="00374F28"/>
    <w:rsid w:val="00381D7F"/>
    <w:rsid w:val="003B66C8"/>
    <w:rsid w:val="003B6E44"/>
    <w:rsid w:val="003C6D44"/>
    <w:rsid w:val="003D271C"/>
    <w:rsid w:val="003D3A4A"/>
    <w:rsid w:val="003F080D"/>
    <w:rsid w:val="003F2605"/>
    <w:rsid w:val="0040606A"/>
    <w:rsid w:val="00427100"/>
    <w:rsid w:val="0043413E"/>
    <w:rsid w:val="00436119"/>
    <w:rsid w:val="00437503"/>
    <w:rsid w:val="00441B34"/>
    <w:rsid w:val="00445BC3"/>
    <w:rsid w:val="00446E15"/>
    <w:rsid w:val="00460D0B"/>
    <w:rsid w:val="00486035"/>
    <w:rsid w:val="00493C85"/>
    <w:rsid w:val="004A163F"/>
    <w:rsid w:val="004A3665"/>
    <w:rsid w:val="004B1935"/>
    <w:rsid w:val="004B1948"/>
    <w:rsid w:val="004B4A18"/>
    <w:rsid w:val="004B4C0C"/>
    <w:rsid w:val="004B5FEB"/>
    <w:rsid w:val="004C3B69"/>
    <w:rsid w:val="004D0689"/>
    <w:rsid w:val="004D469A"/>
    <w:rsid w:val="004D59AC"/>
    <w:rsid w:val="004E233B"/>
    <w:rsid w:val="005218B6"/>
    <w:rsid w:val="00522C8C"/>
    <w:rsid w:val="005505E2"/>
    <w:rsid w:val="005631EB"/>
    <w:rsid w:val="00571CAC"/>
    <w:rsid w:val="005A352B"/>
    <w:rsid w:val="005B08EB"/>
    <w:rsid w:val="005C6AD7"/>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C3B44"/>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E7260"/>
    <w:rsid w:val="007F5F63"/>
    <w:rsid w:val="00801EF5"/>
    <w:rsid w:val="0080535A"/>
    <w:rsid w:val="00806B88"/>
    <w:rsid w:val="00807A80"/>
    <w:rsid w:val="008206B5"/>
    <w:rsid w:val="0083236A"/>
    <w:rsid w:val="00836571"/>
    <w:rsid w:val="00837CF7"/>
    <w:rsid w:val="008401EB"/>
    <w:rsid w:val="00846114"/>
    <w:rsid w:val="0085424E"/>
    <w:rsid w:val="00854AC0"/>
    <w:rsid w:val="008621F2"/>
    <w:rsid w:val="00862C5C"/>
    <w:rsid w:val="0087565A"/>
    <w:rsid w:val="0087600C"/>
    <w:rsid w:val="008764A7"/>
    <w:rsid w:val="008804AB"/>
    <w:rsid w:val="00891916"/>
    <w:rsid w:val="00892562"/>
    <w:rsid w:val="008B48C8"/>
    <w:rsid w:val="008C3927"/>
    <w:rsid w:val="00904358"/>
    <w:rsid w:val="00904E24"/>
    <w:rsid w:val="009148C8"/>
    <w:rsid w:val="00926B0D"/>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86116"/>
    <w:rsid w:val="00B87F71"/>
    <w:rsid w:val="00B937F4"/>
    <w:rsid w:val="00BA086E"/>
    <w:rsid w:val="00BA65D9"/>
    <w:rsid w:val="00BC4D43"/>
    <w:rsid w:val="00BD20B8"/>
    <w:rsid w:val="00BE60B5"/>
    <w:rsid w:val="00BF1A53"/>
    <w:rsid w:val="00BF491E"/>
    <w:rsid w:val="00C17BFC"/>
    <w:rsid w:val="00C200FC"/>
    <w:rsid w:val="00C2418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1C72"/>
    <w:rsid w:val="00D5647F"/>
    <w:rsid w:val="00D574EF"/>
    <w:rsid w:val="00D7587E"/>
    <w:rsid w:val="00D75CDB"/>
    <w:rsid w:val="00D91BF7"/>
    <w:rsid w:val="00DA2ABC"/>
    <w:rsid w:val="00DA33DA"/>
    <w:rsid w:val="00DB0905"/>
    <w:rsid w:val="00DB480E"/>
    <w:rsid w:val="00DC43A7"/>
    <w:rsid w:val="00DD0E73"/>
    <w:rsid w:val="00DD120D"/>
    <w:rsid w:val="00DD4AA5"/>
    <w:rsid w:val="00DE7751"/>
    <w:rsid w:val="00DF5232"/>
    <w:rsid w:val="00DF7695"/>
    <w:rsid w:val="00E15745"/>
    <w:rsid w:val="00E2132F"/>
    <w:rsid w:val="00E32E93"/>
    <w:rsid w:val="00E34AB3"/>
    <w:rsid w:val="00E37360"/>
    <w:rsid w:val="00E40A60"/>
    <w:rsid w:val="00E46A59"/>
    <w:rsid w:val="00E50EFD"/>
    <w:rsid w:val="00E529E4"/>
    <w:rsid w:val="00E70586"/>
    <w:rsid w:val="00E77D13"/>
    <w:rsid w:val="00E84004"/>
    <w:rsid w:val="00E8677B"/>
    <w:rsid w:val="00E90AB0"/>
    <w:rsid w:val="00E914DF"/>
    <w:rsid w:val="00E915D1"/>
    <w:rsid w:val="00EA6813"/>
    <w:rsid w:val="00EA7F98"/>
    <w:rsid w:val="00EC1D00"/>
    <w:rsid w:val="00EC5D28"/>
    <w:rsid w:val="00ED4000"/>
    <w:rsid w:val="00EE71EA"/>
    <w:rsid w:val="00F025B2"/>
    <w:rsid w:val="00F120BB"/>
    <w:rsid w:val="00F17BB0"/>
    <w:rsid w:val="00F26353"/>
    <w:rsid w:val="00F40CD7"/>
    <w:rsid w:val="00F51AB3"/>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7E7260"/>
    <w:pPr>
      <w:ind w:left="720"/>
      <w:contextualSpacing/>
    </w:pPr>
  </w:style>
  <w:style w:type="paragraph" w:styleId="Caption">
    <w:name w:val="caption"/>
    <w:basedOn w:val="Normal"/>
    <w:next w:val="Normal"/>
    <w:uiPriority w:val="35"/>
    <w:unhideWhenUsed/>
    <w:qFormat/>
    <w:rsid w:val="0089191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943">
      <w:bodyDiv w:val="1"/>
      <w:marLeft w:val="0"/>
      <w:marRight w:val="0"/>
      <w:marTop w:val="0"/>
      <w:marBottom w:val="0"/>
      <w:divBdr>
        <w:top w:val="none" w:sz="0" w:space="0" w:color="auto"/>
        <w:left w:val="none" w:sz="0" w:space="0" w:color="auto"/>
        <w:bottom w:val="none" w:sz="0" w:space="0" w:color="auto"/>
        <w:right w:val="none" w:sz="0" w:space="0" w:color="auto"/>
      </w:divBdr>
      <w:divsChild>
        <w:div w:id="685137703">
          <w:marLeft w:val="274"/>
          <w:marRight w:val="0"/>
          <w:marTop w:val="0"/>
          <w:marBottom w:val="0"/>
          <w:divBdr>
            <w:top w:val="none" w:sz="0" w:space="0" w:color="auto"/>
            <w:left w:val="none" w:sz="0" w:space="0" w:color="auto"/>
            <w:bottom w:val="none" w:sz="0" w:space="0" w:color="auto"/>
            <w:right w:val="none" w:sz="0" w:space="0" w:color="auto"/>
          </w:divBdr>
        </w:div>
        <w:div w:id="2098792546">
          <w:marLeft w:val="274"/>
          <w:marRight w:val="0"/>
          <w:marTop w:val="0"/>
          <w:marBottom w:val="0"/>
          <w:divBdr>
            <w:top w:val="none" w:sz="0" w:space="0" w:color="auto"/>
            <w:left w:val="none" w:sz="0" w:space="0" w:color="auto"/>
            <w:bottom w:val="none" w:sz="0" w:space="0" w:color="auto"/>
            <w:right w:val="none" w:sz="0" w:space="0" w:color="auto"/>
          </w:divBdr>
        </w:div>
        <w:div w:id="1095902633">
          <w:marLeft w:val="274"/>
          <w:marRight w:val="0"/>
          <w:marTop w:val="0"/>
          <w:marBottom w:val="0"/>
          <w:divBdr>
            <w:top w:val="none" w:sz="0" w:space="0" w:color="auto"/>
            <w:left w:val="none" w:sz="0" w:space="0" w:color="auto"/>
            <w:bottom w:val="none" w:sz="0" w:space="0" w:color="auto"/>
            <w:right w:val="none" w:sz="0" w:space="0" w:color="auto"/>
          </w:divBdr>
        </w:div>
        <w:div w:id="2135898931">
          <w:marLeft w:val="274"/>
          <w:marRight w:val="0"/>
          <w:marTop w:val="0"/>
          <w:marBottom w:val="0"/>
          <w:divBdr>
            <w:top w:val="none" w:sz="0" w:space="0" w:color="auto"/>
            <w:left w:val="none" w:sz="0" w:space="0" w:color="auto"/>
            <w:bottom w:val="none" w:sz="0" w:space="0" w:color="auto"/>
            <w:right w:val="none" w:sz="0" w:space="0" w:color="auto"/>
          </w:divBdr>
        </w:div>
        <w:div w:id="319501037">
          <w:marLeft w:val="274"/>
          <w:marRight w:val="0"/>
          <w:marTop w:val="0"/>
          <w:marBottom w:val="0"/>
          <w:divBdr>
            <w:top w:val="none" w:sz="0" w:space="0" w:color="auto"/>
            <w:left w:val="none" w:sz="0" w:space="0" w:color="auto"/>
            <w:bottom w:val="none" w:sz="0" w:space="0" w:color="auto"/>
            <w:right w:val="none" w:sz="0" w:space="0" w:color="auto"/>
          </w:divBdr>
        </w:div>
        <w:div w:id="421146252">
          <w:marLeft w:val="274"/>
          <w:marRight w:val="0"/>
          <w:marTop w:val="0"/>
          <w:marBottom w:val="0"/>
          <w:divBdr>
            <w:top w:val="none" w:sz="0" w:space="0" w:color="auto"/>
            <w:left w:val="none" w:sz="0" w:space="0" w:color="auto"/>
            <w:bottom w:val="none" w:sz="0" w:space="0" w:color="auto"/>
            <w:right w:val="none" w:sz="0" w:space="0" w:color="auto"/>
          </w:divBdr>
        </w:div>
        <w:div w:id="1270551739">
          <w:marLeft w:val="274"/>
          <w:marRight w:val="0"/>
          <w:marTop w:val="0"/>
          <w:marBottom w:val="0"/>
          <w:divBdr>
            <w:top w:val="none" w:sz="0" w:space="0" w:color="auto"/>
            <w:left w:val="none" w:sz="0" w:space="0" w:color="auto"/>
            <w:bottom w:val="none" w:sz="0" w:space="0" w:color="auto"/>
            <w:right w:val="none" w:sz="0" w:space="0" w:color="auto"/>
          </w:divBdr>
        </w:div>
        <w:div w:id="800921394">
          <w:marLeft w:val="274"/>
          <w:marRight w:val="0"/>
          <w:marTop w:val="0"/>
          <w:marBottom w:val="0"/>
          <w:divBdr>
            <w:top w:val="none" w:sz="0" w:space="0" w:color="auto"/>
            <w:left w:val="none" w:sz="0" w:space="0" w:color="auto"/>
            <w:bottom w:val="none" w:sz="0" w:space="0" w:color="auto"/>
            <w:right w:val="none" w:sz="0" w:space="0" w:color="auto"/>
          </w:divBdr>
        </w:div>
        <w:div w:id="1261907698">
          <w:marLeft w:val="274"/>
          <w:marRight w:val="0"/>
          <w:marTop w:val="0"/>
          <w:marBottom w:val="0"/>
          <w:divBdr>
            <w:top w:val="none" w:sz="0" w:space="0" w:color="auto"/>
            <w:left w:val="none" w:sz="0" w:space="0" w:color="auto"/>
            <w:bottom w:val="none" w:sz="0" w:space="0" w:color="auto"/>
            <w:right w:val="none" w:sz="0" w:space="0" w:color="auto"/>
          </w:divBdr>
        </w:div>
        <w:div w:id="1761949944">
          <w:marLeft w:val="274"/>
          <w:marRight w:val="0"/>
          <w:marTop w:val="0"/>
          <w:marBottom w:val="0"/>
          <w:divBdr>
            <w:top w:val="none" w:sz="0" w:space="0" w:color="auto"/>
            <w:left w:val="none" w:sz="0" w:space="0" w:color="auto"/>
            <w:bottom w:val="none" w:sz="0" w:space="0" w:color="auto"/>
            <w:right w:val="none" w:sz="0" w:space="0" w:color="auto"/>
          </w:divBdr>
        </w:div>
        <w:div w:id="571042226">
          <w:marLeft w:val="274"/>
          <w:marRight w:val="0"/>
          <w:marTop w:val="0"/>
          <w:marBottom w:val="0"/>
          <w:divBdr>
            <w:top w:val="none" w:sz="0" w:space="0" w:color="auto"/>
            <w:left w:val="none" w:sz="0" w:space="0" w:color="auto"/>
            <w:bottom w:val="none" w:sz="0" w:space="0" w:color="auto"/>
            <w:right w:val="none" w:sz="0" w:space="0" w:color="auto"/>
          </w:divBdr>
        </w:div>
      </w:divsChild>
    </w:div>
    <w:div w:id="155727875">
      <w:bodyDiv w:val="1"/>
      <w:marLeft w:val="0"/>
      <w:marRight w:val="0"/>
      <w:marTop w:val="0"/>
      <w:marBottom w:val="0"/>
      <w:divBdr>
        <w:top w:val="none" w:sz="0" w:space="0" w:color="auto"/>
        <w:left w:val="none" w:sz="0" w:space="0" w:color="auto"/>
        <w:bottom w:val="none" w:sz="0" w:space="0" w:color="auto"/>
        <w:right w:val="none" w:sz="0" w:space="0" w:color="auto"/>
      </w:divBdr>
      <w:divsChild>
        <w:div w:id="1189176441">
          <w:marLeft w:val="274"/>
          <w:marRight w:val="0"/>
          <w:marTop w:val="0"/>
          <w:marBottom w:val="0"/>
          <w:divBdr>
            <w:top w:val="none" w:sz="0" w:space="0" w:color="auto"/>
            <w:left w:val="none" w:sz="0" w:space="0" w:color="auto"/>
            <w:bottom w:val="none" w:sz="0" w:space="0" w:color="auto"/>
            <w:right w:val="none" w:sz="0" w:space="0" w:color="auto"/>
          </w:divBdr>
        </w:div>
        <w:div w:id="2093309422">
          <w:marLeft w:val="274"/>
          <w:marRight w:val="0"/>
          <w:marTop w:val="0"/>
          <w:marBottom w:val="0"/>
          <w:divBdr>
            <w:top w:val="none" w:sz="0" w:space="0" w:color="auto"/>
            <w:left w:val="none" w:sz="0" w:space="0" w:color="auto"/>
            <w:bottom w:val="none" w:sz="0" w:space="0" w:color="auto"/>
            <w:right w:val="none" w:sz="0" w:space="0" w:color="auto"/>
          </w:divBdr>
        </w:div>
        <w:div w:id="1348604983">
          <w:marLeft w:val="274"/>
          <w:marRight w:val="0"/>
          <w:marTop w:val="0"/>
          <w:marBottom w:val="0"/>
          <w:divBdr>
            <w:top w:val="none" w:sz="0" w:space="0" w:color="auto"/>
            <w:left w:val="none" w:sz="0" w:space="0" w:color="auto"/>
            <w:bottom w:val="none" w:sz="0" w:space="0" w:color="auto"/>
            <w:right w:val="none" w:sz="0" w:space="0" w:color="auto"/>
          </w:divBdr>
        </w:div>
        <w:div w:id="1758205439">
          <w:marLeft w:val="274"/>
          <w:marRight w:val="0"/>
          <w:marTop w:val="0"/>
          <w:marBottom w:val="0"/>
          <w:divBdr>
            <w:top w:val="none" w:sz="0" w:space="0" w:color="auto"/>
            <w:left w:val="none" w:sz="0" w:space="0" w:color="auto"/>
            <w:bottom w:val="none" w:sz="0" w:space="0" w:color="auto"/>
            <w:right w:val="none" w:sz="0" w:space="0" w:color="auto"/>
          </w:divBdr>
        </w:div>
        <w:div w:id="1310741736">
          <w:marLeft w:val="274"/>
          <w:marRight w:val="0"/>
          <w:marTop w:val="0"/>
          <w:marBottom w:val="0"/>
          <w:divBdr>
            <w:top w:val="none" w:sz="0" w:space="0" w:color="auto"/>
            <w:left w:val="none" w:sz="0" w:space="0" w:color="auto"/>
            <w:bottom w:val="none" w:sz="0" w:space="0" w:color="auto"/>
            <w:right w:val="none" w:sz="0" w:space="0" w:color="auto"/>
          </w:divBdr>
        </w:div>
        <w:div w:id="130683463">
          <w:marLeft w:val="274"/>
          <w:marRight w:val="0"/>
          <w:marTop w:val="0"/>
          <w:marBottom w:val="0"/>
          <w:divBdr>
            <w:top w:val="none" w:sz="0" w:space="0" w:color="auto"/>
            <w:left w:val="none" w:sz="0" w:space="0" w:color="auto"/>
            <w:bottom w:val="none" w:sz="0" w:space="0" w:color="auto"/>
            <w:right w:val="none" w:sz="0" w:space="0" w:color="auto"/>
          </w:divBdr>
        </w:div>
        <w:div w:id="1480684156">
          <w:marLeft w:val="274"/>
          <w:marRight w:val="0"/>
          <w:marTop w:val="0"/>
          <w:marBottom w:val="0"/>
          <w:divBdr>
            <w:top w:val="none" w:sz="0" w:space="0" w:color="auto"/>
            <w:left w:val="none" w:sz="0" w:space="0" w:color="auto"/>
            <w:bottom w:val="none" w:sz="0" w:space="0" w:color="auto"/>
            <w:right w:val="none" w:sz="0" w:space="0" w:color="auto"/>
          </w:divBdr>
        </w:div>
        <w:div w:id="1938827177">
          <w:marLeft w:val="274"/>
          <w:marRight w:val="0"/>
          <w:marTop w:val="0"/>
          <w:marBottom w:val="0"/>
          <w:divBdr>
            <w:top w:val="none" w:sz="0" w:space="0" w:color="auto"/>
            <w:left w:val="none" w:sz="0" w:space="0" w:color="auto"/>
            <w:bottom w:val="none" w:sz="0" w:space="0" w:color="auto"/>
            <w:right w:val="none" w:sz="0" w:space="0" w:color="auto"/>
          </w:divBdr>
        </w:div>
        <w:div w:id="1900902438">
          <w:marLeft w:val="274"/>
          <w:marRight w:val="0"/>
          <w:marTop w:val="0"/>
          <w:marBottom w:val="0"/>
          <w:divBdr>
            <w:top w:val="none" w:sz="0" w:space="0" w:color="auto"/>
            <w:left w:val="none" w:sz="0" w:space="0" w:color="auto"/>
            <w:bottom w:val="none" w:sz="0" w:space="0" w:color="auto"/>
            <w:right w:val="none" w:sz="0" w:space="0" w:color="auto"/>
          </w:divBdr>
        </w:div>
        <w:div w:id="1047874424">
          <w:marLeft w:val="274"/>
          <w:marRight w:val="0"/>
          <w:marTop w:val="0"/>
          <w:marBottom w:val="0"/>
          <w:divBdr>
            <w:top w:val="none" w:sz="0" w:space="0" w:color="auto"/>
            <w:left w:val="none" w:sz="0" w:space="0" w:color="auto"/>
            <w:bottom w:val="none" w:sz="0" w:space="0" w:color="auto"/>
            <w:right w:val="none" w:sz="0" w:space="0" w:color="auto"/>
          </w:divBdr>
        </w:div>
        <w:div w:id="193731068">
          <w:marLeft w:val="274"/>
          <w:marRight w:val="0"/>
          <w:marTop w:val="0"/>
          <w:marBottom w:val="0"/>
          <w:divBdr>
            <w:top w:val="none" w:sz="0" w:space="0" w:color="auto"/>
            <w:left w:val="none" w:sz="0" w:space="0" w:color="auto"/>
            <w:bottom w:val="none" w:sz="0" w:space="0" w:color="auto"/>
            <w:right w:val="none" w:sz="0" w:space="0" w:color="auto"/>
          </w:divBdr>
        </w:div>
      </w:divsChild>
    </w:div>
    <w:div w:id="757024889">
      <w:bodyDiv w:val="1"/>
      <w:marLeft w:val="0"/>
      <w:marRight w:val="0"/>
      <w:marTop w:val="0"/>
      <w:marBottom w:val="0"/>
      <w:divBdr>
        <w:top w:val="none" w:sz="0" w:space="0" w:color="auto"/>
        <w:left w:val="none" w:sz="0" w:space="0" w:color="auto"/>
        <w:bottom w:val="none" w:sz="0" w:space="0" w:color="auto"/>
        <w:right w:val="none" w:sz="0" w:space="0" w:color="auto"/>
      </w:divBdr>
      <w:divsChild>
        <w:div w:id="727650051">
          <w:marLeft w:val="274"/>
          <w:marRight w:val="0"/>
          <w:marTop w:val="0"/>
          <w:marBottom w:val="0"/>
          <w:divBdr>
            <w:top w:val="none" w:sz="0" w:space="0" w:color="auto"/>
            <w:left w:val="none" w:sz="0" w:space="0" w:color="auto"/>
            <w:bottom w:val="none" w:sz="0" w:space="0" w:color="auto"/>
            <w:right w:val="none" w:sz="0" w:space="0" w:color="auto"/>
          </w:divBdr>
        </w:div>
        <w:div w:id="88434131">
          <w:marLeft w:val="274"/>
          <w:marRight w:val="0"/>
          <w:marTop w:val="0"/>
          <w:marBottom w:val="0"/>
          <w:divBdr>
            <w:top w:val="none" w:sz="0" w:space="0" w:color="auto"/>
            <w:left w:val="none" w:sz="0" w:space="0" w:color="auto"/>
            <w:bottom w:val="none" w:sz="0" w:space="0" w:color="auto"/>
            <w:right w:val="none" w:sz="0" w:space="0" w:color="auto"/>
          </w:divBdr>
        </w:div>
        <w:div w:id="592788610">
          <w:marLeft w:val="274"/>
          <w:marRight w:val="0"/>
          <w:marTop w:val="0"/>
          <w:marBottom w:val="0"/>
          <w:divBdr>
            <w:top w:val="none" w:sz="0" w:space="0" w:color="auto"/>
            <w:left w:val="none" w:sz="0" w:space="0" w:color="auto"/>
            <w:bottom w:val="none" w:sz="0" w:space="0" w:color="auto"/>
            <w:right w:val="none" w:sz="0" w:space="0" w:color="auto"/>
          </w:divBdr>
        </w:div>
        <w:div w:id="816457474">
          <w:marLeft w:val="274"/>
          <w:marRight w:val="0"/>
          <w:marTop w:val="0"/>
          <w:marBottom w:val="0"/>
          <w:divBdr>
            <w:top w:val="none" w:sz="0" w:space="0" w:color="auto"/>
            <w:left w:val="none" w:sz="0" w:space="0" w:color="auto"/>
            <w:bottom w:val="none" w:sz="0" w:space="0" w:color="auto"/>
            <w:right w:val="none" w:sz="0" w:space="0" w:color="auto"/>
          </w:divBdr>
        </w:div>
        <w:div w:id="623315753">
          <w:marLeft w:val="274"/>
          <w:marRight w:val="0"/>
          <w:marTop w:val="0"/>
          <w:marBottom w:val="0"/>
          <w:divBdr>
            <w:top w:val="none" w:sz="0" w:space="0" w:color="auto"/>
            <w:left w:val="none" w:sz="0" w:space="0" w:color="auto"/>
            <w:bottom w:val="none" w:sz="0" w:space="0" w:color="auto"/>
            <w:right w:val="none" w:sz="0" w:space="0" w:color="auto"/>
          </w:divBdr>
        </w:div>
        <w:div w:id="62409900">
          <w:marLeft w:val="274"/>
          <w:marRight w:val="0"/>
          <w:marTop w:val="0"/>
          <w:marBottom w:val="0"/>
          <w:divBdr>
            <w:top w:val="none" w:sz="0" w:space="0" w:color="auto"/>
            <w:left w:val="none" w:sz="0" w:space="0" w:color="auto"/>
            <w:bottom w:val="none" w:sz="0" w:space="0" w:color="auto"/>
            <w:right w:val="none" w:sz="0" w:space="0" w:color="auto"/>
          </w:divBdr>
        </w:div>
        <w:div w:id="195046518">
          <w:marLeft w:val="274"/>
          <w:marRight w:val="0"/>
          <w:marTop w:val="0"/>
          <w:marBottom w:val="0"/>
          <w:divBdr>
            <w:top w:val="none" w:sz="0" w:space="0" w:color="auto"/>
            <w:left w:val="none" w:sz="0" w:space="0" w:color="auto"/>
            <w:bottom w:val="none" w:sz="0" w:space="0" w:color="auto"/>
            <w:right w:val="none" w:sz="0" w:space="0" w:color="auto"/>
          </w:divBdr>
        </w:div>
        <w:div w:id="144903014">
          <w:marLeft w:val="274"/>
          <w:marRight w:val="0"/>
          <w:marTop w:val="0"/>
          <w:marBottom w:val="0"/>
          <w:divBdr>
            <w:top w:val="none" w:sz="0" w:space="0" w:color="auto"/>
            <w:left w:val="none" w:sz="0" w:space="0" w:color="auto"/>
            <w:bottom w:val="none" w:sz="0" w:space="0" w:color="auto"/>
            <w:right w:val="none" w:sz="0" w:space="0" w:color="auto"/>
          </w:divBdr>
        </w:div>
        <w:div w:id="1935361594">
          <w:marLeft w:val="274"/>
          <w:marRight w:val="0"/>
          <w:marTop w:val="0"/>
          <w:marBottom w:val="0"/>
          <w:divBdr>
            <w:top w:val="none" w:sz="0" w:space="0" w:color="auto"/>
            <w:left w:val="none" w:sz="0" w:space="0" w:color="auto"/>
            <w:bottom w:val="none" w:sz="0" w:space="0" w:color="auto"/>
            <w:right w:val="none" w:sz="0" w:space="0" w:color="auto"/>
          </w:divBdr>
        </w:div>
        <w:div w:id="746733626">
          <w:marLeft w:val="274"/>
          <w:marRight w:val="0"/>
          <w:marTop w:val="0"/>
          <w:marBottom w:val="0"/>
          <w:divBdr>
            <w:top w:val="none" w:sz="0" w:space="0" w:color="auto"/>
            <w:left w:val="none" w:sz="0" w:space="0" w:color="auto"/>
            <w:bottom w:val="none" w:sz="0" w:space="0" w:color="auto"/>
            <w:right w:val="none" w:sz="0" w:space="0" w:color="auto"/>
          </w:divBdr>
        </w:div>
        <w:div w:id="960919765">
          <w:marLeft w:val="274"/>
          <w:marRight w:val="0"/>
          <w:marTop w:val="0"/>
          <w:marBottom w:val="0"/>
          <w:divBdr>
            <w:top w:val="none" w:sz="0" w:space="0" w:color="auto"/>
            <w:left w:val="none" w:sz="0" w:space="0" w:color="auto"/>
            <w:bottom w:val="none" w:sz="0" w:space="0" w:color="auto"/>
            <w:right w:val="none" w:sz="0" w:space="0" w:color="auto"/>
          </w:divBdr>
        </w:div>
      </w:divsChild>
    </w:div>
    <w:div w:id="1825395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C5902-0C6F-4D63-A960-6E5592754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1</Pages>
  <Words>2499</Words>
  <Characters>14245</Characters>
  <Application>Microsoft Office Word</Application>
  <DocSecurity>0</DocSecurity>
  <Lines>118</Lines>
  <Paragraphs>33</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16711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Renzo Misari</cp:lastModifiedBy>
  <cp:revision>18</cp:revision>
  <cp:lastPrinted>2015-02-13T19:19:00Z</cp:lastPrinted>
  <dcterms:created xsi:type="dcterms:W3CDTF">2025-05-26T20:35:00Z</dcterms:created>
  <dcterms:modified xsi:type="dcterms:W3CDTF">2025-07-21T15:23:00Z</dcterms:modified>
</cp:coreProperties>
</file>