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32CA" w14:textId="1D7650C4" w:rsidR="003B1311" w:rsidRDefault="00FA5960" w:rsidP="00FA5960">
      <w:pPr>
        <w:spacing w:line="360" w:lineRule="auto"/>
        <w:jc w:val="center"/>
        <w:rPr>
          <w:rFonts w:ascii="Arial" w:hAnsi="Arial" w:cs="Arial"/>
          <w:b/>
          <w:bCs/>
          <w:sz w:val="24"/>
          <w:szCs w:val="24"/>
        </w:rPr>
      </w:pPr>
      <w:r w:rsidRPr="00FA5960">
        <w:rPr>
          <w:rFonts w:ascii="Arial" w:hAnsi="Arial" w:cs="Arial"/>
          <w:b/>
          <w:bCs/>
          <w:sz w:val="24"/>
          <w:szCs w:val="24"/>
        </w:rPr>
        <w:t>RETOS Y BENEFICIOS CON USO DE MEDIOS DE MOLIENDA DE GRAN TAMAÑO PARA MOLINOS SAG</w:t>
      </w:r>
    </w:p>
    <w:p w14:paraId="2134E99E" w14:textId="6F53035E" w:rsidR="00FA5960" w:rsidRPr="00902B13" w:rsidRDefault="00FA5960" w:rsidP="00FA5960">
      <w:pPr>
        <w:spacing w:line="360" w:lineRule="auto"/>
        <w:rPr>
          <w:rFonts w:ascii="Arial" w:hAnsi="Arial" w:cs="Arial"/>
          <w:i/>
          <w:iCs/>
          <w:sz w:val="24"/>
          <w:szCs w:val="24"/>
        </w:rPr>
      </w:pPr>
      <w:r w:rsidRPr="00FA5960">
        <w:rPr>
          <w:rFonts w:ascii="Arial" w:hAnsi="Arial" w:cs="Arial"/>
          <w:b/>
          <w:bCs/>
          <w:sz w:val="24"/>
          <w:szCs w:val="24"/>
        </w:rPr>
        <w:t>Tema</w:t>
      </w:r>
      <w:r w:rsidR="00902B13">
        <w:rPr>
          <w:rFonts w:ascii="Arial" w:hAnsi="Arial" w:cs="Arial"/>
          <w:b/>
          <w:bCs/>
          <w:sz w:val="24"/>
          <w:szCs w:val="24"/>
        </w:rPr>
        <w:tab/>
      </w:r>
      <w:r w:rsidR="00902B13">
        <w:rPr>
          <w:rFonts w:ascii="Arial" w:hAnsi="Arial" w:cs="Arial"/>
          <w:b/>
          <w:bCs/>
          <w:sz w:val="24"/>
          <w:szCs w:val="24"/>
        </w:rPr>
        <w:tab/>
      </w:r>
      <w:r w:rsidRPr="00FA5960">
        <w:rPr>
          <w:rFonts w:ascii="Arial" w:hAnsi="Arial" w:cs="Arial"/>
          <w:b/>
          <w:bCs/>
          <w:sz w:val="24"/>
          <w:szCs w:val="24"/>
        </w:rPr>
        <w:t xml:space="preserve"> </w:t>
      </w:r>
      <w:r w:rsidRPr="00902B13">
        <w:rPr>
          <w:rFonts w:ascii="Arial" w:hAnsi="Arial" w:cs="Arial"/>
          <w:i/>
          <w:iCs/>
          <w:sz w:val="24"/>
          <w:szCs w:val="24"/>
        </w:rPr>
        <w:t xml:space="preserve">Reducción de tamaño en </w:t>
      </w:r>
      <w:r w:rsidRPr="00902B13">
        <w:rPr>
          <w:rFonts w:ascii="Arial" w:hAnsi="Arial" w:cs="Arial"/>
          <w:i/>
          <w:iCs/>
          <w:sz w:val="24"/>
          <w:szCs w:val="24"/>
        </w:rPr>
        <w:t>M</w:t>
      </w:r>
      <w:r w:rsidRPr="00902B13">
        <w:rPr>
          <w:rFonts w:ascii="Arial" w:hAnsi="Arial" w:cs="Arial"/>
          <w:i/>
          <w:iCs/>
          <w:sz w:val="24"/>
          <w:szCs w:val="24"/>
        </w:rPr>
        <w:t>olienda y ahorro de energía.</w:t>
      </w:r>
    </w:p>
    <w:p w14:paraId="6F3771A2" w14:textId="1608C147" w:rsidR="00FA5960" w:rsidRPr="00902B13" w:rsidRDefault="00FA5960" w:rsidP="00FA5960">
      <w:pPr>
        <w:spacing w:line="360" w:lineRule="auto"/>
        <w:rPr>
          <w:rFonts w:ascii="Arial" w:hAnsi="Arial" w:cs="Arial"/>
          <w:i/>
          <w:iCs/>
          <w:sz w:val="24"/>
          <w:szCs w:val="24"/>
        </w:rPr>
      </w:pPr>
      <w:r>
        <w:rPr>
          <w:rFonts w:ascii="Arial" w:hAnsi="Arial" w:cs="Arial"/>
          <w:b/>
          <w:bCs/>
          <w:sz w:val="24"/>
          <w:szCs w:val="24"/>
        </w:rPr>
        <w:t>Categor</w:t>
      </w:r>
      <w:r w:rsidR="00902B13">
        <w:rPr>
          <w:rFonts w:ascii="Arial" w:hAnsi="Arial" w:cs="Arial"/>
          <w:b/>
          <w:bCs/>
          <w:sz w:val="24"/>
          <w:szCs w:val="24"/>
        </w:rPr>
        <w:t>í</w:t>
      </w:r>
      <w:r>
        <w:rPr>
          <w:rFonts w:ascii="Arial" w:hAnsi="Arial" w:cs="Arial"/>
          <w:b/>
          <w:bCs/>
          <w:sz w:val="24"/>
          <w:szCs w:val="24"/>
        </w:rPr>
        <w:t>a</w:t>
      </w:r>
      <w:r w:rsidR="00902B13">
        <w:rPr>
          <w:rFonts w:ascii="Arial" w:hAnsi="Arial" w:cs="Arial"/>
          <w:b/>
          <w:bCs/>
          <w:sz w:val="24"/>
          <w:szCs w:val="24"/>
        </w:rPr>
        <w:tab/>
      </w:r>
      <w:r w:rsidRPr="00902B13">
        <w:rPr>
          <w:rFonts w:ascii="Arial" w:hAnsi="Arial" w:cs="Arial"/>
          <w:i/>
          <w:iCs/>
          <w:sz w:val="24"/>
          <w:szCs w:val="24"/>
        </w:rPr>
        <w:t>Procesamiento de Minerales y Metalurgia Extractiva</w:t>
      </w:r>
    </w:p>
    <w:p w14:paraId="63F017B9" w14:textId="77777777" w:rsidR="00FA5960" w:rsidRPr="008741B4" w:rsidRDefault="00FA5960" w:rsidP="00FA5960">
      <w:pPr>
        <w:pStyle w:val="Authors"/>
        <w:rPr>
          <w:color w:val="000000"/>
        </w:rPr>
      </w:pPr>
      <w:r w:rsidRPr="008741B4">
        <w:rPr>
          <w:color w:val="000000"/>
        </w:rPr>
        <w:t>J Zela</w:t>
      </w:r>
      <w:r w:rsidRPr="008741B4">
        <w:rPr>
          <w:color w:val="000000"/>
          <w:vertAlign w:val="superscript"/>
        </w:rPr>
        <w:t>1</w:t>
      </w:r>
      <w:r w:rsidRPr="008741B4">
        <w:rPr>
          <w:color w:val="000000"/>
        </w:rPr>
        <w:t xml:space="preserve"> and B Cornish</w:t>
      </w:r>
      <w:r w:rsidRPr="008741B4">
        <w:rPr>
          <w:color w:val="000000"/>
          <w:vertAlign w:val="superscript"/>
        </w:rPr>
        <w:t>2</w:t>
      </w:r>
    </w:p>
    <w:p w14:paraId="0CCAF398" w14:textId="77777777" w:rsidR="00FA5960" w:rsidRPr="008741B4" w:rsidRDefault="00FA5960" w:rsidP="00FA5960">
      <w:pPr>
        <w:pStyle w:val="AuthorsDetails"/>
        <w:rPr>
          <w:color w:val="000000"/>
        </w:rPr>
      </w:pPr>
      <w:r w:rsidRPr="008741B4">
        <w:rPr>
          <w:color w:val="000000"/>
        </w:rPr>
        <w:t>1.</w:t>
      </w:r>
      <w:r w:rsidRPr="008741B4">
        <w:rPr>
          <w:color w:val="000000"/>
        </w:rPr>
        <w:tab/>
        <w:t>Application Engineer – Grinding Media Division, ME Elecmetal, Arequipa 04000, Perú. Email: jzela@me-elecmetal.pe</w:t>
      </w:r>
    </w:p>
    <w:p w14:paraId="60EFCA76" w14:textId="74ABA290" w:rsidR="00FA5960" w:rsidRPr="008741B4" w:rsidRDefault="00FA5960" w:rsidP="00FA5960">
      <w:pPr>
        <w:pStyle w:val="AuthorsDetails"/>
        <w:rPr>
          <w:color w:val="000000"/>
        </w:rPr>
      </w:pPr>
      <w:r w:rsidRPr="008741B4">
        <w:rPr>
          <w:color w:val="000000"/>
        </w:rPr>
        <w:t>2.</w:t>
      </w:r>
      <w:r w:rsidRPr="008741B4">
        <w:rPr>
          <w:color w:val="000000"/>
          <w:sz w:val="18"/>
          <w:szCs w:val="18"/>
        </w:rPr>
        <w:tab/>
      </w:r>
      <w:r w:rsidR="00780046" w:rsidRPr="00780046">
        <w:rPr>
          <w:color w:val="000000"/>
          <w:szCs w:val="22"/>
        </w:rPr>
        <w:t xml:space="preserve">Global </w:t>
      </w:r>
      <w:r w:rsidRPr="008741B4">
        <w:rPr>
          <w:color w:val="000000"/>
        </w:rPr>
        <w:t>Director of Application Engineering – Grinding Media Division, ME Elecmetal, Port Douglas Qld 4877. Email: bcornish@meglobal.com</w:t>
      </w:r>
    </w:p>
    <w:p w14:paraId="3A838E1F" w14:textId="77777777" w:rsidR="00FA5960" w:rsidRPr="00780046" w:rsidRDefault="00FA5960" w:rsidP="00863690">
      <w:pPr>
        <w:spacing w:line="360" w:lineRule="auto"/>
        <w:jc w:val="both"/>
        <w:rPr>
          <w:rFonts w:ascii="Arial" w:hAnsi="Arial" w:cs="Arial"/>
          <w:b/>
          <w:bCs/>
          <w:lang w:val="en-AU"/>
        </w:rPr>
      </w:pPr>
    </w:p>
    <w:p w14:paraId="205F519C" w14:textId="291C3755" w:rsidR="00863690" w:rsidRPr="00780046" w:rsidRDefault="00863690" w:rsidP="00863690">
      <w:pPr>
        <w:spacing w:line="360" w:lineRule="auto"/>
        <w:jc w:val="both"/>
        <w:rPr>
          <w:rFonts w:ascii="Arial" w:hAnsi="Arial" w:cs="Arial"/>
          <w:b/>
          <w:bCs/>
          <w:lang w:val="en-AU"/>
        </w:rPr>
      </w:pPr>
      <w:r w:rsidRPr="00780046">
        <w:rPr>
          <w:rFonts w:ascii="Arial" w:hAnsi="Arial" w:cs="Arial"/>
          <w:b/>
          <w:bCs/>
          <w:lang w:val="en-AU"/>
        </w:rPr>
        <w:t>Brian Cornish</w:t>
      </w:r>
    </w:p>
    <w:p w14:paraId="03CA8B44" w14:textId="1652B870" w:rsidR="00863690" w:rsidRPr="00863690" w:rsidRDefault="00863690" w:rsidP="00863690">
      <w:pPr>
        <w:spacing w:line="360" w:lineRule="auto"/>
        <w:jc w:val="both"/>
        <w:rPr>
          <w:rFonts w:ascii="Arial" w:hAnsi="Arial" w:cs="Arial"/>
        </w:rPr>
      </w:pPr>
      <w:r w:rsidRPr="00863690">
        <w:rPr>
          <w:rFonts w:ascii="Arial" w:hAnsi="Arial" w:cs="Arial"/>
        </w:rPr>
        <w:t xml:space="preserve">Ingeniero senior de procesos minerales (metalurgista) experimentado y orientado a resultados, con un historial comprobado en la gestión de personas y liderazgo de equipos para lograr resultados operacionales con los más altos estándares de seguridad. Ha acumulado 25 años de experiencia tanto en entornos corporativos como operacionales. Las </w:t>
      </w:r>
      <w:r w:rsidR="00C4697A" w:rsidRPr="00863690">
        <w:rPr>
          <w:rFonts w:ascii="Arial" w:hAnsi="Arial" w:cs="Arial"/>
        </w:rPr>
        <w:t>ubicaciones incluyen</w:t>
      </w:r>
      <w:r w:rsidRPr="00863690">
        <w:rPr>
          <w:rFonts w:ascii="Arial" w:hAnsi="Arial" w:cs="Arial"/>
        </w:rPr>
        <w:t xml:space="preserve"> Perú y Papúa Nueva Guinea, con experiencia en proyectos en otras regiones globales. Las competencias y habilidades en el centro corporativo incluyen planificación empresarial, evaluaciones de negocios, captura de beneficios y compartición de conocimientos.</w:t>
      </w:r>
    </w:p>
    <w:p w14:paraId="0C4D6F05" w14:textId="37770FDC" w:rsidR="00863690" w:rsidRPr="00863690" w:rsidRDefault="00863690" w:rsidP="00FA5960">
      <w:pPr>
        <w:spacing w:line="240" w:lineRule="auto"/>
        <w:jc w:val="both"/>
        <w:rPr>
          <w:rFonts w:ascii="Arial" w:hAnsi="Arial" w:cs="Arial"/>
        </w:rPr>
      </w:pPr>
      <w:r w:rsidRPr="00863690">
        <w:rPr>
          <w:rFonts w:ascii="Arial" w:hAnsi="Arial" w:cs="Arial"/>
        </w:rPr>
        <w:t xml:space="preserve">Especialidad: Ingeniero de </w:t>
      </w:r>
      <w:r w:rsidR="00C4697A" w:rsidRPr="00863690">
        <w:rPr>
          <w:rFonts w:ascii="Arial" w:hAnsi="Arial" w:cs="Arial"/>
        </w:rPr>
        <w:t>Procesos (</w:t>
      </w:r>
      <w:r w:rsidRPr="00863690">
        <w:rPr>
          <w:rFonts w:ascii="Arial" w:hAnsi="Arial" w:cs="Arial"/>
        </w:rPr>
        <w:t>APEGBC) desde 1988 – experiencia en el extranjero</w:t>
      </w:r>
    </w:p>
    <w:p w14:paraId="11A8D8F4" w14:textId="6BCBCBA0" w:rsidR="00863690" w:rsidRPr="00863690" w:rsidRDefault="00863690" w:rsidP="00FA5960">
      <w:pPr>
        <w:spacing w:line="240" w:lineRule="auto"/>
        <w:jc w:val="both"/>
        <w:rPr>
          <w:rFonts w:ascii="Arial" w:hAnsi="Arial" w:cs="Arial"/>
        </w:rPr>
      </w:pPr>
      <w:r w:rsidRPr="00863690">
        <w:rPr>
          <w:rFonts w:ascii="Arial" w:hAnsi="Arial" w:cs="Arial"/>
        </w:rPr>
        <w:t xml:space="preserve">Operación y </w:t>
      </w:r>
      <w:r w:rsidR="00FA5960" w:rsidRPr="00863690">
        <w:rPr>
          <w:rFonts w:ascii="Arial" w:hAnsi="Arial" w:cs="Arial"/>
        </w:rPr>
        <w:t>diseño</w:t>
      </w:r>
      <w:r w:rsidRPr="00863690">
        <w:rPr>
          <w:rFonts w:ascii="Arial" w:hAnsi="Arial" w:cs="Arial"/>
        </w:rPr>
        <w:t xml:space="preserve"> del circuito de </w:t>
      </w:r>
      <w:r w:rsidR="00C4697A" w:rsidRPr="00863690">
        <w:rPr>
          <w:rFonts w:ascii="Arial" w:hAnsi="Arial" w:cs="Arial"/>
        </w:rPr>
        <w:t>conminución,</w:t>
      </w:r>
      <w:r w:rsidRPr="00863690">
        <w:rPr>
          <w:rFonts w:ascii="Arial" w:hAnsi="Arial" w:cs="Arial"/>
        </w:rPr>
        <w:t xml:space="preserve"> Operación y diseño del circuito de flotación </w:t>
      </w:r>
    </w:p>
    <w:p w14:paraId="792F9B88" w14:textId="77777777" w:rsidR="00863690" w:rsidRPr="00863690" w:rsidRDefault="00863690" w:rsidP="00863690">
      <w:pPr>
        <w:spacing w:line="360" w:lineRule="auto"/>
        <w:jc w:val="both"/>
        <w:rPr>
          <w:rFonts w:ascii="Arial" w:hAnsi="Arial" w:cs="Arial"/>
          <w:b/>
          <w:bCs/>
        </w:rPr>
      </w:pPr>
      <w:r w:rsidRPr="00863690">
        <w:rPr>
          <w:rFonts w:ascii="Arial" w:hAnsi="Arial" w:cs="Arial"/>
          <w:b/>
          <w:bCs/>
        </w:rPr>
        <w:t>Javier Zela</w:t>
      </w:r>
    </w:p>
    <w:p w14:paraId="326EB58E" w14:textId="7C7AF767" w:rsidR="00863690" w:rsidRPr="009A767C" w:rsidRDefault="00863690" w:rsidP="00863690">
      <w:pPr>
        <w:spacing w:line="360" w:lineRule="auto"/>
        <w:jc w:val="both"/>
        <w:rPr>
          <w:rFonts w:ascii="Arial" w:hAnsi="Arial" w:cs="Arial"/>
        </w:rPr>
      </w:pPr>
      <w:r w:rsidRPr="009A767C">
        <w:rPr>
          <w:rFonts w:ascii="Arial" w:hAnsi="Arial" w:cs="Arial"/>
        </w:rPr>
        <w:t xml:space="preserve">Ingeniero </w:t>
      </w:r>
      <w:r w:rsidRPr="00863690">
        <w:rPr>
          <w:rFonts w:ascii="Arial" w:hAnsi="Arial" w:cs="Arial"/>
        </w:rPr>
        <w:t>de procesos</w:t>
      </w:r>
      <w:r w:rsidRPr="009A767C">
        <w:rPr>
          <w:rFonts w:ascii="Arial" w:hAnsi="Arial" w:cs="Arial"/>
        </w:rPr>
        <w:t xml:space="preserve"> </w:t>
      </w:r>
      <w:r w:rsidRPr="00863690">
        <w:rPr>
          <w:rFonts w:ascii="Arial" w:hAnsi="Arial" w:cs="Arial"/>
        </w:rPr>
        <w:t xml:space="preserve">con 15 años de experiencia, </w:t>
      </w:r>
      <w:r w:rsidRPr="009A767C">
        <w:rPr>
          <w:rFonts w:ascii="Arial" w:hAnsi="Arial" w:cs="Arial"/>
        </w:rPr>
        <w:t>orientado a la planificación, organización, dirección y control de procesos productivos y administrativos. Conocimientos</w:t>
      </w:r>
      <w:r w:rsidRPr="00863690">
        <w:rPr>
          <w:rFonts w:ascii="Arial" w:hAnsi="Arial" w:cs="Arial"/>
        </w:rPr>
        <w:t xml:space="preserve"> prácticos</w:t>
      </w:r>
      <w:r w:rsidRPr="009A767C">
        <w:rPr>
          <w:rFonts w:ascii="Arial" w:hAnsi="Arial" w:cs="Arial"/>
        </w:rPr>
        <w:t xml:space="preserve"> en metalurgia extractiva en concentración y lixiviación de minerales con contenido de oro, plata, plomo y zinc, en molienda, flotación</w:t>
      </w:r>
      <w:r w:rsidRPr="00863690">
        <w:rPr>
          <w:rFonts w:ascii="Arial" w:hAnsi="Arial" w:cs="Arial"/>
        </w:rPr>
        <w:t xml:space="preserve"> de minerales polimetálicos y </w:t>
      </w:r>
      <w:r w:rsidR="00C4697A" w:rsidRPr="00863690">
        <w:rPr>
          <w:rFonts w:ascii="Arial" w:hAnsi="Arial" w:cs="Arial"/>
        </w:rPr>
        <w:t>auríferos</w:t>
      </w:r>
      <w:r w:rsidRPr="009A767C">
        <w:rPr>
          <w:rFonts w:ascii="Arial" w:hAnsi="Arial" w:cs="Arial"/>
        </w:rPr>
        <w:t>, cianuración, refinación, espesamiento, filtrado, Merrill-Crowe, desorción, electrodeposición, cianuración de concentrados y procesos gravimétricos.</w:t>
      </w:r>
    </w:p>
    <w:p w14:paraId="5C37D9E2" w14:textId="0C7A6941" w:rsidR="00863690" w:rsidRPr="00863690" w:rsidRDefault="00863690" w:rsidP="00863690">
      <w:pPr>
        <w:spacing w:line="360" w:lineRule="auto"/>
        <w:jc w:val="both"/>
        <w:rPr>
          <w:rFonts w:ascii="Arial" w:hAnsi="Arial" w:cs="Arial"/>
        </w:rPr>
      </w:pPr>
      <w:r w:rsidRPr="00863690">
        <w:rPr>
          <w:rFonts w:ascii="Arial" w:hAnsi="Arial" w:cs="Arial"/>
        </w:rPr>
        <w:t xml:space="preserve">Manejo </w:t>
      </w:r>
      <w:r w:rsidRPr="009A767C">
        <w:rPr>
          <w:rFonts w:ascii="Arial" w:hAnsi="Arial" w:cs="Arial"/>
        </w:rPr>
        <w:t>en el desarrollo conceptual y de viabilidad de proyectos mineros metalúrgicos, aportando valor al negocio minero</w:t>
      </w:r>
      <w:r w:rsidRPr="00863690">
        <w:rPr>
          <w:rFonts w:ascii="Arial" w:hAnsi="Arial" w:cs="Arial"/>
        </w:rPr>
        <w:t xml:space="preserve"> peruano</w:t>
      </w:r>
      <w:r w:rsidRPr="009A767C">
        <w:rPr>
          <w:rFonts w:ascii="Arial" w:hAnsi="Arial" w:cs="Arial"/>
        </w:rPr>
        <w:t xml:space="preserve">, con el constante desarrollo de proyectos de innovación y optimización de costos. </w:t>
      </w:r>
    </w:p>
    <w:p w14:paraId="4C1FC530" w14:textId="493F750B" w:rsidR="00FA5960" w:rsidRPr="007603CE" w:rsidRDefault="00FA5960" w:rsidP="00863690">
      <w:pPr>
        <w:spacing w:line="360" w:lineRule="auto"/>
        <w:jc w:val="both"/>
        <w:rPr>
          <w:rFonts w:ascii="Arial" w:hAnsi="Arial" w:cs="Arial"/>
          <w:b/>
          <w:bCs/>
          <w:sz w:val="24"/>
          <w:szCs w:val="24"/>
        </w:rPr>
      </w:pPr>
      <w:r w:rsidRPr="007603CE">
        <w:rPr>
          <w:rFonts w:ascii="Arial" w:hAnsi="Arial" w:cs="Arial"/>
          <w:b/>
          <w:bCs/>
          <w:sz w:val="24"/>
          <w:szCs w:val="24"/>
        </w:rPr>
        <w:lastRenderedPageBreak/>
        <w:t>Resumen</w:t>
      </w:r>
    </w:p>
    <w:p w14:paraId="24FF60EF" w14:textId="16DF4DC2" w:rsidR="00906B0D" w:rsidRPr="00356BDF" w:rsidRDefault="004C0920" w:rsidP="00863690">
      <w:pPr>
        <w:spacing w:line="360" w:lineRule="auto"/>
        <w:jc w:val="both"/>
        <w:rPr>
          <w:rFonts w:ascii="Arial" w:hAnsi="Arial" w:cs="Arial"/>
        </w:rPr>
      </w:pPr>
      <w:r w:rsidRPr="00863690">
        <w:rPr>
          <w:rFonts w:ascii="Arial" w:hAnsi="Arial" w:cs="Arial"/>
        </w:rPr>
        <w:t xml:space="preserve">Los circuitos de molienda SAG casi siempre están asociados con operaciones mineras de alto rendimiento y con objetivos de producción agresivos. El principal objetivo del molino SAG es lograr y mantener la velocidad de alimentación deseada, mientras que el papel del circuito de molienda con bolas es alcanzar y mantener el tamaño de producto objetivo (P80). Aunque existen algunos mecanismos industriales para facilitar el mantenimiento de la velocidad de alimentación deseada, el cambio más sencillo es </w:t>
      </w:r>
      <w:r w:rsidRPr="00863690">
        <w:rPr>
          <w:rFonts w:ascii="Arial" w:hAnsi="Arial" w:cs="Arial"/>
          <w:b/>
          <w:bCs/>
          <w:i/>
          <w:iCs/>
        </w:rPr>
        <w:t>aumentar el tamaño de las bolas de alimentación al molino SAG</w:t>
      </w:r>
      <w:r w:rsidR="007E4C4F">
        <w:rPr>
          <w:rFonts w:ascii="Arial" w:hAnsi="Arial" w:cs="Arial"/>
          <w:b/>
          <w:bCs/>
          <w:i/>
          <w:iCs/>
        </w:rPr>
        <w:t xml:space="preserve"> (tamaños de 6”, 6,25”)</w:t>
      </w:r>
      <w:r w:rsidRPr="00863690">
        <w:rPr>
          <w:rFonts w:ascii="Arial" w:hAnsi="Arial" w:cs="Arial"/>
        </w:rPr>
        <w:t>. Los beneficios clave</w:t>
      </w:r>
      <w:r w:rsidR="007E4C4F">
        <w:rPr>
          <w:rFonts w:ascii="Arial" w:hAnsi="Arial" w:cs="Arial"/>
        </w:rPr>
        <w:t>s</w:t>
      </w:r>
      <w:r w:rsidRPr="00863690">
        <w:rPr>
          <w:rFonts w:ascii="Arial" w:hAnsi="Arial" w:cs="Arial"/>
        </w:rPr>
        <w:t xml:space="preserve"> </w:t>
      </w:r>
      <w:r w:rsidRPr="00356BDF">
        <w:rPr>
          <w:rFonts w:ascii="Arial" w:hAnsi="Arial" w:cs="Arial"/>
        </w:rPr>
        <w:t>incluyen operar con un rango operativo más amplio y reducir el consumo de bolas</w:t>
      </w:r>
      <w:r w:rsidR="007E4C4F" w:rsidRPr="00356BDF">
        <w:rPr>
          <w:rFonts w:ascii="Arial" w:hAnsi="Arial" w:cs="Arial"/>
        </w:rPr>
        <w:t xml:space="preserve"> (reducción de OPEX entre 10-15%)</w:t>
      </w:r>
      <w:r w:rsidRPr="00356BDF">
        <w:rPr>
          <w:rFonts w:ascii="Arial" w:hAnsi="Arial" w:cs="Arial"/>
        </w:rPr>
        <w:t>. Otros beneficios pueden ser un aumento en la velocidad de alimentación fresca</w:t>
      </w:r>
      <w:r w:rsidR="009B4B3F">
        <w:rPr>
          <w:rFonts w:ascii="Arial" w:hAnsi="Arial" w:cs="Arial"/>
        </w:rPr>
        <w:t xml:space="preserve"> (</w:t>
      </w:r>
      <w:r w:rsidR="006F78E9">
        <w:rPr>
          <w:rFonts w:ascii="Arial" w:hAnsi="Arial" w:cs="Arial"/>
        </w:rPr>
        <w:t>disminución</w:t>
      </w:r>
      <w:r w:rsidR="009B4B3F">
        <w:rPr>
          <w:rFonts w:ascii="Arial" w:hAnsi="Arial" w:cs="Arial"/>
        </w:rPr>
        <w:t xml:space="preserve"> de consumo de energía específico)</w:t>
      </w:r>
      <w:r w:rsidRPr="00356BDF">
        <w:rPr>
          <w:rFonts w:ascii="Arial" w:hAnsi="Arial" w:cs="Arial"/>
        </w:rPr>
        <w:t xml:space="preserve"> o mantener la misma velocidad de alimentación con una carga de bolas más baja y/o una velocidad de molino más baja</w:t>
      </w:r>
      <w:r w:rsidR="00906B0D" w:rsidRPr="00356BDF">
        <w:rPr>
          <w:rFonts w:ascii="Arial" w:hAnsi="Arial" w:cs="Arial"/>
        </w:rPr>
        <w:t xml:space="preserve">, </w:t>
      </w:r>
      <w:r w:rsidR="004E6293" w:rsidRPr="00356BDF">
        <w:rPr>
          <w:rFonts w:ascii="Arial" w:hAnsi="Arial" w:cs="Arial"/>
        </w:rPr>
        <w:t>tales mejoras pueden</w:t>
      </w:r>
      <w:r w:rsidR="00906B0D" w:rsidRPr="00356BDF">
        <w:rPr>
          <w:rFonts w:ascii="Arial" w:hAnsi="Arial" w:cs="Arial"/>
        </w:rPr>
        <w:t xml:space="preserve"> medirse como una combinación de velocidad de rendimiento, consumo específico de energía y velocidad de producción de pebbles. Los beneficios físicos de usar bolas más grandes se resumen de la siguiente manera: </w:t>
      </w:r>
    </w:p>
    <w:p w14:paraId="74366FE9" w14:textId="77777777" w:rsidR="00906B0D" w:rsidRPr="00356BDF" w:rsidRDefault="00906B0D" w:rsidP="00863690">
      <w:pPr>
        <w:spacing w:line="360" w:lineRule="auto"/>
        <w:ind w:left="708"/>
        <w:jc w:val="both"/>
        <w:rPr>
          <w:rFonts w:ascii="Arial" w:hAnsi="Arial" w:cs="Arial"/>
        </w:rPr>
      </w:pPr>
      <w:r w:rsidRPr="00356BDF">
        <w:rPr>
          <w:rFonts w:ascii="Arial" w:hAnsi="Arial" w:cs="Arial"/>
        </w:rPr>
        <w:t xml:space="preserve">• La mayor energía cinética por impacto proporciona una mayor tasa de fractura de la roca que expande la flexibilidad operativa para adaptarse a diferentes tamaños de alimentación del molino SAG y competencias del mineral. </w:t>
      </w:r>
    </w:p>
    <w:p w14:paraId="67703B99" w14:textId="3224919A" w:rsidR="00906B0D" w:rsidRPr="00356BDF" w:rsidRDefault="00906B0D" w:rsidP="00863690">
      <w:pPr>
        <w:spacing w:line="360" w:lineRule="auto"/>
        <w:ind w:left="708"/>
        <w:jc w:val="both"/>
        <w:rPr>
          <w:rFonts w:ascii="Arial" w:hAnsi="Arial" w:cs="Arial"/>
        </w:rPr>
      </w:pPr>
      <w:r w:rsidRPr="00356BDF">
        <w:rPr>
          <w:rFonts w:ascii="Arial" w:hAnsi="Arial" w:cs="Arial"/>
        </w:rPr>
        <w:t xml:space="preserve">• La bola más grande (y más pesada) se libera antes del </w:t>
      </w:r>
      <w:proofErr w:type="spellStart"/>
      <w:r w:rsidRPr="00356BDF">
        <w:rPr>
          <w:rFonts w:ascii="Arial" w:hAnsi="Arial" w:cs="Arial"/>
        </w:rPr>
        <w:t>lifter</w:t>
      </w:r>
      <w:proofErr w:type="spellEnd"/>
      <w:r w:rsidRPr="00356BDF">
        <w:rPr>
          <w:rFonts w:ascii="Arial" w:hAnsi="Arial" w:cs="Arial"/>
        </w:rPr>
        <w:t>, lo que resulta en una trayectoria igual o más baja desde el hombro hasta el pie</w:t>
      </w:r>
      <w:r w:rsidR="007E4C4F" w:rsidRPr="00356BDF">
        <w:rPr>
          <w:rFonts w:ascii="Arial" w:hAnsi="Arial" w:cs="Arial"/>
        </w:rPr>
        <w:t xml:space="preserve"> del molino</w:t>
      </w:r>
      <w:r w:rsidRPr="00356BDF">
        <w:rPr>
          <w:rFonts w:ascii="Arial" w:hAnsi="Arial" w:cs="Arial"/>
        </w:rPr>
        <w:t xml:space="preserve">. </w:t>
      </w:r>
    </w:p>
    <w:p w14:paraId="57AB4375" w14:textId="4D923769" w:rsidR="00906B0D" w:rsidRPr="00356BDF" w:rsidRDefault="00906B0D" w:rsidP="00863690">
      <w:pPr>
        <w:spacing w:line="360" w:lineRule="auto"/>
        <w:ind w:left="708"/>
        <w:jc w:val="both"/>
        <w:rPr>
          <w:rFonts w:ascii="Arial" w:hAnsi="Arial" w:cs="Arial"/>
        </w:rPr>
      </w:pPr>
      <w:r w:rsidRPr="00356BDF">
        <w:rPr>
          <w:rFonts w:ascii="Arial" w:hAnsi="Arial" w:cs="Arial"/>
        </w:rPr>
        <w:t>• Las bolas más pesadas proporcionan un entorno de fractura de roca (molienda) más estable, con una disminución de las trayectorias transitorias y potencialmente peligrosas de las bolas que podrían resultar en un impacto directo bola-</w:t>
      </w:r>
      <w:proofErr w:type="spellStart"/>
      <w:r w:rsidR="007E4C4F" w:rsidRPr="00356BDF">
        <w:rPr>
          <w:rFonts w:ascii="Arial" w:hAnsi="Arial" w:cs="Arial"/>
        </w:rPr>
        <w:t>liner</w:t>
      </w:r>
      <w:proofErr w:type="spellEnd"/>
      <w:r w:rsidR="007E4C4F" w:rsidRPr="00356BDF">
        <w:rPr>
          <w:rFonts w:ascii="Arial" w:hAnsi="Arial" w:cs="Arial"/>
        </w:rPr>
        <w:t xml:space="preserve"> en caso haya bajo nivel de carga total</w:t>
      </w:r>
      <w:r w:rsidRPr="00356BDF">
        <w:rPr>
          <w:rFonts w:ascii="Arial" w:hAnsi="Arial" w:cs="Arial"/>
        </w:rPr>
        <w:t xml:space="preserve">. </w:t>
      </w:r>
    </w:p>
    <w:p w14:paraId="6047C867" w14:textId="0CDD8924" w:rsidR="00906B0D" w:rsidRPr="00356BDF" w:rsidRDefault="00906B0D" w:rsidP="00863690">
      <w:pPr>
        <w:spacing w:line="360" w:lineRule="auto"/>
        <w:ind w:left="708"/>
        <w:jc w:val="both"/>
        <w:rPr>
          <w:rFonts w:ascii="Arial" w:hAnsi="Arial" w:cs="Arial"/>
        </w:rPr>
      </w:pPr>
      <w:r w:rsidRPr="00356BDF">
        <w:rPr>
          <w:rFonts w:ascii="Arial" w:hAnsi="Arial" w:cs="Arial"/>
        </w:rPr>
        <w:t>• Las bolas más grandes tienen una menor área superficial total, lo que resulta en una disminución del consumo de bolas</w:t>
      </w:r>
      <w:r w:rsidR="007E4C4F" w:rsidRPr="00356BDF">
        <w:rPr>
          <w:rFonts w:ascii="Arial" w:hAnsi="Arial" w:cs="Arial"/>
        </w:rPr>
        <w:t xml:space="preserve"> significativo</w:t>
      </w:r>
      <w:r w:rsidRPr="00356BDF">
        <w:rPr>
          <w:rFonts w:ascii="Arial" w:hAnsi="Arial" w:cs="Arial"/>
        </w:rPr>
        <w:t xml:space="preserve"> debido a la correlación entre área superficial y desgaste.</w:t>
      </w:r>
    </w:p>
    <w:p w14:paraId="3CDFFCA6" w14:textId="77777777" w:rsidR="00906B0D" w:rsidRPr="00356BDF" w:rsidRDefault="00906B0D" w:rsidP="00863690">
      <w:pPr>
        <w:spacing w:line="360" w:lineRule="auto"/>
        <w:jc w:val="both"/>
        <w:rPr>
          <w:rFonts w:ascii="Arial" w:hAnsi="Arial" w:cs="Arial"/>
        </w:rPr>
      </w:pPr>
      <w:r w:rsidRPr="00356BDF">
        <w:rPr>
          <w:rFonts w:ascii="Arial" w:hAnsi="Arial" w:cs="Arial"/>
        </w:rPr>
        <w:t xml:space="preserve">Aprovechar estas oportunidades de manera efectiva lleva a un aumento en la producción de metal deseado con un OPEX general más bajo. Cualquier equipo de gestión de planta que esté considerando el uso de bolas SAG más grandes debe asegurarse de seguir los protocolos estándar de gestión de cambios de la industria y estar al tanto de las siguientes amenazas: </w:t>
      </w:r>
    </w:p>
    <w:p w14:paraId="77EC2EFD" w14:textId="77777777" w:rsidR="00906B0D" w:rsidRPr="00356BDF" w:rsidRDefault="00906B0D" w:rsidP="00863690">
      <w:pPr>
        <w:spacing w:line="360" w:lineRule="auto"/>
        <w:jc w:val="both"/>
        <w:rPr>
          <w:rFonts w:ascii="Arial" w:hAnsi="Arial" w:cs="Arial"/>
        </w:rPr>
      </w:pPr>
      <w:r w:rsidRPr="00356BDF">
        <w:rPr>
          <w:rFonts w:ascii="Arial" w:hAnsi="Arial" w:cs="Arial"/>
        </w:rPr>
        <w:t xml:space="preserve">• Es necesario educar a los operadores de que las bolas más grandes pueden cambiar la forma en que el molino responde a las variables de molienda y que la velocidad máxima (78%Cs) es riesgosa con bajas cargas de roca. </w:t>
      </w:r>
    </w:p>
    <w:p w14:paraId="3AD39313" w14:textId="77777777" w:rsidR="00906B0D" w:rsidRPr="00356BDF" w:rsidRDefault="00906B0D" w:rsidP="00863690">
      <w:pPr>
        <w:spacing w:line="360" w:lineRule="auto"/>
        <w:jc w:val="both"/>
        <w:rPr>
          <w:rFonts w:ascii="Arial" w:hAnsi="Arial" w:cs="Arial"/>
        </w:rPr>
      </w:pPr>
      <w:r w:rsidRPr="00356BDF">
        <w:rPr>
          <w:rFonts w:ascii="Arial" w:hAnsi="Arial" w:cs="Arial"/>
        </w:rPr>
        <w:t xml:space="preserve">• El diseño de los revestimientos (tamaño de los slots de parrillas y área libre) se vuelve más importante, a medida que los beneficios de la bola más grande pueden resultar en un transporte de pulpa más lento (acción de bombeo) debido a una velocidad de molino más baja. </w:t>
      </w:r>
    </w:p>
    <w:p w14:paraId="61BE20C8" w14:textId="63AF43D8" w:rsidR="00906B0D" w:rsidRPr="00356BDF" w:rsidRDefault="00906B0D" w:rsidP="00863690">
      <w:pPr>
        <w:spacing w:line="360" w:lineRule="auto"/>
        <w:jc w:val="both"/>
        <w:rPr>
          <w:rFonts w:ascii="Arial" w:hAnsi="Arial" w:cs="Arial"/>
        </w:rPr>
      </w:pPr>
      <w:r w:rsidRPr="00356BDF">
        <w:rPr>
          <w:rFonts w:ascii="Arial" w:hAnsi="Arial" w:cs="Arial"/>
        </w:rPr>
        <w:t xml:space="preserve">• El priorizar la velocidad de alimentación fresca del molino sobre el </w:t>
      </w:r>
      <w:r w:rsidR="007E4C4F" w:rsidRPr="00356BDF">
        <w:rPr>
          <w:rFonts w:ascii="Arial" w:hAnsi="Arial" w:cs="Arial"/>
        </w:rPr>
        <w:t>nivel</w:t>
      </w:r>
      <w:r w:rsidRPr="00356BDF">
        <w:rPr>
          <w:rFonts w:ascii="Arial" w:hAnsi="Arial" w:cs="Arial"/>
        </w:rPr>
        <w:t xml:space="preserve"> de la carga de roca </w:t>
      </w:r>
      <w:r w:rsidR="007E4C4F" w:rsidRPr="00356BDF">
        <w:rPr>
          <w:rFonts w:ascii="Arial" w:hAnsi="Arial" w:cs="Arial"/>
        </w:rPr>
        <w:t xml:space="preserve">dentro </w:t>
      </w:r>
      <w:r w:rsidRPr="00356BDF">
        <w:rPr>
          <w:rFonts w:ascii="Arial" w:hAnsi="Arial" w:cs="Arial"/>
        </w:rPr>
        <w:t>del molino llevará a un impacto sostenido bola-</w:t>
      </w:r>
      <w:proofErr w:type="spellStart"/>
      <w:r w:rsidR="007E4C4F" w:rsidRPr="00356BDF">
        <w:rPr>
          <w:rFonts w:ascii="Arial" w:hAnsi="Arial" w:cs="Arial"/>
        </w:rPr>
        <w:t>liner</w:t>
      </w:r>
      <w:proofErr w:type="spellEnd"/>
      <w:r w:rsidRPr="00356BDF">
        <w:rPr>
          <w:rFonts w:ascii="Arial" w:hAnsi="Arial" w:cs="Arial"/>
        </w:rPr>
        <w:t xml:space="preserve">. </w:t>
      </w:r>
    </w:p>
    <w:p w14:paraId="55FC938A" w14:textId="6B797E7B" w:rsidR="00906B0D" w:rsidRPr="00356BDF" w:rsidRDefault="00906B0D" w:rsidP="00863690">
      <w:pPr>
        <w:spacing w:line="360" w:lineRule="auto"/>
        <w:jc w:val="both"/>
        <w:rPr>
          <w:rFonts w:ascii="Arial" w:hAnsi="Arial" w:cs="Arial"/>
        </w:rPr>
      </w:pPr>
      <w:r w:rsidRPr="00356BDF">
        <w:rPr>
          <w:rFonts w:ascii="Arial" w:hAnsi="Arial" w:cs="Arial"/>
        </w:rPr>
        <w:t>• El control de la alimentación fresca del molino SAG y el</w:t>
      </w:r>
      <w:r w:rsidR="007E4C4F" w:rsidRPr="00356BDF">
        <w:rPr>
          <w:rFonts w:ascii="Arial" w:hAnsi="Arial" w:cs="Arial"/>
        </w:rPr>
        <w:t xml:space="preserve"> control</w:t>
      </w:r>
      <w:r w:rsidRPr="00356BDF">
        <w:rPr>
          <w:rFonts w:ascii="Arial" w:hAnsi="Arial" w:cs="Arial"/>
        </w:rPr>
        <w:t xml:space="preserve"> de una carga de roca segura</w:t>
      </w:r>
      <w:r w:rsidR="007E4C4F" w:rsidRPr="00356BDF">
        <w:rPr>
          <w:rFonts w:ascii="Arial" w:hAnsi="Arial" w:cs="Arial"/>
        </w:rPr>
        <w:t xml:space="preserve"> dentro del molino</w:t>
      </w:r>
      <w:r w:rsidRPr="00356BDF">
        <w:rPr>
          <w:rFonts w:ascii="Arial" w:hAnsi="Arial" w:cs="Arial"/>
        </w:rPr>
        <w:t xml:space="preserve"> </w:t>
      </w:r>
      <w:r w:rsidR="007E4C4F" w:rsidRPr="00356BDF">
        <w:rPr>
          <w:rFonts w:ascii="Arial" w:hAnsi="Arial" w:cs="Arial"/>
        </w:rPr>
        <w:t xml:space="preserve">permitirá </w:t>
      </w:r>
      <w:r w:rsidRPr="00356BDF">
        <w:rPr>
          <w:rFonts w:ascii="Arial" w:hAnsi="Arial" w:cs="Arial"/>
        </w:rPr>
        <w:t>proteger los revestimientos</w:t>
      </w:r>
      <w:r w:rsidR="007E4C4F" w:rsidRPr="00356BDF">
        <w:rPr>
          <w:rFonts w:ascii="Arial" w:hAnsi="Arial" w:cs="Arial"/>
        </w:rPr>
        <w:t xml:space="preserve">, el control de impactos críticos tomará un rol importante </w:t>
      </w:r>
      <w:r w:rsidRPr="00356BDF">
        <w:rPr>
          <w:rFonts w:ascii="Arial" w:hAnsi="Arial" w:cs="Arial"/>
        </w:rPr>
        <w:t>para minimizar los impactos directos bola-</w:t>
      </w:r>
      <w:proofErr w:type="spellStart"/>
      <w:r w:rsidR="007E4C4F" w:rsidRPr="00356BDF">
        <w:rPr>
          <w:rFonts w:ascii="Arial" w:hAnsi="Arial" w:cs="Arial"/>
        </w:rPr>
        <w:t>liner</w:t>
      </w:r>
      <w:proofErr w:type="spellEnd"/>
      <w:r w:rsidRPr="00356BDF">
        <w:rPr>
          <w:rFonts w:ascii="Arial" w:hAnsi="Arial" w:cs="Arial"/>
        </w:rPr>
        <w:t>.</w:t>
      </w:r>
    </w:p>
    <w:p w14:paraId="653B6AC3" w14:textId="35496E3C" w:rsidR="00906B0D" w:rsidRPr="00356BDF" w:rsidRDefault="004C0920" w:rsidP="00863690">
      <w:pPr>
        <w:spacing w:line="360" w:lineRule="auto"/>
        <w:jc w:val="both"/>
        <w:rPr>
          <w:rFonts w:ascii="Arial" w:hAnsi="Arial" w:cs="Arial"/>
          <w:vanish/>
        </w:rPr>
      </w:pPr>
      <w:r w:rsidRPr="00356BDF">
        <w:rPr>
          <w:rFonts w:ascii="Arial" w:hAnsi="Arial" w:cs="Arial"/>
        </w:rPr>
        <w:t>Este artículo proporciona</w:t>
      </w:r>
      <w:r w:rsidR="007E4C4F" w:rsidRPr="00356BDF">
        <w:rPr>
          <w:rFonts w:ascii="Arial" w:hAnsi="Arial" w:cs="Arial"/>
        </w:rPr>
        <w:t>rá</w:t>
      </w:r>
      <w:r w:rsidRPr="00356BDF">
        <w:rPr>
          <w:rFonts w:ascii="Arial" w:hAnsi="Arial" w:cs="Arial"/>
        </w:rPr>
        <w:t xml:space="preserve"> una visión valiosa sobre la optimización del rendimiento de la molienda SAG </w:t>
      </w:r>
      <w:r w:rsidR="009B4B3F">
        <w:rPr>
          <w:rFonts w:ascii="Arial" w:hAnsi="Arial" w:cs="Arial"/>
        </w:rPr>
        <w:t xml:space="preserve">y reducción de Consumo de Energía Específica (kWh/t) </w:t>
      </w:r>
      <w:r w:rsidRPr="00356BDF">
        <w:rPr>
          <w:rFonts w:ascii="Arial" w:hAnsi="Arial" w:cs="Arial"/>
        </w:rPr>
        <w:t xml:space="preserve">con bolas </w:t>
      </w:r>
      <w:r w:rsidR="007E4C4F" w:rsidRPr="00356BDF">
        <w:rPr>
          <w:rFonts w:ascii="Arial" w:hAnsi="Arial" w:cs="Arial"/>
        </w:rPr>
        <w:t>de mayor tamaño</w:t>
      </w:r>
      <w:r w:rsidRPr="00356BDF">
        <w:rPr>
          <w:rFonts w:ascii="Arial" w:hAnsi="Arial" w:cs="Arial"/>
        </w:rPr>
        <w:t xml:space="preserve">; </w:t>
      </w:r>
      <w:r w:rsidR="00906B0D" w:rsidRPr="00356BDF">
        <w:rPr>
          <w:rFonts w:ascii="Arial" w:hAnsi="Arial" w:cs="Arial"/>
        </w:rPr>
        <w:t xml:space="preserve">donde se expondrá diferentes casos de estudios </w:t>
      </w:r>
      <w:r w:rsidR="009B4B3F">
        <w:rPr>
          <w:rFonts w:ascii="Arial" w:hAnsi="Arial" w:cs="Arial"/>
        </w:rPr>
        <w:t>para</w:t>
      </w:r>
      <w:r w:rsidR="00906B0D" w:rsidRPr="00356BDF">
        <w:rPr>
          <w:rFonts w:ascii="Arial" w:hAnsi="Arial" w:cs="Arial"/>
        </w:rPr>
        <w:t xml:space="preserve"> molinos SAG de 40 pies con uso de diametro de bola de 6” y 6,25”</w:t>
      </w:r>
      <w:r w:rsidR="009B4B3F">
        <w:rPr>
          <w:rFonts w:ascii="Arial" w:hAnsi="Arial" w:cs="Arial"/>
        </w:rPr>
        <w:t>.</w:t>
      </w:r>
      <w:r w:rsidR="00906B0D" w:rsidRPr="00356BDF">
        <w:rPr>
          <w:rFonts w:ascii="Arial" w:hAnsi="Arial" w:cs="Arial"/>
          <w:vanish/>
        </w:rPr>
        <w:t>Principio del formulario</w:t>
      </w:r>
    </w:p>
    <w:p w14:paraId="337BA5EA" w14:textId="77777777" w:rsidR="00906B0D" w:rsidRPr="00356BDF" w:rsidRDefault="00906B0D" w:rsidP="00863690">
      <w:pPr>
        <w:spacing w:line="360" w:lineRule="auto"/>
        <w:jc w:val="both"/>
        <w:rPr>
          <w:rFonts w:ascii="Arial" w:hAnsi="Arial" w:cs="Arial"/>
        </w:rPr>
      </w:pPr>
    </w:p>
    <w:p w14:paraId="4E8EEEA7" w14:textId="77777777" w:rsidR="004C0920" w:rsidRPr="00863690" w:rsidRDefault="004C0920" w:rsidP="00863690">
      <w:pPr>
        <w:spacing w:line="360" w:lineRule="auto"/>
        <w:jc w:val="both"/>
        <w:rPr>
          <w:rFonts w:ascii="Arial" w:hAnsi="Arial" w:cs="Arial"/>
          <w:vanish/>
        </w:rPr>
      </w:pPr>
      <w:r w:rsidRPr="00356BDF">
        <w:rPr>
          <w:rFonts w:ascii="Arial" w:hAnsi="Arial" w:cs="Arial"/>
          <w:vanish/>
        </w:rPr>
        <w:t>Final del formulario</w:t>
      </w:r>
    </w:p>
    <w:p w14:paraId="49570629" w14:textId="77777777" w:rsidR="000A3786" w:rsidRPr="00863690" w:rsidRDefault="000A3786" w:rsidP="00863690">
      <w:pPr>
        <w:spacing w:line="360" w:lineRule="auto"/>
        <w:jc w:val="both"/>
        <w:rPr>
          <w:rFonts w:ascii="Arial" w:hAnsi="Arial" w:cs="Arial"/>
        </w:rPr>
      </w:pPr>
    </w:p>
    <w:p w14:paraId="1A7B8D89" w14:textId="77777777" w:rsidR="004C0920" w:rsidRPr="00863690" w:rsidRDefault="004C0920" w:rsidP="00863690">
      <w:pPr>
        <w:spacing w:line="360" w:lineRule="auto"/>
        <w:jc w:val="both"/>
        <w:rPr>
          <w:rFonts w:ascii="Arial" w:hAnsi="Arial" w:cs="Arial"/>
        </w:rPr>
      </w:pPr>
    </w:p>
    <w:sectPr w:rsidR="004C0920" w:rsidRPr="00863690">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2D9D" w14:textId="77777777" w:rsidR="001A4935" w:rsidRDefault="001A4935" w:rsidP="007603CE">
      <w:pPr>
        <w:spacing w:after="0" w:line="240" w:lineRule="auto"/>
      </w:pPr>
      <w:r>
        <w:separator/>
      </w:r>
    </w:p>
  </w:endnote>
  <w:endnote w:type="continuationSeparator" w:id="0">
    <w:p w14:paraId="38513692" w14:textId="77777777" w:rsidR="001A4935" w:rsidRDefault="001A4935" w:rsidP="00760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71E0" w14:textId="602B337D" w:rsidR="00836A5D" w:rsidRPr="00836A5D" w:rsidRDefault="00836A5D">
    <w:pPr>
      <w:pStyle w:val="Piedepgina"/>
      <w:rPr>
        <w:rFonts w:ascii="Arial" w:hAnsi="Arial" w:cs="Arial"/>
        <w:sz w:val="16"/>
        <w:szCs w:val="16"/>
      </w:rPr>
    </w:pPr>
    <w:r w:rsidRPr="00836A5D">
      <w:rPr>
        <w:rFonts w:ascii="Arial" w:hAnsi="Arial" w:cs="Arial"/>
        <w:sz w:val="16"/>
        <w:szCs w:val="16"/>
      </w:rPr>
      <w:t>Perumin 37 Convención Minera</w:t>
    </w:r>
    <w:r w:rsidRPr="00836A5D">
      <w:rPr>
        <w:rFonts w:ascii="Arial" w:hAnsi="Arial" w:cs="Arial"/>
        <w:sz w:val="16"/>
        <w:szCs w:val="16"/>
      </w:rPr>
      <w:t xml:space="preserve">| </w:t>
    </w:r>
    <w:r w:rsidRPr="00836A5D">
      <w:rPr>
        <w:rFonts w:ascii="Arial" w:hAnsi="Arial" w:cs="Arial"/>
        <w:sz w:val="16"/>
        <w:szCs w:val="16"/>
      </w:rPr>
      <w:t>Arequipa</w:t>
    </w:r>
    <w:r w:rsidRPr="00836A5D">
      <w:rPr>
        <w:rFonts w:ascii="Arial" w:hAnsi="Arial" w:cs="Arial"/>
        <w:sz w:val="16"/>
        <w:szCs w:val="16"/>
      </w:rPr>
      <w:t xml:space="preserve">, </w:t>
    </w:r>
    <w:r w:rsidRPr="00836A5D">
      <w:rPr>
        <w:rFonts w:ascii="Arial" w:hAnsi="Arial" w:cs="Arial"/>
        <w:sz w:val="16"/>
        <w:szCs w:val="16"/>
      </w:rPr>
      <w:t>Perú</w:t>
    </w:r>
    <w:r w:rsidRPr="00836A5D">
      <w:rPr>
        <w:rFonts w:ascii="Arial" w:hAnsi="Arial" w:cs="Arial"/>
        <w:sz w:val="16"/>
        <w:szCs w:val="16"/>
      </w:rPr>
      <w:t xml:space="preserve"> | 2</w:t>
    </w:r>
    <w:r w:rsidRPr="00836A5D">
      <w:rPr>
        <w:rFonts w:ascii="Arial" w:hAnsi="Arial" w:cs="Arial"/>
        <w:sz w:val="16"/>
        <w:szCs w:val="16"/>
      </w:rPr>
      <w:t>2</w:t>
    </w:r>
    <w:r w:rsidRPr="00836A5D">
      <w:rPr>
        <w:rFonts w:ascii="Arial" w:hAnsi="Arial" w:cs="Arial"/>
        <w:sz w:val="16"/>
        <w:szCs w:val="16"/>
      </w:rPr>
      <w:t>–2</w:t>
    </w:r>
    <w:r w:rsidRPr="00836A5D">
      <w:rPr>
        <w:rFonts w:ascii="Arial" w:hAnsi="Arial" w:cs="Arial"/>
        <w:sz w:val="16"/>
        <w:szCs w:val="16"/>
      </w:rPr>
      <w:t>6</w:t>
    </w:r>
    <w:r w:rsidRPr="00836A5D">
      <w:rPr>
        <w:rFonts w:ascii="Arial" w:hAnsi="Arial" w:cs="Arial"/>
        <w:sz w:val="16"/>
        <w:szCs w:val="16"/>
      </w:rPr>
      <w:t xml:space="preserve"> </w:t>
    </w:r>
    <w:r w:rsidRPr="00836A5D">
      <w:rPr>
        <w:rFonts w:ascii="Arial" w:hAnsi="Arial" w:cs="Arial"/>
        <w:sz w:val="16"/>
        <w:szCs w:val="16"/>
      </w:rPr>
      <w:t>Setiembre</w:t>
    </w:r>
    <w:r w:rsidRPr="00836A5D">
      <w:rPr>
        <w:rFonts w:ascii="Arial" w:hAnsi="Arial" w:cs="Arial"/>
        <w:sz w:val="16"/>
        <w:szCs w:val="16"/>
      </w:rPr>
      <w:t xml:space="preserve"> 202</w:t>
    </w:r>
    <w:r w:rsidRPr="00836A5D">
      <w:rPr>
        <w:rFonts w:ascii="Arial" w:hAnsi="Arial" w:cs="Arial"/>
        <w:sz w:val="16"/>
        <w:szCs w:val="16"/>
      </w:rPr>
      <w:t xml:space="preserve">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E034" w14:textId="77777777" w:rsidR="001A4935" w:rsidRDefault="001A4935" w:rsidP="007603CE">
      <w:pPr>
        <w:spacing w:after="0" w:line="240" w:lineRule="auto"/>
      </w:pPr>
      <w:r>
        <w:separator/>
      </w:r>
    </w:p>
  </w:footnote>
  <w:footnote w:type="continuationSeparator" w:id="0">
    <w:p w14:paraId="5A9572EB" w14:textId="77777777" w:rsidR="001A4935" w:rsidRDefault="001A4935" w:rsidP="00760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2D72" w14:textId="3E55D4FA" w:rsidR="007603CE" w:rsidRDefault="007603CE">
    <w:pPr>
      <w:pStyle w:val="Encabezado"/>
    </w:pPr>
    <w:r w:rsidRPr="007603CE">
      <w:drawing>
        <wp:anchor distT="0" distB="0" distL="114300" distR="114300" simplePos="0" relativeHeight="251658240" behindDoc="0" locked="0" layoutInCell="1" allowOverlap="1" wp14:anchorId="64CD836B" wp14:editId="7132329C">
          <wp:simplePos x="0" y="0"/>
          <wp:positionH relativeFrom="margin">
            <wp:posOffset>3885668</wp:posOffset>
          </wp:positionH>
          <wp:positionV relativeFrom="paragraph">
            <wp:posOffset>-120650</wp:posOffset>
          </wp:positionV>
          <wp:extent cx="1881505" cy="620395"/>
          <wp:effectExtent l="0" t="0" r="4445" b="8255"/>
          <wp:wrapSquare wrapText="bothSides"/>
          <wp:docPr id="359818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8622" name=""/>
                  <pic:cNvPicPr/>
                </pic:nvPicPr>
                <pic:blipFill>
                  <a:blip r:embed="rId1">
                    <a:extLst>
                      <a:ext uri="{28A0092B-C50C-407E-A947-70E740481C1C}">
                        <a14:useLocalDpi xmlns:a14="http://schemas.microsoft.com/office/drawing/2010/main" val="0"/>
                      </a:ext>
                    </a:extLst>
                  </a:blip>
                  <a:stretch>
                    <a:fillRect/>
                  </a:stretch>
                </pic:blipFill>
                <pic:spPr>
                  <a:xfrm>
                    <a:off x="0" y="0"/>
                    <a:ext cx="1881505" cy="620395"/>
                  </a:xfrm>
                  <a:prstGeom prst="rect">
                    <a:avLst/>
                  </a:prstGeom>
                </pic:spPr>
              </pic:pic>
            </a:graphicData>
          </a:graphic>
          <wp14:sizeRelH relativeFrom="page">
            <wp14:pctWidth>0</wp14:pctWidth>
          </wp14:sizeRelH>
          <wp14:sizeRelV relativeFrom="page">
            <wp14:pctHeight>0</wp14:pctHeight>
          </wp14:sizeRelV>
        </wp:anchor>
      </w:drawing>
    </w:r>
    <w:r w:rsidRPr="007603CE">
      <w:drawing>
        <wp:inline distT="0" distB="0" distL="0" distR="0" wp14:anchorId="6DFF2F9B" wp14:editId="6EF17A55">
          <wp:extent cx="1892595" cy="576836"/>
          <wp:effectExtent l="0" t="0" r="0" b="0"/>
          <wp:docPr id="169704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3785" name=""/>
                  <pic:cNvPicPr/>
                </pic:nvPicPr>
                <pic:blipFill>
                  <a:blip r:embed="rId2"/>
                  <a:stretch>
                    <a:fillRect/>
                  </a:stretch>
                </pic:blipFill>
                <pic:spPr>
                  <a:xfrm>
                    <a:off x="0" y="0"/>
                    <a:ext cx="1924310" cy="586502"/>
                  </a:xfrm>
                  <a:prstGeom prst="rect">
                    <a:avLst/>
                  </a:prstGeom>
                </pic:spPr>
              </pic:pic>
            </a:graphicData>
          </a:graphic>
        </wp:inline>
      </w:drawing>
    </w:r>
    <w:r w:rsidRPr="007603CE">
      <w:rPr>
        <w:noProof/>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20"/>
    <w:rsid w:val="0009753A"/>
    <w:rsid w:val="000A3786"/>
    <w:rsid w:val="000A3A37"/>
    <w:rsid w:val="001A4935"/>
    <w:rsid w:val="00204DC6"/>
    <w:rsid w:val="0030064A"/>
    <w:rsid w:val="00356BDF"/>
    <w:rsid w:val="00383561"/>
    <w:rsid w:val="003B03C5"/>
    <w:rsid w:val="003B1311"/>
    <w:rsid w:val="003D0B66"/>
    <w:rsid w:val="004C0920"/>
    <w:rsid w:val="004E6293"/>
    <w:rsid w:val="005565D7"/>
    <w:rsid w:val="00676E41"/>
    <w:rsid w:val="006F78E9"/>
    <w:rsid w:val="00703A2E"/>
    <w:rsid w:val="007458F1"/>
    <w:rsid w:val="007603CE"/>
    <w:rsid w:val="00780046"/>
    <w:rsid w:val="007E4C4F"/>
    <w:rsid w:val="00836A5D"/>
    <w:rsid w:val="00863690"/>
    <w:rsid w:val="00902B13"/>
    <w:rsid w:val="00906B0D"/>
    <w:rsid w:val="009A767C"/>
    <w:rsid w:val="009B4B3F"/>
    <w:rsid w:val="009B784C"/>
    <w:rsid w:val="009C2E3D"/>
    <w:rsid w:val="00A1021A"/>
    <w:rsid w:val="00AB1931"/>
    <w:rsid w:val="00C4697A"/>
    <w:rsid w:val="00D826BF"/>
    <w:rsid w:val="00E5671F"/>
    <w:rsid w:val="00F526DF"/>
    <w:rsid w:val="00FA59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6FC1A"/>
  <w15:chartTrackingRefBased/>
  <w15:docId w15:val="{1AE1B05F-3806-464F-8C0F-E4CAB789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9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4C09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4C0920"/>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C092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C092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4C09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9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9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9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920"/>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4C0920"/>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4C0920"/>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4C0920"/>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4C0920"/>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4C09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9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9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920"/>
    <w:rPr>
      <w:rFonts w:eastAsiaTheme="majorEastAsia" w:cstheme="majorBidi"/>
      <w:color w:val="272727" w:themeColor="text1" w:themeTint="D8"/>
    </w:rPr>
  </w:style>
  <w:style w:type="paragraph" w:styleId="Ttulo">
    <w:name w:val="Title"/>
    <w:basedOn w:val="Normal"/>
    <w:next w:val="Normal"/>
    <w:link w:val="TtuloCar"/>
    <w:uiPriority w:val="10"/>
    <w:qFormat/>
    <w:rsid w:val="004C0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9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9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920"/>
    <w:pPr>
      <w:spacing w:before="160"/>
      <w:jc w:val="center"/>
    </w:pPr>
    <w:rPr>
      <w:i/>
      <w:iCs/>
      <w:color w:val="404040" w:themeColor="text1" w:themeTint="BF"/>
    </w:rPr>
  </w:style>
  <w:style w:type="character" w:customStyle="1" w:styleId="CitaCar">
    <w:name w:val="Cita Car"/>
    <w:basedOn w:val="Fuentedeprrafopredeter"/>
    <w:link w:val="Cita"/>
    <w:uiPriority w:val="29"/>
    <w:rsid w:val="004C0920"/>
    <w:rPr>
      <w:i/>
      <w:iCs/>
      <w:color w:val="404040" w:themeColor="text1" w:themeTint="BF"/>
    </w:rPr>
  </w:style>
  <w:style w:type="paragraph" w:styleId="Prrafodelista">
    <w:name w:val="List Paragraph"/>
    <w:basedOn w:val="Normal"/>
    <w:uiPriority w:val="34"/>
    <w:qFormat/>
    <w:rsid w:val="004C0920"/>
    <w:pPr>
      <w:ind w:left="720"/>
      <w:contextualSpacing/>
    </w:pPr>
  </w:style>
  <w:style w:type="character" w:styleId="nfasisintenso">
    <w:name w:val="Intense Emphasis"/>
    <w:basedOn w:val="Fuentedeprrafopredeter"/>
    <w:uiPriority w:val="21"/>
    <w:qFormat/>
    <w:rsid w:val="004C0920"/>
    <w:rPr>
      <w:i/>
      <w:iCs/>
      <w:color w:val="2E74B5" w:themeColor="accent1" w:themeShade="BF"/>
    </w:rPr>
  </w:style>
  <w:style w:type="paragraph" w:styleId="Citadestacada">
    <w:name w:val="Intense Quote"/>
    <w:basedOn w:val="Normal"/>
    <w:next w:val="Normal"/>
    <w:link w:val="CitadestacadaCar"/>
    <w:uiPriority w:val="30"/>
    <w:qFormat/>
    <w:rsid w:val="004C0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C0920"/>
    <w:rPr>
      <w:i/>
      <w:iCs/>
      <w:color w:val="2E74B5" w:themeColor="accent1" w:themeShade="BF"/>
    </w:rPr>
  </w:style>
  <w:style w:type="character" w:styleId="Referenciaintensa">
    <w:name w:val="Intense Reference"/>
    <w:basedOn w:val="Fuentedeprrafopredeter"/>
    <w:uiPriority w:val="32"/>
    <w:qFormat/>
    <w:rsid w:val="004C0920"/>
    <w:rPr>
      <w:b/>
      <w:bCs/>
      <w:smallCaps/>
      <w:color w:val="2E74B5" w:themeColor="accent1" w:themeShade="BF"/>
      <w:spacing w:val="5"/>
    </w:rPr>
  </w:style>
  <w:style w:type="paragraph" w:customStyle="1" w:styleId="AuthorsDetails">
    <w:name w:val="Authors Details"/>
    <w:basedOn w:val="Textoindependiente"/>
    <w:qFormat/>
    <w:rsid w:val="00FA5960"/>
    <w:pPr>
      <w:tabs>
        <w:tab w:val="left" w:pos="284"/>
      </w:tabs>
      <w:suppressAutoHyphens/>
      <w:adjustRightInd w:val="0"/>
      <w:snapToGrid w:val="0"/>
      <w:spacing w:after="0" w:line="240" w:lineRule="auto"/>
      <w:ind w:left="284" w:hanging="284"/>
    </w:pPr>
    <w:rPr>
      <w:rFonts w:ascii="Arial" w:eastAsia="Times New Roman" w:hAnsi="Arial" w:cs="Times New Roman"/>
      <w:snapToGrid w:val="0"/>
      <w:kern w:val="0"/>
      <w:szCs w:val="24"/>
      <w:lang w:val="en-AU" w:eastAsia="en-AU"/>
      <w14:ligatures w14:val="none"/>
    </w:rPr>
  </w:style>
  <w:style w:type="paragraph" w:customStyle="1" w:styleId="Authors">
    <w:name w:val="Authors"/>
    <w:basedOn w:val="Textoindependiente"/>
    <w:qFormat/>
    <w:rsid w:val="00FA5960"/>
    <w:pPr>
      <w:suppressAutoHyphens/>
      <w:adjustRightInd w:val="0"/>
      <w:snapToGrid w:val="0"/>
      <w:spacing w:after="240" w:line="240" w:lineRule="auto"/>
      <w:jc w:val="both"/>
    </w:pPr>
    <w:rPr>
      <w:rFonts w:ascii="Arial" w:eastAsia="Times New Roman" w:hAnsi="Arial" w:cs="Times New Roman"/>
      <w:i/>
      <w:snapToGrid w:val="0"/>
      <w:kern w:val="0"/>
      <w:szCs w:val="24"/>
      <w:lang w:val="en-AU" w:eastAsia="en-AU"/>
      <w14:ligatures w14:val="none"/>
    </w:rPr>
  </w:style>
  <w:style w:type="paragraph" w:styleId="Textoindependiente">
    <w:name w:val="Body Text"/>
    <w:basedOn w:val="Normal"/>
    <w:link w:val="TextoindependienteCar"/>
    <w:uiPriority w:val="99"/>
    <w:semiHidden/>
    <w:unhideWhenUsed/>
    <w:rsid w:val="00FA5960"/>
    <w:pPr>
      <w:spacing w:after="120"/>
    </w:pPr>
  </w:style>
  <w:style w:type="character" w:customStyle="1" w:styleId="TextoindependienteCar">
    <w:name w:val="Texto independiente Car"/>
    <w:basedOn w:val="Fuentedeprrafopredeter"/>
    <w:link w:val="Textoindependiente"/>
    <w:uiPriority w:val="99"/>
    <w:semiHidden/>
    <w:rsid w:val="00FA5960"/>
  </w:style>
  <w:style w:type="paragraph" w:styleId="Encabezado">
    <w:name w:val="header"/>
    <w:basedOn w:val="Normal"/>
    <w:link w:val="EncabezadoCar"/>
    <w:uiPriority w:val="99"/>
    <w:unhideWhenUsed/>
    <w:rsid w:val="007603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03CE"/>
  </w:style>
  <w:style w:type="paragraph" w:styleId="Piedepgina">
    <w:name w:val="footer"/>
    <w:basedOn w:val="Normal"/>
    <w:link w:val="PiedepginaCar"/>
    <w:uiPriority w:val="99"/>
    <w:unhideWhenUsed/>
    <w:rsid w:val="007603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0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57156">
      <w:bodyDiv w:val="1"/>
      <w:marLeft w:val="0"/>
      <w:marRight w:val="0"/>
      <w:marTop w:val="0"/>
      <w:marBottom w:val="0"/>
      <w:divBdr>
        <w:top w:val="none" w:sz="0" w:space="0" w:color="auto"/>
        <w:left w:val="none" w:sz="0" w:space="0" w:color="auto"/>
        <w:bottom w:val="none" w:sz="0" w:space="0" w:color="auto"/>
        <w:right w:val="none" w:sz="0" w:space="0" w:color="auto"/>
      </w:divBdr>
      <w:divsChild>
        <w:div w:id="550118007">
          <w:marLeft w:val="0"/>
          <w:marRight w:val="0"/>
          <w:marTop w:val="0"/>
          <w:marBottom w:val="0"/>
          <w:divBdr>
            <w:top w:val="none" w:sz="0" w:space="0" w:color="auto"/>
            <w:left w:val="none" w:sz="0" w:space="0" w:color="auto"/>
            <w:bottom w:val="none" w:sz="0" w:space="0" w:color="auto"/>
            <w:right w:val="none" w:sz="0" w:space="0" w:color="auto"/>
          </w:divBdr>
          <w:divsChild>
            <w:div w:id="1611667148">
              <w:marLeft w:val="0"/>
              <w:marRight w:val="0"/>
              <w:marTop w:val="0"/>
              <w:marBottom w:val="0"/>
              <w:divBdr>
                <w:top w:val="none" w:sz="0" w:space="0" w:color="auto"/>
                <w:left w:val="none" w:sz="0" w:space="0" w:color="auto"/>
                <w:bottom w:val="none" w:sz="0" w:space="0" w:color="auto"/>
                <w:right w:val="none" w:sz="0" w:space="0" w:color="auto"/>
              </w:divBdr>
              <w:divsChild>
                <w:div w:id="2050640537">
                  <w:marLeft w:val="0"/>
                  <w:marRight w:val="0"/>
                  <w:marTop w:val="0"/>
                  <w:marBottom w:val="0"/>
                  <w:divBdr>
                    <w:top w:val="none" w:sz="0" w:space="0" w:color="auto"/>
                    <w:left w:val="none" w:sz="0" w:space="0" w:color="auto"/>
                    <w:bottom w:val="none" w:sz="0" w:space="0" w:color="auto"/>
                    <w:right w:val="none" w:sz="0" w:space="0" w:color="auto"/>
                  </w:divBdr>
                  <w:divsChild>
                    <w:div w:id="187185890">
                      <w:marLeft w:val="0"/>
                      <w:marRight w:val="0"/>
                      <w:marTop w:val="0"/>
                      <w:marBottom w:val="0"/>
                      <w:divBdr>
                        <w:top w:val="none" w:sz="0" w:space="0" w:color="auto"/>
                        <w:left w:val="none" w:sz="0" w:space="0" w:color="auto"/>
                        <w:bottom w:val="none" w:sz="0" w:space="0" w:color="auto"/>
                        <w:right w:val="none" w:sz="0" w:space="0" w:color="auto"/>
                      </w:divBdr>
                      <w:divsChild>
                        <w:div w:id="953025480">
                          <w:marLeft w:val="0"/>
                          <w:marRight w:val="0"/>
                          <w:marTop w:val="0"/>
                          <w:marBottom w:val="0"/>
                          <w:divBdr>
                            <w:top w:val="none" w:sz="0" w:space="0" w:color="auto"/>
                            <w:left w:val="none" w:sz="0" w:space="0" w:color="auto"/>
                            <w:bottom w:val="none" w:sz="0" w:space="0" w:color="auto"/>
                            <w:right w:val="none" w:sz="0" w:space="0" w:color="auto"/>
                          </w:divBdr>
                          <w:divsChild>
                            <w:div w:id="2130540337">
                              <w:marLeft w:val="0"/>
                              <w:marRight w:val="0"/>
                              <w:marTop w:val="0"/>
                              <w:marBottom w:val="0"/>
                              <w:divBdr>
                                <w:top w:val="none" w:sz="0" w:space="0" w:color="auto"/>
                                <w:left w:val="none" w:sz="0" w:space="0" w:color="auto"/>
                                <w:bottom w:val="none" w:sz="0" w:space="0" w:color="auto"/>
                                <w:right w:val="none" w:sz="0" w:space="0" w:color="auto"/>
                              </w:divBdr>
                              <w:divsChild>
                                <w:div w:id="1753548610">
                                  <w:marLeft w:val="0"/>
                                  <w:marRight w:val="0"/>
                                  <w:marTop w:val="0"/>
                                  <w:marBottom w:val="0"/>
                                  <w:divBdr>
                                    <w:top w:val="none" w:sz="0" w:space="0" w:color="auto"/>
                                    <w:left w:val="none" w:sz="0" w:space="0" w:color="auto"/>
                                    <w:bottom w:val="none" w:sz="0" w:space="0" w:color="auto"/>
                                    <w:right w:val="none" w:sz="0" w:space="0" w:color="auto"/>
                                  </w:divBdr>
                                  <w:divsChild>
                                    <w:div w:id="704404736">
                                      <w:marLeft w:val="0"/>
                                      <w:marRight w:val="0"/>
                                      <w:marTop w:val="0"/>
                                      <w:marBottom w:val="0"/>
                                      <w:divBdr>
                                        <w:top w:val="none" w:sz="0" w:space="0" w:color="auto"/>
                                        <w:left w:val="none" w:sz="0" w:space="0" w:color="auto"/>
                                        <w:bottom w:val="none" w:sz="0" w:space="0" w:color="auto"/>
                                        <w:right w:val="none" w:sz="0" w:space="0" w:color="auto"/>
                                      </w:divBdr>
                                      <w:divsChild>
                                        <w:div w:id="44960733">
                                          <w:marLeft w:val="0"/>
                                          <w:marRight w:val="0"/>
                                          <w:marTop w:val="0"/>
                                          <w:marBottom w:val="0"/>
                                          <w:divBdr>
                                            <w:top w:val="none" w:sz="0" w:space="0" w:color="auto"/>
                                            <w:left w:val="none" w:sz="0" w:space="0" w:color="auto"/>
                                            <w:bottom w:val="none" w:sz="0" w:space="0" w:color="auto"/>
                                            <w:right w:val="none" w:sz="0" w:space="0" w:color="auto"/>
                                          </w:divBdr>
                                          <w:divsChild>
                                            <w:div w:id="1422288506">
                                              <w:marLeft w:val="0"/>
                                              <w:marRight w:val="0"/>
                                              <w:marTop w:val="0"/>
                                              <w:marBottom w:val="0"/>
                                              <w:divBdr>
                                                <w:top w:val="none" w:sz="0" w:space="0" w:color="auto"/>
                                                <w:left w:val="none" w:sz="0" w:space="0" w:color="auto"/>
                                                <w:bottom w:val="none" w:sz="0" w:space="0" w:color="auto"/>
                                                <w:right w:val="none" w:sz="0" w:space="0" w:color="auto"/>
                                              </w:divBdr>
                                              <w:divsChild>
                                                <w:div w:id="507137295">
                                                  <w:marLeft w:val="0"/>
                                                  <w:marRight w:val="0"/>
                                                  <w:marTop w:val="0"/>
                                                  <w:marBottom w:val="0"/>
                                                  <w:divBdr>
                                                    <w:top w:val="none" w:sz="0" w:space="0" w:color="auto"/>
                                                    <w:left w:val="none" w:sz="0" w:space="0" w:color="auto"/>
                                                    <w:bottom w:val="none" w:sz="0" w:space="0" w:color="auto"/>
                                                    <w:right w:val="none" w:sz="0" w:space="0" w:color="auto"/>
                                                  </w:divBdr>
                                                  <w:divsChild>
                                                    <w:div w:id="20313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618403">
          <w:marLeft w:val="0"/>
          <w:marRight w:val="0"/>
          <w:marTop w:val="0"/>
          <w:marBottom w:val="0"/>
          <w:divBdr>
            <w:top w:val="none" w:sz="0" w:space="0" w:color="auto"/>
            <w:left w:val="none" w:sz="0" w:space="0" w:color="auto"/>
            <w:bottom w:val="none" w:sz="0" w:space="0" w:color="auto"/>
            <w:right w:val="none" w:sz="0" w:space="0" w:color="auto"/>
          </w:divBdr>
          <w:divsChild>
            <w:div w:id="260531736">
              <w:marLeft w:val="0"/>
              <w:marRight w:val="0"/>
              <w:marTop w:val="0"/>
              <w:marBottom w:val="0"/>
              <w:divBdr>
                <w:top w:val="none" w:sz="0" w:space="0" w:color="auto"/>
                <w:left w:val="none" w:sz="0" w:space="0" w:color="auto"/>
                <w:bottom w:val="none" w:sz="0" w:space="0" w:color="auto"/>
                <w:right w:val="none" w:sz="0" w:space="0" w:color="auto"/>
              </w:divBdr>
              <w:divsChild>
                <w:div w:id="794376013">
                  <w:marLeft w:val="0"/>
                  <w:marRight w:val="0"/>
                  <w:marTop w:val="0"/>
                  <w:marBottom w:val="0"/>
                  <w:divBdr>
                    <w:top w:val="none" w:sz="0" w:space="0" w:color="auto"/>
                    <w:left w:val="none" w:sz="0" w:space="0" w:color="auto"/>
                    <w:bottom w:val="none" w:sz="0" w:space="0" w:color="auto"/>
                    <w:right w:val="none" w:sz="0" w:space="0" w:color="auto"/>
                  </w:divBdr>
                  <w:divsChild>
                    <w:div w:id="515196077">
                      <w:marLeft w:val="0"/>
                      <w:marRight w:val="0"/>
                      <w:marTop w:val="0"/>
                      <w:marBottom w:val="0"/>
                      <w:divBdr>
                        <w:top w:val="none" w:sz="0" w:space="0" w:color="auto"/>
                        <w:left w:val="none" w:sz="0" w:space="0" w:color="auto"/>
                        <w:bottom w:val="none" w:sz="0" w:space="0" w:color="auto"/>
                        <w:right w:val="none" w:sz="0" w:space="0" w:color="auto"/>
                      </w:divBdr>
                      <w:divsChild>
                        <w:div w:id="1845316499">
                          <w:marLeft w:val="0"/>
                          <w:marRight w:val="0"/>
                          <w:marTop w:val="0"/>
                          <w:marBottom w:val="0"/>
                          <w:divBdr>
                            <w:top w:val="none" w:sz="0" w:space="0" w:color="auto"/>
                            <w:left w:val="none" w:sz="0" w:space="0" w:color="auto"/>
                            <w:bottom w:val="none" w:sz="0" w:space="0" w:color="auto"/>
                            <w:right w:val="none" w:sz="0" w:space="0" w:color="auto"/>
                          </w:divBdr>
                          <w:divsChild>
                            <w:div w:id="1391616600">
                              <w:marLeft w:val="0"/>
                              <w:marRight w:val="0"/>
                              <w:marTop w:val="0"/>
                              <w:marBottom w:val="0"/>
                              <w:divBdr>
                                <w:top w:val="none" w:sz="0" w:space="0" w:color="auto"/>
                                <w:left w:val="none" w:sz="0" w:space="0" w:color="auto"/>
                                <w:bottom w:val="none" w:sz="0" w:space="0" w:color="auto"/>
                                <w:right w:val="none" w:sz="0" w:space="0" w:color="auto"/>
                              </w:divBdr>
                              <w:divsChild>
                                <w:div w:id="1876388110">
                                  <w:marLeft w:val="0"/>
                                  <w:marRight w:val="0"/>
                                  <w:marTop w:val="0"/>
                                  <w:marBottom w:val="0"/>
                                  <w:divBdr>
                                    <w:top w:val="none" w:sz="0" w:space="0" w:color="auto"/>
                                    <w:left w:val="none" w:sz="0" w:space="0" w:color="auto"/>
                                    <w:bottom w:val="none" w:sz="0" w:space="0" w:color="auto"/>
                                    <w:right w:val="none" w:sz="0" w:space="0" w:color="auto"/>
                                  </w:divBdr>
                                  <w:divsChild>
                                    <w:div w:id="632753940">
                                      <w:marLeft w:val="0"/>
                                      <w:marRight w:val="0"/>
                                      <w:marTop w:val="0"/>
                                      <w:marBottom w:val="0"/>
                                      <w:divBdr>
                                        <w:top w:val="none" w:sz="0" w:space="0" w:color="auto"/>
                                        <w:left w:val="none" w:sz="0" w:space="0" w:color="auto"/>
                                        <w:bottom w:val="none" w:sz="0" w:space="0" w:color="auto"/>
                                        <w:right w:val="none" w:sz="0" w:space="0" w:color="auto"/>
                                      </w:divBdr>
                                      <w:divsChild>
                                        <w:div w:id="1463688498">
                                          <w:marLeft w:val="0"/>
                                          <w:marRight w:val="0"/>
                                          <w:marTop w:val="0"/>
                                          <w:marBottom w:val="0"/>
                                          <w:divBdr>
                                            <w:top w:val="none" w:sz="0" w:space="0" w:color="auto"/>
                                            <w:left w:val="none" w:sz="0" w:space="0" w:color="auto"/>
                                            <w:bottom w:val="none" w:sz="0" w:space="0" w:color="auto"/>
                                            <w:right w:val="none" w:sz="0" w:space="0" w:color="auto"/>
                                          </w:divBdr>
                                          <w:divsChild>
                                            <w:div w:id="712846735">
                                              <w:marLeft w:val="0"/>
                                              <w:marRight w:val="0"/>
                                              <w:marTop w:val="0"/>
                                              <w:marBottom w:val="0"/>
                                              <w:divBdr>
                                                <w:top w:val="none" w:sz="0" w:space="0" w:color="auto"/>
                                                <w:left w:val="none" w:sz="0" w:space="0" w:color="auto"/>
                                                <w:bottom w:val="none" w:sz="0" w:space="0" w:color="auto"/>
                                                <w:right w:val="none" w:sz="0" w:space="0" w:color="auto"/>
                                              </w:divBdr>
                                              <w:divsChild>
                                                <w:div w:id="1469395600">
                                                  <w:marLeft w:val="0"/>
                                                  <w:marRight w:val="0"/>
                                                  <w:marTop w:val="0"/>
                                                  <w:marBottom w:val="0"/>
                                                  <w:divBdr>
                                                    <w:top w:val="none" w:sz="0" w:space="0" w:color="auto"/>
                                                    <w:left w:val="none" w:sz="0" w:space="0" w:color="auto"/>
                                                    <w:bottom w:val="none" w:sz="0" w:space="0" w:color="auto"/>
                                                    <w:right w:val="none" w:sz="0" w:space="0" w:color="auto"/>
                                                  </w:divBdr>
                                                  <w:divsChild>
                                                    <w:div w:id="827482468">
                                                      <w:marLeft w:val="0"/>
                                                      <w:marRight w:val="0"/>
                                                      <w:marTop w:val="0"/>
                                                      <w:marBottom w:val="0"/>
                                                      <w:divBdr>
                                                        <w:top w:val="none" w:sz="0" w:space="0" w:color="auto"/>
                                                        <w:left w:val="none" w:sz="0" w:space="0" w:color="auto"/>
                                                        <w:bottom w:val="none" w:sz="0" w:space="0" w:color="auto"/>
                                                        <w:right w:val="none" w:sz="0" w:space="0" w:color="auto"/>
                                                      </w:divBdr>
                                                    </w:div>
                                                  </w:divsChild>
                                                </w:div>
                                                <w:div w:id="1278103118">
                                                  <w:marLeft w:val="0"/>
                                                  <w:marRight w:val="0"/>
                                                  <w:marTop w:val="0"/>
                                                  <w:marBottom w:val="0"/>
                                                  <w:divBdr>
                                                    <w:top w:val="none" w:sz="0" w:space="0" w:color="auto"/>
                                                    <w:left w:val="none" w:sz="0" w:space="0" w:color="auto"/>
                                                    <w:bottom w:val="none" w:sz="0" w:space="0" w:color="auto"/>
                                                    <w:right w:val="none" w:sz="0" w:space="0" w:color="auto"/>
                                                  </w:divBdr>
                                                  <w:divsChild>
                                                    <w:div w:id="1325360543">
                                                      <w:marLeft w:val="0"/>
                                                      <w:marRight w:val="0"/>
                                                      <w:marTop w:val="0"/>
                                                      <w:marBottom w:val="0"/>
                                                      <w:divBdr>
                                                        <w:top w:val="none" w:sz="0" w:space="0" w:color="auto"/>
                                                        <w:left w:val="none" w:sz="0" w:space="0" w:color="auto"/>
                                                        <w:bottom w:val="none" w:sz="0" w:space="0" w:color="auto"/>
                                                        <w:right w:val="none" w:sz="0" w:space="0" w:color="auto"/>
                                                      </w:divBdr>
                                                    </w:div>
                                                    <w:div w:id="9314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493446">
                          <w:marLeft w:val="0"/>
                          <w:marRight w:val="0"/>
                          <w:marTop w:val="0"/>
                          <w:marBottom w:val="0"/>
                          <w:divBdr>
                            <w:top w:val="none" w:sz="0" w:space="0" w:color="auto"/>
                            <w:left w:val="none" w:sz="0" w:space="0" w:color="auto"/>
                            <w:bottom w:val="none" w:sz="0" w:space="0" w:color="auto"/>
                            <w:right w:val="none" w:sz="0" w:space="0" w:color="auto"/>
                          </w:divBdr>
                          <w:divsChild>
                            <w:div w:id="2065711589">
                              <w:marLeft w:val="0"/>
                              <w:marRight w:val="0"/>
                              <w:marTop w:val="0"/>
                              <w:marBottom w:val="0"/>
                              <w:divBdr>
                                <w:top w:val="none" w:sz="0" w:space="0" w:color="auto"/>
                                <w:left w:val="none" w:sz="0" w:space="0" w:color="auto"/>
                                <w:bottom w:val="none" w:sz="0" w:space="0" w:color="auto"/>
                                <w:right w:val="none" w:sz="0" w:space="0" w:color="auto"/>
                              </w:divBdr>
                              <w:divsChild>
                                <w:div w:id="112210871">
                                  <w:marLeft w:val="0"/>
                                  <w:marRight w:val="0"/>
                                  <w:marTop w:val="0"/>
                                  <w:marBottom w:val="0"/>
                                  <w:divBdr>
                                    <w:top w:val="none" w:sz="0" w:space="0" w:color="auto"/>
                                    <w:left w:val="none" w:sz="0" w:space="0" w:color="auto"/>
                                    <w:bottom w:val="none" w:sz="0" w:space="0" w:color="auto"/>
                                    <w:right w:val="none" w:sz="0" w:space="0" w:color="auto"/>
                                  </w:divBdr>
                                  <w:divsChild>
                                    <w:div w:id="1781870155">
                                      <w:marLeft w:val="0"/>
                                      <w:marRight w:val="0"/>
                                      <w:marTop w:val="0"/>
                                      <w:marBottom w:val="0"/>
                                      <w:divBdr>
                                        <w:top w:val="none" w:sz="0" w:space="0" w:color="auto"/>
                                        <w:left w:val="none" w:sz="0" w:space="0" w:color="auto"/>
                                        <w:bottom w:val="none" w:sz="0" w:space="0" w:color="auto"/>
                                        <w:right w:val="none" w:sz="0" w:space="0" w:color="auto"/>
                                      </w:divBdr>
                                      <w:divsChild>
                                        <w:div w:id="1111390880">
                                          <w:marLeft w:val="0"/>
                                          <w:marRight w:val="0"/>
                                          <w:marTop w:val="0"/>
                                          <w:marBottom w:val="0"/>
                                          <w:divBdr>
                                            <w:top w:val="none" w:sz="0" w:space="0" w:color="auto"/>
                                            <w:left w:val="none" w:sz="0" w:space="0" w:color="auto"/>
                                            <w:bottom w:val="none" w:sz="0" w:space="0" w:color="auto"/>
                                            <w:right w:val="none" w:sz="0" w:space="0" w:color="auto"/>
                                          </w:divBdr>
                                          <w:divsChild>
                                            <w:div w:id="1152602373">
                                              <w:marLeft w:val="0"/>
                                              <w:marRight w:val="0"/>
                                              <w:marTop w:val="0"/>
                                              <w:marBottom w:val="0"/>
                                              <w:divBdr>
                                                <w:top w:val="none" w:sz="0" w:space="0" w:color="auto"/>
                                                <w:left w:val="none" w:sz="0" w:space="0" w:color="auto"/>
                                                <w:bottom w:val="none" w:sz="0" w:space="0" w:color="auto"/>
                                                <w:right w:val="none" w:sz="0" w:space="0" w:color="auto"/>
                                              </w:divBdr>
                                              <w:divsChild>
                                                <w:div w:id="1615208802">
                                                  <w:marLeft w:val="0"/>
                                                  <w:marRight w:val="0"/>
                                                  <w:marTop w:val="0"/>
                                                  <w:marBottom w:val="0"/>
                                                  <w:divBdr>
                                                    <w:top w:val="none" w:sz="0" w:space="0" w:color="auto"/>
                                                    <w:left w:val="none" w:sz="0" w:space="0" w:color="auto"/>
                                                    <w:bottom w:val="none" w:sz="0" w:space="0" w:color="auto"/>
                                                    <w:right w:val="none" w:sz="0" w:space="0" w:color="auto"/>
                                                  </w:divBdr>
                                                  <w:divsChild>
                                                    <w:div w:id="15869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584998">
      <w:bodyDiv w:val="1"/>
      <w:marLeft w:val="0"/>
      <w:marRight w:val="0"/>
      <w:marTop w:val="0"/>
      <w:marBottom w:val="0"/>
      <w:divBdr>
        <w:top w:val="none" w:sz="0" w:space="0" w:color="auto"/>
        <w:left w:val="none" w:sz="0" w:space="0" w:color="auto"/>
        <w:bottom w:val="none" w:sz="0" w:space="0" w:color="auto"/>
        <w:right w:val="none" w:sz="0" w:space="0" w:color="auto"/>
      </w:divBdr>
      <w:divsChild>
        <w:div w:id="1682319320">
          <w:marLeft w:val="0"/>
          <w:marRight w:val="0"/>
          <w:marTop w:val="0"/>
          <w:marBottom w:val="0"/>
          <w:divBdr>
            <w:top w:val="none" w:sz="0" w:space="0" w:color="auto"/>
            <w:left w:val="none" w:sz="0" w:space="0" w:color="auto"/>
            <w:bottom w:val="none" w:sz="0" w:space="0" w:color="auto"/>
            <w:right w:val="none" w:sz="0" w:space="0" w:color="auto"/>
          </w:divBdr>
          <w:divsChild>
            <w:div w:id="989750071">
              <w:marLeft w:val="0"/>
              <w:marRight w:val="0"/>
              <w:marTop w:val="0"/>
              <w:marBottom w:val="0"/>
              <w:divBdr>
                <w:top w:val="none" w:sz="0" w:space="0" w:color="auto"/>
                <w:left w:val="none" w:sz="0" w:space="0" w:color="auto"/>
                <w:bottom w:val="none" w:sz="0" w:space="0" w:color="auto"/>
                <w:right w:val="none" w:sz="0" w:space="0" w:color="auto"/>
              </w:divBdr>
              <w:divsChild>
                <w:div w:id="248663207">
                  <w:marLeft w:val="0"/>
                  <w:marRight w:val="0"/>
                  <w:marTop w:val="0"/>
                  <w:marBottom w:val="0"/>
                  <w:divBdr>
                    <w:top w:val="none" w:sz="0" w:space="0" w:color="auto"/>
                    <w:left w:val="none" w:sz="0" w:space="0" w:color="auto"/>
                    <w:bottom w:val="none" w:sz="0" w:space="0" w:color="auto"/>
                    <w:right w:val="none" w:sz="0" w:space="0" w:color="auto"/>
                  </w:divBdr>
                  <w:divsChild>
                    <w:div w:id="22248140">
                      <w:marLeft w:val="0"/>
                      <w:marRight w:val="0"/>
                      <w:marTop w:val="0"/>
                      <w:marBottom w:val="0"/>
                      <w:divBdr>
                        <w:top w:val="none" w:sz="0" w:space="0" w:color="auto"/>
                        <w:left w:val="none" w:sz="0" w:space="0" w:color="auto"/>
                        <w:bottom w:val="none" w:sz="0" w:space="0" w:color="auto"/>
                        <w:right w:val="none" w:sz="0" w:space="0" w:color="auto"/>
                      </w:divBdr>
                      <w:divsChild>
                        <w:div w:id="690495614">
                          <w:marLeft w:val="0"/>
                          <w:marRight w:val="0"/>
                          <w:marTop w:val="0"/>
                          <w:marBottom w:val="0"/>
                          <w:divBdr>
                            <w:top w:val="none" w:sz="0" w:space="0" w:color="auto"/>
                            <w:left w:val="none" w:sz="0" w:space="0" w:color="auto"/>
                            <w:bottom w:val="none" w:sz="0" w:space="0" w:color="auto"/>
                            <w:right w:val="none" w:sz="0" w:space="0" w:color="auto"/>
                          </w:divBdr>
                          <w:divsChild>
                            <w:div w:id="145513062">
                              <w:marLeft w:val="0"/>
                              <w:marRight w:val="0"/>
                              <w:marTop w:val="0"/>
                              <w:marBottom w:val="0"/>
                              <w:divBdr>
                                <w:top w:val="none" w:sz="0" w:space="0" w:color="auto"/>
                                <w:left w:val="none" w:sz="0" w:space="0" w:color="auto"/>
                                <w:bottom w:val="none" w:sz="0" w:space="0" w:color="auto"/>
                                <w:right w:val="none" w:sz="0" w:space="0" w:color="auto"/>
                              </w:divBdr>
                              <w:divsChild>
                                <w:div w:id="417604007">
                                  <w:marLeft w:val="0"/>
                                  <w:marRight w:val="0"/>
                                  <w:marTop w:val="0"/>
                                  <w:marBottom w:val="0"/>
                                  <w:divBdr>
                                    <w:top w:val="none" w:sz="0" w:space="0" w:color="auto"/>
                                    <w:left w:val="none" w:sz="0" w:space="0" w:color="auto"/>
                                    <w:bottom w:val="none" w:sz="0" w:space="0" w:color="auto"/>
                                    <w:right w:val="none" w:sz="0" w:space="0" w:color="auto"/>
                                  </w:divBdr>
                                  <w:divsChild>
                                    <w:div w:id="634868195">
                                      <w:marLeft w:val="0"/>
                                      <w:marRight w:val="0"/>
                                      <w:marTop w:val="0"/>
                                      <w:marBottom w:val="0"/>
                                      <w:divBdr>
                                        <w:top w:val="none" w:sz="0" w:space="0" w:color="auto"/>
                                        <w:left w:val="none" w:sz="0" w:space="0" w:color="auto"/>
                                        <w:bottom w:val="none" w:sz="0" w:space="0" w:color="auto"/>
                                        <w:right w:val="none" w:sz="0" w:space="0" w:color="auto"/>
                                      </w:divBdr>
                                      <w:divsChild>
                                        <w:div w:id="1595868538">
                                          <w:marLeft w:val="0"/>
                                          <w:marRight w:val="0"/>
                                          <w:marTop w:val="0"/>
                                          <w:marBottom w:val="0"/>
                                          <w:divBdr>
                                            <w:top w:val="none" w:sz="0" w:space="0" w:color="auto"/>
                                            <w:left w:val="none" w:sz="0" w:space="0" w:color="auto"/>
                                            <w:bottom w:val="none" w:sz="0" w:space="0" w:color="auto"/>
                                            <w:right w:val="none" w:sz="0" w:space="0" w:color="auto"/>
                                          </w:divBdr>
                                          <w:divsChild>
                                            <w:div w:id="96683042">
                                              <w:marLeft w:val="0"/>
                                              <w:marRight w:val="0"/>
                                              <w:marTop w:val="0"/>
                                              <w:marBottom w:val="0"/>
                                              <w:divBdr>
                                                <w:top w:val="none" w:sz="0" w:space="0" w:color="auto"/>
                                                <w:left w:val="none" w:sz="0" w:space="0" w:color="auto"/>
                                                <w:bottom w:val="none" w:sz="0" w:space="0" w:color="auto"/>
                                                <w:right w:val="none" w:sz="0" w:space="0" w:color="auto"/>
                                              </w:divBdr>
                                              <w:divsChild>
                                                <w:div w:id="1472407198">
                                                  <w:marLeft w:val="0"/>
                                                  <w:marRight w:val="0"/>
                                                  <w:marTop w:val="0"/>
                                                  <w:marBottom w:val="0"/>
                                                  <w:divBdr>
                                                    <w:top w:val="none" w:sz="0" w:space="0" w:color="auto"/>
                                                    <w:left w:val="none" w:sz="0" w:space="0" w:color="auto"/>
                                                    <w:bottom w:val="none" w:sz="0" w:space="0" w:color="auto"/>
                                                    <w:right w:val="none" w:sz="0" w:space="0" w:color="auto"/>
                                                  </w:divBdr>
                                                  <w:divsChild>
                                                    <w:div w:id="17313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330263">
          <w:marLeft w:val="0"/>
          <w:marRight w:val="0"/>
          <w:marTop w:val="0"/>
          <w:marBottom w:val="0"/>
          <w:divBdr>
            <w:top w:val="none" w:sz="0" w:space="0" w:color="auto"/>
            <w:left w:val="none" w:sz="0" w:space="0" w:color="auto"/>
            <w:bottom w:val="none" w:sz="0" w:space="0" w:color="auto"/>
            <w:right w:val="none" w:sz="0" w:space="0" w:color="auto"/>
          </w:divBdr>
          <w:divsChild>
            <w:div w:id="22941556">
              <w:marLeft w:val="0"/>
              <w:marRight w:val="0"/>
              <w:marTop w:val="0"/>
              <w:marBottom w:val="0"/>
              <w:divBdr>
                <w:top w:val="none" w:sz="0" w:space="0" w:color="auto"/>
                <w:left w:val="none" w:sz="0" w:space="0" w:color="auto"/>
                <w:bottom w:val="none" w:sz="0" w:space="0" w:color="auto"/>
                <w:right w:val="none" w:sz="0" w:space="0" w:color="auto"/>
              </w:divBdr>
              <w:divsChild>
                <w:div w:id="289670945">
                  <w:marLeft w:val="0"/>
                  <w:marRight w:val="0"/>
                  <w:marTop w:val="0"/>
                  <w:marBottom w:val="0"/>
                  <w:divBdr>
                    <w:top w:val="none" w:sz="0" w:space="0" w:color="auto"/>
                    <w:left w:val="none" w:sz="0" w:space="0" w:color="auto"/>
                    <w:bottom w:val="none" w:sz="0" w:space="0" w:color="auto"/>
                    <w:right w:val="none" w:sz="0" w:space="0" w:color="auto"/>
                  </w:divBdr>
                  <w:divsChild>
                    <w:div w:id="22875154">
                      <w:marLeft w:val="0"/>
                      <w:marRight w:val="0"/>
                      <w:marTop w:val="0"/>
                      <w:marBottom w:val="0"/>
                      <w:divBdr>
                        <w:top w:val="none" w:sz="0" w:space="0" w:color="auto"/>
                        <w:left w:val="none" w:sz="0" w:space="0" w:color="auto"/>
                        <w:bottom w:val="none" w:sz="0" w:space="0" w:color="auto"/>
                        <w:right w:val="none" w:sz="0" w:space="0" w:color="auto"/>
                      </w:divBdr>
                      <w:divsChild>
                        <w:div w:id="769474683">
                          <w:marLeft w:val="0"/>
                          <w:marRight w:val="0"/>
                          <w:marTop w:val="0"/>
                          <w:marBottom w:val="0"/>
                          <w:divBdr>
                            <w:top w:val="none" w:sz="0" w:space="0" w:color="auto"/>
                            <w:left w:val="none" w:sz="0" w:space="0" w:color="auto"/>
                            <w:bottom w:val="none" w:sz="0" w:space="0" w:color="auto"/>
                            <w:right w:val="none" w:sz="0" w:space="0" w:color="auto"/>
                          </w:divBdr>
                          <w:divsChild>
                            <w:div w:id="1565532757">
                              <w:marLeft w:val="0"/>
                              <w:marRight w:val="0"/>
                              <w:marTop w:val="0"/>
                              <w:marBottom w:val="0"/>
                              <w:divBdr>
                                <w:top w:val="none" w:sz="0" w:space="0" w:color="auto"/>
                                <w:left w:val="none" w:sz="0" w:space="0" w:color="auto"/>
                                <w:bottom w:val="none" w:sz="0" w:space="0" w:color="auto"/>
                                <w:right w:val="none" w:sz="0" w:space="0" w:color="auto"/>
                              </w:divBdr>
                              <w:divsChild>
                                <w:div w:id="1809273891">
                                  <w:marLeft w:val="0"/>
                                  <w:marRight w:val="0"/>
                                  <w:marTop w:val="0"/>
                                  <w:marBottom w:val="0"/>
                                  <w:divBdr>
                                    <w:top w:val="none" w:sz="0" w:space="0" w:color="auto"/>
                                    <w:left w:val="none" w:sz="0" w:space="0" w:color="auto"/>
                                    <w:bottom w:val="none" w:sz="0" w:space="0" w:color="auto"/>
                                    <w:right w:val="none" w:sz="0" w:space="0" w:color="auto"/>
                                  </w:divBdr>
                                  <w:divsChild>
                                    <w:div w:id="1438716185">
                                      <w:marLeft w:val="0"/>
                                      <w:marRight w:val="0"/>
                                      <w:marTop w:val="0"/>
                                      <w:marBottom w:val="0"/>
                                      <w:divBdr>
                                        <w:top w:val="none" w:sz="0" w:space="0" w:color="auto"/>
                                        <w:left w:val="none" w:sz="0" w:space="0" w:color="auto"/>
                                        <w:bottom w:val="none" w:sz="0" w:space="0" w:color="auto"/>
                                        <w:right w:val="none" w:sz="0" w:space="0" w:color="auto"/>
                                      </w:divBdr>
                                      <w:divsChild>
                                        <w:div w:id="1003703891">
                                          <w:marLeft w:val="0"/>
                                          <w:marRight w:val="0"/>
                                          <w:marTop w:val="0"/>
                                          <w:marBottom w:val="0"/>
                                          <w:divBdr>
                                            <w:top w:val="none" w:sz="0" w:space="0" w:color="auto"/>
                                            <w:left w:val="none" w:sz="0" w:space="0" w:color="auto"/>
                                            <w:bottom w:val="none" w:sz="0" w:space="0" w:color="auto"/>
                                            <w:right w:val="none" w:sz="0" w:space="0" w:color="auto"/>
                                          </w:divBdr>
                                          <w:divsChild>
                                            <w:div w:id="1713533214">
                                              <w:marLeft w:val="0"/>
                                              <w:marRight w:val="0"/>
                                              <w:marTop w:val="0"/>
                                              <w:marBottom w:val="0"/>
                                              <w:divBdr>
                                                <w:top w:val="none" w:sz="0" w:space="0" w:color="auto"/>
                                                <w:left w:val="none" w:sz="0" w:space="0" w:color="auto"/>
                                                <w:bottom w:val="none" w:sz="0" w:space="0" w:color="auto"/>
                                                <w:right w:val="none" w:sz="0" w:space="0" w:color="auto"/>
                                              </w:divBdr>
                                              <w:divsChild>
                                                <w:div w:id="981620599">
                                                  <w:marLeft w:val="0"/>
                                                  <w:marRight w:val="0"/>
                                                  <w:marTop w:val="0"/>
                                                  <w:marBottom w:val="0"/>
                                                  <w:divBdr>
                                                    <w:top w:val="none" w:sz="0" w:space="0" w:color="auto"/>
                                                    <w:left w:val="none" w:sz="0" w:space="0" w:color="auto"/>
                                                    <w:bottom w:val="none" w:sz="0" w:space="0" w:color="auto"/>
                                                    <w:right w:val="none" w:sz="0" w:space="0" w:color="auto"/>
                                                  </w:divBdr>
                                                  <w:divsChild>
                                                    <w:div w:id="264770546">
                                                      <w:marLeft w:val="0"/>
                                                      <w:marRight w:val="0"/>
                                                      <w:marTop w:val="0"/>
                                                      <w:marBottom w:val="0"/>
                                                      <w:divBdr>
                                                        <w:top w:val="none" w:sz="0" w:space="0" w:color="auto"/>
                                                        <w:left w:val="none" w:sz="0" w:space="0" w:color="auto"/>
                                                        <w:bottom w:val="none" w:sz="0" w:space="0" w:color="auto"/>
                                                        <w:right w:val="none" w:sz="0" w:space="0" w:color="auto"/>
                                                      </w:divBdr>
                                                    </w:div>
                                                  </w:divsChild>
                                                </w:div>
                                                <w:div w:id="501940707">
                                                  <w:marLeft w:val="0"/>
                                                  <w:marRight w:val="0"/>
                                                  <w:marTop w:val="0"/>
                                                  <w:marBottom w:val="0"/>
                                                  <w:divBdr>
                                                    <w:top w:val="none" w:sz="0" w:space="0" w:color="auto"/>
                                                    <w:left w:val="none" w:sz="0" w:space="0" w:color="auto"/>
                                                    <w:bottom w:val="none" w:sz="0" w:space="0" w:color="auto"/>
                                                    <w:right w:val="none" w:sz="0" w:space="0" w:color="auto"/>
                                                  </w:divBdr>
                                                  <w:divsChild>
                                                    <w:div w:id="162941204">
                                                      <w:marLeft w:val="0"/>
                                                      <w:marRight w:val="0"/>
                                                      <w:marTop w:val="0"/>
                                                      <w:marBottom w:val="0"/>
                                                      <w:divBdr>
                                                        <w:top w:val="none" w:sz="0" w:space="0" w:color="auto"/>
                                                        <w:left w:val="none" w:sz="0" w:space="0" w:color="auto"/>
                                                        <w:bottom w:val="none" w:sz="0" w:space="0" w:color="auto"/>
                                                        <w:right w:val="none" w:sz="0" w:space="0" w:color="auto"/>
                                                      </w:divBdr>
                                                    </w:div>
                                                    <w:div w:id="375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217285">
                          <w:marLeft w:val="0"/>
                          <w:marRight w:val="0"/>
                          <w:marTop w:val="0"/>
                          <w:marBottom w:val="0"/>
                          <w:divBdr>
                            <w:top w:val="none" w:sz="0" w:space="0" w:color="auto"/>
                            <w:left w:val="none" w:sz="0" w:space="0" w:color="auto"/>
                            <w:bottom w:val="none" w:sz="0" w:space="0" w:color="auto"/>
                            <w:right w:val="none" w:sz="0" w:space="0" w:color="auto"/>
                          </w:divBdr>
                          <w:divsChild>
                            <w:div w:id="1518426040">
                              <w:marLeft w:val="0"/>
                              <w:marRight w:val="0"/>
                              <w:marTop w:val="0"/>
                              <w:marBottom w:val="0"/>
                              <w:divBdr>
                                <w:top w:val="none" w:sz="0" w:space="0" w:color="auto"/>
                                <w:left w:val="none" w:sz="0" w:space="0" w:color="auto"/>
                                <w:bottom w:val="none" w:sz="0" w:space="0" w:color="auto"/>
                                <w:right w:val="none" w:sz="0" w:space="0" w:color="auto"/>
                              </w:divBdr>
                              <w:divsChild>
                                <w:div w:id="108814378">
                                  <w:marLeft w:val="0"/>
                                  <w:marRight w:val="0"/>
                                  <w:marTop w:val="0"/>
                                  <w:marBottom w:val="0"/>
                                  <w:divBdr>
                                    <w:top w:val="none" w:sz="0" w:space="0" w:color="auto"/>
                                    <w:left w:val="none" w:sz="0" w:space="0" w:color="auto"/>
                                    <w:bottom w:val="none" w:sz="0" w:space="0" w:color="auto"/>
                                    <w:right w:val="none" w:sz="0" w:space="0" w:color="auto"/>
                                  </w:divBdr>
                                  <w:divsChild>
                                    <w:div w:id="639846255">
                                      <w:marLeft w:val="0"/>
                                      <w:marRight w:val="0"/>
                                      <w:marTop w:val="0"/>
                                      <w:marBottom w:val="0"/>
                                      <w:divBdr>
                                        <w:top w:val="none" w:sz="0" w:space="0" w:color="auto"/>
                                        <w:left w:val="none" w:sz="0" w:space="0" w:color="auto"/>
                                        <w:bottom w:val="none" w:sz="0" w:space="0" w:color="auto"/>
                                        <w:right w:val="none" w:sz="0" w:space="0" w:color="auto"/>
                                      </w:divBdr>
                                      <w:divsChild>
                                        <w:div w:id="1741638258">
                                          <w:marLeft w:val="0"/>
                                          <w:marRight w:val="0"/>
                                          <w:marTop w:val="0"/>
                                          <w:marBottom w:val="0"/>
                                          <w:divBdr>
                                            <w:top w:val="none" w:sz="0" w:space="0" w:color="auto"/>
                                            <w:left w:val="none" w:sz="0" w:space="0" w:color="auto"/>
                                            <w:bottom w:val="none" w:sz="0" w:space="0" w:color="auto"/>
                                            <w:right w:val="none" w:sz="0" w:space="0" w:color="auto"/>
                                          </w:divBdr>
                                          <w:divsChild>
                                            <w:div w:id="1410886676">
                                              <w:marLeft w:val="0"/>
                                              <w:marRight w:val="0"/>
                                              <w:marTop w:val="0"/>
                                              <w:marBottom w:val="0"/>
                                              <w:divBdr>
                                                <w:top w:val="none" w:sz="0" w:space="0" w:color="auto"/>
                                                <w:left w:val="none" w:sz="0" w:space="0" w:color="auto"/>
                                                <w:bottom w:val="none" w:sz="0" w:space="0" w:color="auto"/>
                                                <w:right w:val="none" w:sz="0" w:space="0" w:color="auto"/>
                                              </w:divBdr>
                                              <w:divsChild>
                                                <w:div w:id="1354720415">
                                                  <w:marLeft w:val="0"/>
                                                  <w:marRight w:val="0"/>
                                                  <w:marTop w:val="0"/>
                                                  <w:marBottom w:val="0"/>
                                                  <w:divBdr>
                                                    <w:top w:val="none" w:sz="0" w:space="0" w:color="auto"/>
                                                    <w:left w:val="none" w:sz="0" w:space="0" w:color="auto"/>
                                                    <w:bottom w:val="none" w:sz="0" w:space="0" w:color="auto"/>
                                                    <w:right w:val="none" w:sz="0" w:space="0" w:color="auto"/>
                                                  </w:divBdr>
                                                  <w:divsChild>
                                                    <w:div w:id="12678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177891">
      <w:bodyDiv w:val="1"/>
      <w:marLeft w:val="0"/>
      <w:marRight w:val="0"/>
      <w:marTop w:val="0"/>
      <w:marBottom w:val="0"/>
      <w:divBdr>
        <w:top w:val="none" w:sz="0" w:space="0" w:color="auto"/>
        <w:left w:val="none" w:sz="0" w:space="0" w:color="auto"/>
        <w:bottom w:val="none" w:sz="0" w:space="0" w:color="auto"/>
        <w:right w:val="none" w:sz="0" w:space="0" w:color="auto"/>
      </w:divBdr>
    </w:div>
    <w:div w:id="199344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877</Words>
  <Characters>4826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Zela Ochochoque, Javier</dc:creator>
  <cp:keywords/>
  <dc:description/>
  <cp:lastModifiedBy>Zela Ochochoque, Javier</cp:lastModifiedBy>
  <cp:revision>6</cp:revision>
  <dcterms:created xsi:type="dcterms:W3CDTF">2025-03-21T18:11:00Z</dcterms:created>
  <dcterms:modified xsi:type="dcterms:W3CDTF">2025-03-21T18:17:00Z</dcterms:modified>
</cp:coreProperties>
</file>