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E9F" w14:textId="29D7EBB7" w:rsidR="00AE7946" w:rsidRPr="00351748" w:rsidRDefault="00351748" w:rsidP="00AE7946">
      <w:pPr>
        <w:spacing w:before="120"/>
        <w:jc w:val="center"/>
        <w:rPr>
          <w:rFonts w:ascii="Times New Roman" w:hAnsi="Times New Roman"/>
          <w:b/>
          <w:sz w:val="28"/>
          <w:szCs w:val="28"/>
          <w:lang w:val="es-PE"/>
        </w:rPr>
      </w:pPr>
      <w:r w:rsidRPr="00351748">
        <w:rPr>
          <w:rFonts w:ascii="Times New Roman" w:hAnsi="Times New Roman"/>
          <w:b/>
          <w:sz w:val="28"/>
          <w:szCs w:val="28"/>
          <w:lang w:val="es-PE"/>
        </w:rPr>
        <w:t>Machine Learning aplicado a la Geología</w:t>
      </w:r>
      <w:r>
        <w:rPr>
          <w:rFonts w:ascii="Times New Roman" w:hAnsi="Times New Roman"/>
          <w:b/>
          <w:sz w:val="28"/>
          <w:szCs w:val="28"/>
          <w:lang w:val="es-PE"/>
        </w:rPr>
        <w:t xml:space="preserve"> y Recursos Minerales</w:t>
      </w:r>
    </w:p>
    <w:p w14:paraId="158804EE" w14:textId="6094F811" w:rsidR="00AE7946" w:rsidRPr="00AE7946" w:rsidRDefault="00AE7946" w:rsidP="0047230A">
      <w:pPr>
        <w:pStyle w:val="011Autores"/>
        <w:spacing w:line="360" w:lineRule="auto"/>
        <w:ind w:left="0"/>
        <w:rPr>
          <w:rFonts w:ascii="Arial" w:hAnsi="Arial" w:cs="Arial"/>
          <w:color w:val="404040" w:themeColor="text1" w:themeTint="BF"/>
          <w:sz w:val="22"/>
          <w:szCs w:val="22"/>
          <w:lang w:val="es-PE"/>
        </w:rPr>
      </w:pPr>
      <w:r w:rsidRPr="00AE7946">
        <w:rPr>
          <w:rFonts w:ascii="Arial" w:hAnsi="Arial" w:cs="Arial"/>
          <w:color w:val="404040" w:themeColor="text1" w:themeTint="BF"/>
          <w:sz w:val="22"/>
          <w:szCs w:val="22"/>
          <w:lang w:val="es-PE"/>
        </w:rPr>
        <w:t>Tema: Geología y Exploraciones</w:t>
      </w:r>
    </w:p>
    <w:p w14:paraId="72D98FD3" w14:textId="1700B8D9" w:rsidR="00351748" w:rsidRPr="006F727E" w:rsidRDefault="00351748" w:rsidP="00351748">
      <w:pPr>
        <w:pStyle w:val="011Autores"/>
        <w:spacing w:line="360" w:lineRule="auto"/>
        <w:ind w:left="0"/>
        <w:rPr>
          <w:rFonts w:ascii="Arial" w:hAnsi="Arial" w:cs="Arial"/>
          <w:b w:val="0"/>
          <w:bCs w:val="0"/>
          <w:color w:val="404040" w:themeColor="text1" w:themeTint="BF"/>
          <w:sz w:val="14"/>
          <w:szCs w:val="14"/>
          <w:lang w:val="es-PE"/>
        </w:rPr>
      </w:pPr>
      <w:r w:rsidRPr="006F727E">
        <w:rPr>
          <w:rFonts w:ascii="Arial" w:hAnsi="Arial" w:cs="Arial"/>
          <w:b w:val="0"/>
          <w:bCs w:val="0"/>
          <w:color w:val="404040" w:themeColor="text1" w:themeTint="BF"/>
          <w:sz w:val="14"/>
          <w:szCs w:val="14"/>
          <w:lang w:val="es-PE"/>
        </w:rPr>
        <w:t xml:space="preserve">Octavio Vargas Machuca </w:t>
      </w:r>
      <w:r>
        <w:rPr>
          <w:rFonts w:ascii="Arial" w:hAnsi="Arial" w:cs="Arial"/>
          <w:b w:val="0"/>
          <w:bCs w:val="0"/>
          <w:color w:val="404040" w:themeColor="text1" w:themeTint="BF"/>
          <w:sz w:val="14"/>
          <w:szCs w:val="14"/>
          <w:vertAlign w:val="superscript"/>
          <w:lang w:val="es-PE"/>
        </w:rPr>
        <w:t>1</w:t>
      </w:r>
      <w:r w:rsidRPr="006F727E">
        <w:rPr>
          <w:rFonts w:ascii="Arial" w:hAnsi="Arial" w:cs="Arial"/>
          <w:b w:val="0"/>
          <w:bCs w:val="0"/>
          <w:color w:val="404040" w:themeColor="text1" w:themeTint="BF"/>
          <w:sz w:val="14"/>
          <w:szCs w:val="14"/>
          <w:lang w:val="es-PE"/>
        </w:rPr>
        <w:t>*, Compañía de Mina Buenaventura, jefe de Modelamiento, Las Begonias 415, Piso 19, San Isidro – Lima, Octavio.Vargas</w:t>
      </w:r>
      <w:r w:rsidR="00F06DCB">
        <w:rPr>
          <w:rFonts w:ascii="Arial" w:hAnsi="Arial" w:cs="Arial"/>
          <w:b w:val="0"/>
          <w:bCs w:val="0"/>
          <w:color w:val="404040" w:themeColor="text1" w:themeTint="BF"/>
          <w:sz w:val="14"/>
          <w:szCs w:val="14"/>
          <w:lang w:val="es-PE"/>
        </w:rPr>
        <w:t>machuca</w:t>
      </w:r>
      <w:r w:rsidRPr="006F727E">
        <w:rPr>
          <w:rFonts w:ascii="Arial" w:hAnsi="Arial" w:cs="Arial"/>
          <w:b w:val="0"/>
          <w:bCs w:val="0"/>
          <w:color w:val="404040" w:themeColor="text1" w:themeTint="BF"/>
          <w:sz w:val="14"/>
          <w:szCs w:val="14"/>
          <w:lang w:val="es-PE"/>
        </w:rPr>
        <w:t xml:space="preserve">@Buenaventura.pe, </w:t>
      </w:r>
      <w:hyperlink r:id="rId8" w:history="1">
        <w:r w:rsidRPr="006F727E">
          <w:rPr>
            <w:rFonts w:ascii="Arial" w:hAnsi="Arial" w:cs="Arial"/>
            <w:b w:val="0"/>
            <w:bCs w:val="0"/>
            <w:color w:val="404040" w:themeColor="text1" w:themeTint="BF"/>
            <w:sz w:val="14"/>
            <w:szCs w:val="14"/>
            <w:lang w:val="es-PE"/>
          </w:rPr>
          <w:t>ovargasmb@gmail.com</w:t>
        </w:r>
      </w:hyperlink>
      <w:r w:rsidRPr="006F727E">
        <w:rPr>
          <w:rFonts w:ascii="Arial" w:hAnsi="Arial" w:cs="Arial"/>
          <w:b w:val="0"/>
          <w:bCs w:val="0"/>
          <w:color w:val="404040" w:themeColor="text1" w:themeTint="BF"/>
          <w:sz w:val="14"/>
          <w:szCs w:val="14"/>
          <w:lang w:val="es-PE"/>
        </w:rPr>
        <w:t xml:space="preserve"> , </w:t>
      </w:r>
      <w:r w:rsidR="00CB73BE">
        <w:rPr>
          <w:rFonts w:ascii="Arial" w:hAnsi="Arial" w:cs="Arial"/>
          <w:b w:val="0"/>
          <w:bCs w:val="0"/>
          <w:color w:val="404040" w:themeColor="text1" w:themeTint="BF"/>
          <w:sz w:val="14"/>
          <w:szCs w:val="14"/>
          <w:lang w:val="es-PE"/>
        </w:rPr>
        <w:t>+51</w:t>
      </w:r>
      <w:r w:rsidRPr="006F727E">
        <w:rPr>
          <w:rFonts w:ascii="Arial" w:hAnsi="Arial" w:cs="Arial"/>
          <w:b w:val="0"/>
          <w:bCs w:val="0"/>
          <w:color w:val="404040" w:themeColor="text1" w:themeTint="BF"/>
          <w:sz w:val="14"/>
          <w:szCs w:val="14"/>
          <w:lang w:val="es-PE"/>
        </w:rPr>
        <w:t>9</w:t>
      </w:r>
      <w:r w:rsidR="00CB73BE">
        <w:rPr>
          <w:rFonts w:ascii="Arial" w:hAnsi="Arial" w:cs="Arial"/>
          <w:b w:val="0"/>
          <w:bCs w:val="0"/>
          <w:color w:val="404040" w:themeColor="text1" w:themeTint="BF"/>
          <w:sz w:val="14"/>
          <w:szCs w:val="14"/>
          <w:lang w:val="es-PE"/>
        </w:rPr>
        <w:t xml:space="preserve">93234839, </w:t>
      </w:r>
      <w:r w:rsidR="00CB73BE" w:rsidRPr="00CB73BE">
        <w:rPr>
          <w:rFonts w:ascii="Arial" w:hAnsi="Arial" w:cs="Arial"/>
          <w:b w:val="0"/>
          <w:bCs w:val="0"/>
          <w:color w:val="404040" w:themeColor="text1" w:themeTint="BF"/>
          <w:sz w:val="14"/>
          <w:szCs w:val="14"/>
          <w:lang w:val="es-PE"/>
        </w:rPr>
        <w:t>https://www.linkedin.com/in/octavio-vargas-machuca-bueno-32007a41/</w:t>
      </w:r>
    </w:p>
    <w:p w14:paraId="5CDD6A64" w14:textId="0C0ABA23" w:rsidR="00E96863" w:rsidRPr="006F727E" w:rsidRDefault="00E96863" w:rsidP="0047230A">
      <w:pPr>
        <w:pStyle w:val="011Autores"/>
        <w:spacing w:line="360" w:lineRule="auto"/>
        <w:ind w:left="0"/>
        <w:rPr>
          <w:rFonts w:ascii="Arial" w:hAnsi="Arial" w:cs="Arial"/>
          <w:b w:val="0"/>
          <w:bCs w:val="0"/>
          <w:color w:val="404040" w:themeColor="text1" w:themeTint="BF"/>
          <w:sz w:val="14"/>
          <w:szCs w:val="14"/>
          <w:lang w:val="es-PE"/>
        </w:rPr>
      </w:pPr>
      <w:r w:rsidRPr="006F727E">
        <w:rPr>
          <w:rFonts w:ascii="Arial" w:hAnsi="Arial" w:cs="Arial"/>
          <w:b w:val="0"/>
          <w:bCs w:val="0"/>
          <w:color w:val="404040" w:themeColor="text1" w:themeTint="BF"/>
          <w:sz w:val="14"/>
          <w:szCs w:val="14"/>
          <w:lang w:val="es-PE"/>
        </w:rPr>
        <w:t xml:space="preserve">Jose Gutierrez Ramirez </w:t>
      </w:r>
      <w:r w:rsidR="00351748">
        <w:rPr>
          <w:rFonts w:ascii="Arial" w:hAnsi="Arial" w:cs="Arial"/>
          <w:b w:val="0"/>
          <w:bCs w:val="0"/>
          <w:color w:val="404040" w:themeColor="text1" w:themeTint="BF"/>
          <w:sz w:val="14"/>
          <w:szCs w:val="14"/>
          <w:vertAlign w:val="superscript"/>
          <w:lang w:val="es-PE"/>
        </w:rPr>
        <w:t>2</w:t>
      </w:r>
      <w:r w:rsidR="0047230A" w:rsidRPr="006F727E">
        <w:rPr>
          <w:rFonts w:ascii="Arial" w:hAnsi="Arial" w:cs="Arial"/>
          <w:b w:val="0"/>
          <w:bCs w:val="0"/>
          <w:color w:val="404040" w:themeColor="text1" w:themeTint="BF"/>
          <w:sz w:val="14"/>
          <w:szCs w:val="14"/>
          <w:lang w:val="es-PE"/>
        </w:rPr>
        <w:t xml:space="preserve">*, </w:t>
      </w:r>
      <w:r w:rsidRPr="006F727E">
        <w:rPr>
          <w:rFonts w:ascii="Arial" w:hAnsi="Arial" w:cs="Arial"/>
          <w:b w:val="0"/>
          <w:bCs w:val="0"/>
          <w:color w:val="404040" w:themeColor="text1" w:themeTint="BF"/>
          <w:sz w:val="14"/>
          <w:szCs w:val="14"/>
          <w:lang w:val="es-PE"/>
        </w:rPr>
        <w:t xml:space="preserve">Compañía de Mina Buenaventura, </w:t>
      </w:r>
      <w:r w:rsidR="00682FA4" w:rsidRPr="006F727E">
        <w:rPr>
          <w:rFonts w:ascii="Arial" w:hAnsi="Arial" w:cs="Arial"/>
          <w:b w:val="0"/>
          <w:bCs w:val="0"/>
          <w:color w:val="404040" w:themeColor="text1" w:themeTint="BF"/>
          <w:sz w:val="14"/>
          <w:szCs w:val="14"/>
          <w:lang w:val="es-PE"/>
        </w:rPr>
        <w:t>director</w:t>
      </w:r>
      <w:r w:rsidRPr="006F727E">
        <w:rPr>
          <w:rFonts w:ascii="Arial" w:hAnsi="Arial" w:cs="Arial"/>
          <w:b w:val="0"/>
          <w:bCs w:val="0"/>
          <w:color w:val="404040" w:themeColor="text1" w:themeTint="BF"/>
          <w:sz w:val="14"/>
          <w:szCs w:val="14"/>
          <w:lang w:val="es-PE"/>
        </w:rPr>
        <w:t xml:space="preserve"> de Modelamiento, </w:t>
      </w:r>
      <w:r w:rsidR="0047230A" w:rsidRPr="006F727E">
        <w:rPr>
          <w:rFonts w:ascii="Arial" w:hAnsi="Arial" w:cs="Arial"/>
          <w:b w:val="0"/>
          <w:bCs w:val="0"/>
          <w:color w:val="404040" w:themeColor="text1" w:themeTint="BF"/>
          <w:sz w:val="14"/>
          <w:szCs w:val="14"/>
          <w:lang w:val="es-PE"/>
        </w:rPr>
        <w:t>Las Begonias 415, Piso 19, San Isidro – Lima,</w:t>
      </w:r>
      <w:r w:rsidRPr="006F727E">
        <w:rPr>
          <w:rFonts w:ascii="Arial" w:hAnsi="Arial" w:cs="Arial"/>
          <w:b w:val="0"/>
          <w:bCs w:val="0"/>
          <w:color w:val="404040" w:themeColor="text1" w:themeTint="BF"/>
          <w:sz w:val="14"/>
          <w:szCs w:val="14"/>
          <w:lang w:val="es-PE"/>
        </w:rPr>
        <w:t xml:space="preserve"> </w:t>
      </w:r>
      <w:r w:rsidR="00EF5664" w:rsidRPr="006F727E">
        <w:rPr>
          <w:rFonts w:ascii="Arial" w:hAnsi="Arial" w:cs="Arial"/>
          <w:b w:val="0"/>
          <w:bCs w:val="0"/>
          <w:color w:val="404040" w:themeColor="text1" w:themeTint="BF"/>
          <w:sz w:val="14"/>
          <w:szCs w:val="14"/>
          <w:lang w:val="es-PE"/>
        </w:rPr>
        <w:t xml:space="preserve">Jose.Gutierrez@Buenaventura.pe, </w:t>
      </w:r>
      <w:r w:rsidR="0047230A" w:rsidRPr="006F727E">
        <w:rPr>
          <w:rFonts w:ascii="Arial" w:hAnsi="Arial" w:cs="Arial"/>
          <w:b w:val="0"/>
          <w:bCs w:val="0"/>
          <w:color w:val="404040" w:themeColor="text1" w:themeTint="BF"/>
          <w:sz w:val="14"/>
          <w:szCs w:val="14"/>
          <w:lang w:val="es-PE"/>
        </w:rPr>
        <w:t>egutierrezgtc@gmail.com</w:t>
      </w:r>
      <w:r w:rsidR="00EF5664" w:rsidRPr="006F727E">
        <w:rPr>
          <w:rFonts w:ascii="Arial" w:hAnsi="Arial" w:cs="Arial"/>
          <w:b w:val="0"/>
          <w:bCs w:val="0"/>
          <w:color w:val="404040" w:themeColor="text1" w:themeTint="BF"/>
          <w:sz w:val="14"/>
          <w:szCs w:val="14"/>
          <w:lang w:val="es-PE"/>
        </w:rPr>
        <w:t>,</w:t>
      </w:r>
      <w:r w:rsidR="00CB73BE">
        <w:rPr>
          <w:rFonts w:ascii="Arial" w:hAnsi="Arial" w:cs="Arial"/>
          <w:b w:val="0"/>
          <w:bCs w:val="0"/>
          <w:color w:val="404040" w:themeColor="text1" w:themeTint="BF"/>
          <w:sz w:val="14"/>
          <w:szCs w:val="14"/>
          <w:lang w:val="es-PE"/>
        </w:rPr>
        <w:t>+51</w:t>
      </w:r>
      <w:r w:rsidRPr="006F727E">
        <w:rPr>
          <w:rFonts w:ascii="Arial" w:hAnsi="Arial" w:cs="Arial"/>
          <w:b w:val="0"/>
          <w:bCs w:val="0"/>
          <w:color w:val="404040" w:themeColor="text1" w:themeTint="BF"/>
          <w:sz w:val="14"/>
          <w:szCs w:val="14"/>
          <w:lang w:val="es-PE"/>
        </w:rPr>
        <w:t xml:space="preserve"> 989046067</w:t>
      </w:r>
      <w:r w:rsidR="00CB73BE">
        <w:rPr>
          <w:rFonts w:ascii="Arial" w:hAnsi="Arial" w:cs="Arial"/>
          <w:b w:val="0"/>
          <w:bCs w:val="0"/>
          <w:color w:val="404040" w:themeColor="text1" w:themeTint="BF"/>
          <w:sz w:val="14"/>
          <w:szCs w:val="14"/>
          <w:lang w:val="es-PE"/>
        </w:rPr>
        <w:t xml:space="preserve">, </w:t>
      </w:r>
      <w:r w:rsidR="00CB73BE" w:rsidRPr="00CB73BE">
        <w:rPr>
          <w:rFonts w:ascii="Arial" w:hAnsi="Arial" w:cs="Arial"/>
          <w:b w:val="0"/>
          <w:bCs w:val="0"/>
          <w:color w:val="404040" w:themeColor="text1" w:themeTint="BF"/>
          <w:sz w:val="14"/>
          <w:szCs w:val="14"/>
          <w:lang w:val="es-PE"/>
        </w:rPr>
        <w:t>https://www.linkedin.com/in/jos%C3%A9-enrique-guti%C3%A9rrez-ram%C3%ADrez-a579163a/</w:t>
      </w:r>
    </w:p>
    <w:p w14:paraId="1209A2CA" w14:textId="1D9A09E8" w:rsidR="0047230A" w:rsidRPr="006F727E" w:rsidRDefault="00351748" w:rsidP="0047230A">
      <w:pPr>
        <w:pStyle w:val="011Autores"/>
        <w:spacing w:line="360" w:lineRule="auto"/>
        <w:ind w:left="0"/>
        <w:rPr>
          <w:rFonts w:ascii="Arial" w:hAnsi="Arial" w:cs="Arial"/>
          <w:b w:val="0"/>
          <w:bCs w:val="0"/>
          <w:color w:val="404040" w:themeColor="text1" w:themeTint="BF"/>
          <w:sz w:val="14"/>
          <w:szCs w:val="14"/>
          <w:lang w:val="es-PE"/>
        </w:rPr>
      </w:pPr>
      <w:r>
        <w:rPr>
          <w:rFonts w:ascii="Arial" w:hAnsi="Arial" w:cs="Arial"/>
          <w:b w:val="0"/>
          <w:bCs w:val="0"/>
          <w:color w:val="404040" w:themeColor="text1" w:themeTint="BF"/>
          <w:sz w:val="14"/>
          <w:szCs w:val="14"/>
          <w:lang w:val="es-PE"/>
        </w:rPr>
        <w:t xml:space="preserve">Eloy Paredes </w:t>
      </w:r>
      <w:r w:rsidR="0047230A" w:rsidRPr="006F727E">
        <w:rPr>
          <w:rFonts w:ascii="Arial" w:hAnsi="Arial" w:cs="Arial"/>
          <w:b w:val="0"/>
          <w:bCs w:val="0"/>
          <w:color w:val="404040" w:themeColor="text1" w:themeTint="BF"/>
          <w:sz w:val="14"/>
          <w:szCs w:val="14"/>
          <w:lang w:val="es-PE"/>
        </w:rPr>
        <w:t xml:space="preserve"> </w:t>
      </w:r>
      <w:r>
        <w:rPr>
          <w:rFonts w:ascii="Arial" w:hAnsi="Arial" w:cs="Arial"/>
          <w:b w:val="0"/>
          <w:bCs w:val="0"/>
          <w:color w:val="404040" w:themeColor="text1" w:themeTint="BF"/>
          <w:sz w:val="14"/>
          <w:szCs w:val="14"/>
          <w:vertAlign w:val="superscript"/>
          <w:lang w:val="es-PE"/>
        </w:rPr>
        <w:t>3</w:t>
      </w:r>
      <w:r w:rsidR="0047230A" w:rsidRPr="006F727E">
        <w:rPr>
          <w:rFonts w:ascii="Arial" w:hAnsi="Arial" w:cs="Arial"/>
          <w:b w:val="0"/>
          <w:bCs w:val="0"/>
          <w:color w:val="404040" w:themeColor="text1" w:themeTint="BF"/>
          <w:sz w:val="14"/>
          <w:szCs w:val="14"/>
          <w:lang w:val="es-PE"/>
        </w:rPr>
        <w:t xml:space="preserve">*, Compañía de Mina Buenaventura, </w:t>
      </w:r>
      <w:r>
        <w:rPr>
          <w:rFonts w:ascii="Arial" w:hAnsi="Arial" w:cs="Arial"/>
          <w:b w:val="0"/>
          <w:bCs w:val="0"/>
          <w:color w:val="404040" w:themeColor="text1" w:themeTint="BF"/>
          <w:sz w:val="14"/>
          <w:szCs w:val="14"/>
          <w:lang w:val="es-PE"/>
        </w:rPr>
        <w:t>Senior de Base de Datos</w:t>
      </w:r>
      <w:r w:rsidR="0047230A" w:rsidRPr="006F727E">
        <w:rPr>
          <w:rFonts w:ascii="Arial" w:hAnsi="Arial" w:cs="Arial"/>
          <w:b w:val="0"/>
          <w:bCs w:val="0"/>
          <w:color w:val="404040" w:themeColor="text1" w:themeTint="BF"/>
          <w:sz w:val="14"/>
          <w:szCs w:val="14"/>
          <w:lang w:val="es-PE"/>
        </w:rPr>
        <w:t xml:space="preserve"> Las Begonias 415, Piso 19, San Isidro – Lima, </w:t>
      </w:r>
      <w:hyperlink r:id="rId9" w:history="1">
        <w:r w:rsidR="00CB73BE" w:rsidRPr="00D774ED">
          <w:rPr>
            <w:rStyle w:val="Hipervnculo"/>
            <w:rFonts w:ascii="Arial" w:hAnsi="Arial" w:cs="Arial"/>
            <w:b w:val="0"/>
            <w:bCs w:val="0"/>
            <w:sz w:val="14"/>
            <w:szCs w:val="14"/>
            <w:lang w:val="es-PE"/>
          </w:rPr>
          <w:t>Eloy.Paredes@Buenaventura.pe</w:t>
        </w:r>
      </w:hyperlink>
      <w:r w:rsidR="0047230A" w:rsidRPr="006F727E">
        <w:rPr>
          <w:rFonts w:ascii="Arial" w:hAnsi="Arial" w:cs="Arial"/>
          <w:b w:val="0"/>
          <w:bCs w:val="0"/>
          <w:color w:val="404040" w:themeColor="text1" w:themeTint="BF"/>
          <w:sz w:val="14"/>
          <w:szCs w:val="14"/>
          <w:lang w:val="es-PE"/>
        </w:rPr>
        <w:t>,</w:t>
      </w:r>
      <w:r w:rsidR="00CB73BE">
        <w:rPr>
          <w:rFonts w:ascii="Arial" w:hAnsi="Arial" w:cs="Arial"/>
          <w:b w:val="0"/>
          <w:bCs w:val="0"/>
          <w:color w:val="404040" w:themeColor="text1" w:themeTint="BF"/>
          <w:sz w:val="14"/>
          <w:szCs w:val="14"/>
          <w:lang w:val="es-PE"/>
        </w:rPr>
        <w:t xml:space="preserve"> +51966057280, </w:t>
      </w:r>
      <w:r w:rsidR="00CB73BE" w:rsidRPr="00CB73BE">
        <w:rPr>
          <w:rFonts w:ascii="Arial" w:hAnsi="Arial" w:cs="Arial"/>
          <w:b w:val="0"/>
          <w:bCs w:val="0"/>
          <w:color w:val="404040" w:themeColor="text1" w:themeTint="BF"/>
          <w:sz w:val="14"/>
          <w:szCs w:val="14"/>
          <w:lang w:val="es-PE"/>
        </w:rPr>
        <w:t>https://www.linkedin.com/in/eloyparedes/</w:t>
      </w:r>
    </w:p>
    <w:p w14:paraId="2139563C" w14:textId="77777777" w:rsidR="009466AD" w:rsidRDefault="009466AD" w:rsidP="009466AD">
      <w:pPr>
        <w:spacing w:line="360" w:lineRule="auto"/>
        <w:jc w:val="both"/>
        <w:rPr>
          <w:rFonts w:ascii="Arial" w:hAnsi="Arial" w:cs="Arial"/>
          <w:b/>
          <w:bCs/>
          <w:sz w:val="22"/>
          <w:lang w:val="es-PE"/>
        </w:rPr>
      </w:pPr>
      <w:bookmarkStart w:id="0" w:name="_Hlk194918353"/>
    </w:p>
    <w:p w14:paraId="449C0747" w14:textId="5E7DF553" w:rsidR="000B6D75" w:rsidRPr="00654E6A" w:rsidRDefault="000B6D75" w:rsidP="009466AD">
      <w:pPr>
        <w:spacing w:line="360" w:lineRule="auto"/>
        <w:jc w:val="both"/>
        <w:rPr>
          <w:rFonts w:ascii="Arial" w:hAnsi="Arial" w:cs="Arial"/>
          <w:b/>
          <w:bCs/>
          <w:sz w:val="22"/>
          <w:lang w:val="es-PE"/>
        </w:rPr>
      </w:pPr>
      <w:r w:rsidRPr="00654E6A">
        <w:rPr>
          <w:rFonts w:ascii="Arial" w:hAnsi="Arial" w:cs="Arial"/>
          <w:b/>
          <w:bCs/>
          <w:sz w:val="22"/>
          <w:lang w:val="es-PE"/>
        </w:rPr>
        <w:t>RESUMEN</w:t>
      </w:r>
    </w:p>
    <w:p w14:paraId="7051DD75" w14:textId="7F72FB7E" w:rsidR="00FE5809" w:rsidRPr="00794CDF" w:rsidRDefault="00351748" w:rsidP="009466AD">
      <w:pPr>
        <w:spacing w:line="360" w:lineRule="auto"/>
        <w:jc w:val="both"/>
        <w:rPr>
          <w:rFonts w:ascii="Arial" w:hAnsi="Arial" w:cs="Arial"/>
          <w:sz w:val="22"/>
          <w:lang w:val="es-PE"/>
        </w:rPr>
      </w:pPr>
      <w:r>
        <w:rPr>
          <w:rFonts w:ascii="Arial" w:hAnsi="Arial" w:cs="Arial"/>
          <w:sz w:val="22"/>
          <w:lang w:val="es-PE"/>
        </w:rPr>
        <w:t>Las técnicas de Machine Learning (ML) o Aprendizaje Máquina son quizás los algoritmos más aplicados de Inteligencia Artificial en el mundo. Estas técnicas pueden dividirse en Supervisado y No Supervisado</w:t>
      </w:r>
      <w:r w:rsidR="00FE5809">
        <w:rPr>
          <w:rFonts w:ascii="Arial" w:hAnsi="Arial" w:cs="Arial"/>
          <w:sz w:val="22"/>
          <w:lang w:val="es-PE"/>
        </w:rPr>
        <w:t>, en función de cómo el algoritmo aprende los patrones.</w:t>
      </w:r>
      <w:r w:rsidR="009232AD">
        <w:rPr>
          <w:rFonts w:ascii="Arial" w:hAnsi="Arial" w:cs="Arial"/>
          <w:sz w:val="22"/>
          <w:lang w:val="es-PE"/>
        </w:rPr>
        <w:t xml:space="preserve"> </w:t>
      </w:r>
      <w:r w:rsidR="00FE5809">
        <w:rPr>
          <w:rFonts w:ascii="Arial" w:hAnsi="Arial" w:cs="Arial"/>
          <w:sz w:val="22"/>
          <w:lang w:val="es-PE"/>
        </w:rPr>
        <w:t xml:space="preserve">Buenaventura ha implementado estas técnicas en el software </w:t>
      </w:r>
      <w:r w:rsidR="002E3FA4">
        <w:rPr>
          <w:rFonts w:ascii="Arial" w:hAnsi="Arial" w:cs="Arial"/>
          <w:sz w:val="22"/>
          <w:lang w:val="es-PE"/>
        </w:rPr>
        <w:t>desarrollado Inhouse</w:t>
      </w:r>
      <w:r w:rsidR="00FE5809">
        <w:rPr>
          <w:rFonts w:ascii="Arial" w:hAnsi="Arial" w:cs="Arial"/>
          <w:sz w:val="22"/>
          <w:lang w:val="es-PE"/>
        </w:rPr>
        <w:t xml:space="preserve"> YupAI, el criterio de implementación estuvo focalizado en crear un ambiente amigable para el modelamiento de variables categóricas y numéricas. </w:t>
      </w:r>
    </w:p>
    <w:p w14:paraId="379D172C" w14:textId="22CA3B84" w:rsidR="008C5DD3" w:rsidRDefault="008C5DD3" w:rsidP="006C355E">
      <w:pPr>
        <w:spacing w:before="80" w:after="60" w:line="360" w:lineRule="auto"/>
        <w:jc w:val="both"/>
        <w:rPr>
          <w:rFonts w:ascii="Arial" w:eastAsia="Times New Roman" w:hAnsi="Arial" w:cs="Arial"/>
          <w:sz w:val="22"/>
          <w:lang w:val="es-PE" w:eastAsia="es-ES"/>
        </w:rPr>
      </w:pPr>
      <w:r w:rsidRPr="00654E6A">
        <w:rPr>
          <w:rFonts w:ascii="Arial" w:eastAsia="Times New Roman" w:hAnsi="Arial" w:cs="Arial"/>
          <w:b/>
          <w:bCs/>
          <w:sz w:val="22"/>
          <w:lang w:val="es-PE" w:eastAsia="es-ES"/>
        </w:rPr>
        <w:t>Introducción</w:t>
      </w:r>
      <w:r w:rsidR="00DE26AF" w:rsidRPr="00654E6A">
        <w:rPr>
          <w:rFonts w:ascii="Arial" w:eastAsia="Times New Roman" w:hAnsi="Arial" w:cs="Arial"/>
          <w:b/>
          <w:bCs/>
          <w:sz w:val="22"/>
          <w:lang w:val="es-PE" w:eastAsia="es-ES"/>
        </w:rPr>
        <w:t>:</w:t>
      </w:r>
      <w:r w:rsidR="00DE26AF" w:rsidRPr="00654E6A">
        <w:rPr>
          <w:rFonts w:ascii="Arial" w:eastAsia="Times New Roman" w:hAnsi="Arial" w:cs="Arial"/>
          <w:sz w:val="22"/>
          <w:lang w:val="es-PE" w:eastAsia="es-ES"/>
        </w:rPr>
        <w:t xml:space="preserve">  </w:t>
      </w:r>
    </w:p>
    <w:p w14:paraId="74DE3446" w14:textId="5547796E" w:rsidR="001D6F6C" w:rsidRDefault="001D6F6C" w:rsidP="00794CDF">
      <w:pPr>
        <w:spacing w:line="360" w:lineRule="auto"/>
        <w:jc w:val="both"/>
        <w:rPr>
          <w:rFonts w:ascii="Arial" w:hAnsi="Arial" w:cs="Arial"/>
          <w:sz w:val="22"/>
          <w:lang w:val="es-PE"/>
        </w:rPr>
      </w:pPr>
      <w:r>
        <w:rPr>
          <w:rFonts w:ascii="Arial" w:hAnsi="Arial" w:cs="Arial"/>
          <w:sz w:val="22"/>
          <w:lang w:val="es-PE"/>
        </w:rPr>
        <w:t xml:space="preserve">El objetivo de los métodos de Aprendizaje Maquina (ML) es la predicción de variables numéricas o categóricas, en el caso de los métodos de aprendizaje supervisado, el modelo es entrenado y testeado con data que cuente con la variable objetivo. En el caso de aprendizaje no supervisado, el algoritmo busca patrones multivariables en la información (sin variable objetivo), generando agrupamientos o clusters. </w:t>
      </w:r>
    </w:p>
    <w:p w14:paraId="3BA7EDD0" w14:textId="121BDE12" w:rsidR="002B7F8B" w:rsidRDefault="001D6F6C" w:rsidP="00794CDF">
      <w:pPr>
        <w:spacing w:line="360" w:lineRule="auto"/>
        <w:jc w:val="both"/>
        <w:rPr>
          <w:rFonts w:ascii="Arial" w:hAnsi="Arial" w:cs="Arial"/>
          <w:sz w:val="22"/>
          <w:lang w:val="es-PE"/>
        </w:rPr>
      </w:pPr>
      <w:r w:rsidRPr="00C3313D">
        <w:rPr>
          <w:rFonts w:ascii="Arial" w:hAnsi="Arial" w:cs="Arial"/>
          <w:b/>
          <w:bCs/>
          <w:sz w:val="22"/>
          <w:lang w:val="es-PE"/>
        </w:rPr>
        <w:t>Aprendizaje Supervisado</w:t>
      </w:r>
      <w:r w:rsidR="00C3313D">
        <w:rPr>
          <w:rFonts w:ascii="Arial" w:hAnsi="Arial" w:cs="Arial"/>
          <w:b/>
          <w:bCs/>
          <w:sz w:val="22"/>
          <w:lang w:val="es-PE"/>
        </w:rPr>
        <w:t xml:space="preserve">, </w:t>
      </w:r>
      <w:r w:rsidR="00C3313D" w:rsidRPr="00C3313D">
        <w:rPr>
          <w:rFonts w:ascii="Arial" w:hAnsi="Arial" w:cs="Arial"/>
          <w:sz w:val="22"/>
          <w:lang w:val="es-PE"/>
        </w:rPr>
        <w:t>usado para predicción de</w:t>
      </w:r>
      <w:r w:rsidR="00C3313D">
        <w:rPr>
          <w:rFonts w:ascii="Arial" w:hAnsi="Arial" w:cs="Arial"/>
          <w:b/>
          <w:bCs/>
          <w:sz w:val="22"/>
          <w:lang w:val="es-PE"/>
        </w:rPr>
        <w:t xml:space="preserve"> </w:t>
      </w:r>
      <w:r w:rsidR="00C3313D">
        <w:rPr>
          <w:rFonts w:ascii="Arial" w:hAnsi="Arial" w:cs="Arial"/>
          <w:sz w:val="22"/>
          <w:lang w:val="es-PE"/>
        </w:rPr>
        <w:t>v</w:t>
      </w:r>
      <w:r w:rsidRPr="001D6F6C">
        <w:rPr>
          <w:rFonts w:ascii="Arial" w:hAnsi="Arial" w:cs="Arial"/>
          <w:sz w:val="22"/>
          <w:lang w:val="es-PE"/>
        </w:rPr>
        <w:t>ariables numéricas</w:t>
      </w:r>
      <w:r w:rsidR="00C3313D">
        <w:rPr>
          <w:rFonts w:ascii="Arial" w:hAnsi="Arial" w:cs="Arial"/>
          <w:sz w:val="22"/>
          <w:lang w:val="es-PE"/>
        </w:rPr>
        <w:t xml:space="preserve"> (</w:t>
      </w:r>
      <w:r w:rsidRPr="001D6F6C">
        <w:rPr>
          <w:rFonts w:ascii="Arial" w:hAnsi="Arial" w:cs="Arial"/>
          <w:sz w:val="22"/>
          <w:lang w:val="es-PE"/>
        </w:rPr>
        <w:t>Random Forest, SVM, KN</w:t>
      </w:r>
      <w:r w:rsidR="002B7F8B">
        <w:rPr>
          <w:rFonts w:ascii="Arial" w:hAnsi="Arial" w:cs="Arial"/>
          <w:sz w:val="22"/>
          <w:lang w:val="es-PE"/>
        </w:rPr>
        <w:t>N y</w:t>
      </w:r>
      <w:r w:rsidRPr="001D6F6C">
        <w:rPr>
          <w:rFonts w:ascii="Arial" w:hAnsi="Arial" w:cs="Arial"/>
          <w:sz w:val="22"/>
          <w:lang w:val="es-PE"/>
        </w:rPr>
        <w:t xml:space="preserve"> Regresión</w:t>
      </w:r>
      <w:r>
        <w:rPr>
          <w:rFonts w:ascii="Arial" w:hAnsi="Arial" w:cs="Arial"/>
          <w:sz w:val="22"/>
          <w:lang w:val="es-PE"/>
        </w:rPr>
        <w:t xml:space="preserve"> </w:t>
      </w:r>
      <w:r w:rsidR="002B7F8B">
        <w:rPr>
          <w:rFonts w:ascii="Arial" w:hAnsi="Arial" w:cs="Arial"/>
          <w:sz w:val="22"/>
          <w:lang w:val="es-PE"/>
        </w:rPr>
        <w:t>líneal</w:t>
      </w:r>
      <w:r w:rsidR="00C3313D">
        <w:rPr>
          <w:rFonts w:ascii="Arial" w:hAnsi="Arial" w:cs="Arial"/>
          <w:sz w:val="22"/>
          <w:lang w:val="es-PE"/>
        </w:rPr>
        <w:t>) y para clasificación de v</w:t>
      </w:r>
      <w:r w:rsidR="002B7F8B" w:rsidRPr="002B7F8B">
        <w:rPr>
          <w:rFonts w:ascii="Arial" w:hAnsi="Arial" w:cs="Arial"/>
          <w:sz w:val="22"/>
          <w:lang w:val="es-PE"/>
        </w:rPr>
        <w:t>ariables categóricas</w:t>
      </w:r>
      <w:r w:rsidR="002B7F8B">
        <w:rPr>
          <w:rFonts w:ascii="Arial" w:hAnsi="Arial" w:cs="Arial"/>
          <w:sz w:val="22"/>
          <w:lang w:val="es-PE"/>
        </w:rPr>
        <w:t xml:space="preserve"> </w:t>
      </w:r>
      <w:r w:rsidR="00C3313D">
        <w:rPr>
          <w:rFonts w:ascii="Arial" w:hAnsi="Arial" w:cs="Arial"/>
          <w:sz w:val="22"/>
          <w:lang w:val="es-PE"/>
        </w:rPr>
        <w:t>(</w:t>
      </w:r>
      <w:r w:rsidR="002B7F8B" w:rsidRPr="002B7F8B">
        <w:rPr>
          <w:rFonts w:ascii="Arial" w:hAnsi="Arial" w:cs="Arial"/>
          <w:sz w:val="22"/>
          <w:lang w:val="es-PE"/>
        </w:rPr>
        <w:t>Random Forest, S</w:t>
      </w:r>
      <w:r w:rsidR="002B7F8B">
        <w:rPr>
          <w:rFonts w:ascii="Arial" w:hAnsi="Arial" w:cs="Arial"/>
          <w:sz w:val="22"/>
          <w:lang w:val="es-PE"/>
        </w:rPr>
        <w:t>VC</w:t>
      </w:r>
      <w:r w:rsidR="002B7F8B" w:rsidRPr="002B7F8B">
        <w:rPr>
          <w:rFonts w:ascii="Arial" w:hAnsi="Arial" w:cs="Arial"/>
          <w:sz w:val="22"/>
          <w:lang w:val="es-PE"/>
        </w:rPr>
        <w:t xml:space="preserve">, XGBoost, </w:t>
      </w:r>
      <w:r w:rsidR="002B7F8B">
        <w:rPr>
          <w:rFonts w:ascii="Arial" w:hAnsi="Arial" w:cs="Arial"/>
          <w:sz w:val="22"/>
          <w:lang w:val="es-PE"/>
        </w:rPr>
        <w:t>KNN y Regresión logística</w:t>
      </w:r>
      <w:r w:rsidR="00C3313D">
        <w:rPr>
          <w:rFonts w:ascii="Arial" w:hAnsi="Arial" w:cs="Arial"/>
          <w:sz w:val="22"/>
          <w:lang w:val="es-PE"/>
        </w:rPr>
        <w:t>)</w:t>
      </w:r>
      <w:r w:rsidR="002B7F8B">
        <w:rPr>
          <w:rFonts w:ascii="Arial" w:hAnsi="Arial" w:cs="Arial"/>
          <w:sz w:val="22"/>
          <w:lang w:val="es-PE"/>
        </w:rPr>
        <w:t>.</w:t>
      </w:r>
      <w:r w:rsidR="002E3FA4">
        <w:rPr>
          <w:rFonts w:ascii="Arial" w:hAnsi="Arial" w:cs="Arial"/>
          <w:sz w:val="22"/>
          <w:lang w:val="es-PE"/>
        </w:rPr>
        <w:t xml:space="preserve"> </w:t>
      </w:r>
    </w:p>
    <w:p w14:paraId="2C7C0D00" w14:textId="0640162B" w:rsidR="002B7F8B" w:rsidRPr="002B7F8B" w:rsidRDefault="002B7F8B" w:rsidP="00794CDF">
      <w:pPr>
        <w:spacing w:line="360" w:lineRule="auto"/>
        <w:jc w:val="both"/>
        <w:rPr>
          <w:rFonts w:ascii="Arial" w:hAnsi="Arial" w:cs="Arial"/>
          <w:sz w:val="22"/>
          <w:lang w:val="es-PE"/>
        </w:rPr>
      </w:pPr>
      <w:r w:rsidRPr="00C3313D">
        <w:rPr>
          <w:rFonts w:ascii="Arial" w:hAnsi="Arial" w:cs="Arial"/>
          <w:b/>
          <w:bCs/>
          <w:sz w:val="22"/>
          <w:lang w:val="es-PE"/>
        </w:rPr>
        <w:t>Aprendizaje No Supervisado</w:t>
      </w:r>
      <w:r w:rsidR="00BD7FC4">
        <w:rPr>
          <w:rFonts w:ascii="Arial" w:hAnsi="Arial" w:cs="Arial"/>
          <w:b/>
          <w:bCs/>
          <w:sz w:val="22"/>
          <w:lang w:val="es-PE"/>
        </w:rPr>
        <w:t xml:space="preserve">, </w:t>
      </w:r>
      <w:r>
        <w:rPr>
          <w:rFonts w:ascii="Arial" w:hAnsi="Arial" w:cs="Arial"/>
          <w:sz w:val="22"/>
          <w:lang w:val="es-PE"/>
        </w:rPr>
        <w:t>PCA, Agrupamiento, Jerárquico y DBScan</w:t>
      </w:r>
    </w:p>
    <w:p w14:paraId="01E28020" w14:textId="71C220A2" w:rsidR="00035BE6" w:rsidRPr="002D2D1E" w:rsidRDefault="00035BE6" w:rsidP="00C37DA5">
      <w:pPr>
        <w:spacing w:after="160" w:line="360" w:lineRule="auto"/>
        <w:jc w:val="both"/>
        <w:rPr>
          <w:rFonts w:ascii="Arial" w:hAnsi="Arial" w:cs="Arial"/>
          <w:sz w:val="22"/>
          <w:lang w:val="es-PE"/>
        </w:rPr>
      </w:pPr>
      <w:r w:rsidRPr="002D2D1E">
        <w:rPr>
          <w:rFonts w:ascii="Arial" w:hAnsi="Arial" w:cs="Arial"/>
          <w:sz w:val="22"/>
          <w:lang w:val="es-PE"/>
        </w:rPr>
        <w:t>Buenaventura probó los métodos de ML los últimos dos años, con diversos objetivos</w:t>
      </w:r>
      <w:r w:rsidR="00C3313D">
        <w:rPr>
          <w:rFonts w:ascii="Arial" w:hAnsi="Arial" w:cs="Arial"/>
          <w:sz w:val="22"/>
          <w:lang w:val="es-PE"/>
        </w:rPr>
        <w:t xml:space="preserve"> en sus yacimientos</w:t>
      </w:r>
      <w:r w:rsidR="002D2D1E">
        <w:rPr>
          <w:rFonts w:ascii="Arial" w:hAnsi="Arial" w:cs="Arial"/>
          <w:sz w:val="22"/>
          <w:lang w:val="es-PE"/>
        </w:rPr>
        <w:t xml:space="preserve">, a continuación, tres casos de estudios </w:t>
      </w:r>
      <w:r w:rsidR="002E3FA4">
        <w:rPr>
          <w:rFonts w:ascii="Arial" w:hAnsi="Arial" w:cs="Arial"/>
          <w:sz w:val="22"/>
          <w:lang w:val="es-PE"/>
        </w:rPr>
        <w:t>modelados en la plataforma YupAI</w:t>
      </w:r>
      <w:r w:rsidR="002D2D1E">
        <w:rPr>
          <w:rFonts w:ascii="Arial" w:hAnsi="Arial" w:cs="Arial"/>
          <w:sz w:val="22"/>
          <w:lang w:val="es-PE"/>
        </w:rPr>
        <w:t>:</w:t>
      </w:r>
    </w:p>
    <w:p w14:paraId="35E67529" w14:textId="3E28B2F5" w:rsidR="00034090" w:rsidRDefault="00034090" w:rsidP="00C37DA5">
      <w:pPr>
        <w:spacing w:after="160" w:line="360" w:lineRule="auto"/>
        <w:jc w:val="both"/>
        <w:rPr>
          <w:rFonts w:ascii="Arial" w:hAnsi="Arial" w:cs="Arial"/>
          <w:sz w:val="22"/>
          <w:lang w:val="es-PE"/>
        </w:rPr>
      </w:pPr>
      <w:r w:rsidRPr="00A77DCE">
        <w:rPr>
          <w:rFonts w:ascii="Arial" w:hAnsi="Arial" w:cs="Arial"/>
          <w:b/>
          <w:bCs/>
          <w:sz w:val="22"/>
          <w:lang w:val="es-PE"/>
        </w:rPr>
        <w:t>Caso I</w:t>
      </w:r>
      <w:r>
        <w:rPr>
          <w:rFonts w:ascii="Arial" w:hAnsi="Arial" w:cs="Arial"/>
          <w:sz w:val="22"/>
          <w:lang w:val="es-PE"/>
        </w:rPr>
        <w:t>:</w:t>
      </w:r>
      <w:r w:rsidR="00E26F60" w:rsidRPr="00E26F60">
        <w:rPr>
          <w:rFonts w:ascii="Arial" w:hAnsi="Arial" w:cs="Arial"/>
          <w:sz w:val="22"/>
          <w:lang w:val="es-PE"/>
        </w:rPr>
        <w:t xml:space="preserve"> </w:t>
      </w:r>
      <w:r w:rsidR="00A60D05">
        <w:rPr>
          <w:rFonts w:ascii="Arial" w:hAnsi="Arial" w:cs="Arial"/>
          <w:sz w:val="22"/>
          <w:lang w:val="es-PE"/>
        </w:rPr>
        <w:t>Clasificación de dominios de alteración a partir de data química y logueo en un pórfido de Cu, aplicando algoritmos de Aprendizaje Supervisado.</w:t>
      </w:r>
    </w:p>
    <w:p w14:paraId="25180C8F" w14:textId="7BB69769" w:rsidR="002E3FA4" w:rsidRDefault="009232AD" w:rsidP="00C37DA5">
      <w:pPr>
        <w:spacing w:after="160" w:line="360" w:lineRule="auto"/>
        <w:jc w:val="both"/>
        <w:rPr>
          <w:rFonts w:ascii="Arial" w:hAnsi="Arial" w:cs="Arial"/>
          <w:sz w:val="22"/>
          <w:lang w:val="es-PE"/>
        </w:rPr>
      </w:pPr>
      <w:r>
        <w:rPr>
          <w:rFonts w:ascii="Arial" w:hAnsi="Arial" w:cs="Arial"/>
          <w:sz w:val="22"/>
          <w:lang w:val="es-PE"/>
        </w:rPr>
        <w:lastRenderedPageBreak/>
        <w:t>El uso de algoritmos de agrupamiento como el KNN y PCA permiten que la información de Terraspec (infrarrojo) en 5 grupos. Este agrupamiento se une junto a la información química y de logueo, esto con la finalidad de realizar un proceso de clasificación supervisado para definir los dominios de alteración del depósito. El algoritmo de aprendizaje supervisado utilizado es el XGBoost. Este fue entrenado con 80% de la población y testeado con el 20% restante. La Figura 1 muestra la matriz de confusión para los 7 dominios de alteración</w:t>
      </w:r>
    </w:p>
    <w:p w14:paraId="4FCCB326" w14:textId="69655DEF" w:rsidR="009232AD" w:rsidRDefault="009232AD" w:rsidP="00C37DA5">
      <w:pPr>
        <w:spacing w:after="160" w:line="360" w:lineRule="auto"/>
        <w:jc w:val="both"/>
        <w:rPr>
          <w:rFonts w:ascii="Arial" w:hAnsi="Arial" w:cs="Arial"/>
          <w:sz w:val="22"/>
          <w:lang w:val="es-PE"/>
        </w:rPr>
      </w:pPr>
      <w:r>
        <w:rPr>
          <w:rFonts w:ascii="Arial" w:hAnsi="Arial" w:cs="Arial"/>
          <w:sz w:val="22"/>
          <w:lang w:val="es-PE"/>
        </w:rPr>
        <w:t>Figura 1 Matriz de confusión clasificación dominios de alteración</w:t>
      </w:r>
    </w:p>
    <w:p w14:paraId="66075224" w14:textId="048C612F" w:rsidR="009232AD" w:rsidRDefault="009232AD" w:rsidP="009232AD">
      <w:pPr>
        <w:spacing w:after="160" w:line="360" w:lineRule="auto"/>
        <w:jc w:val="center"/>
        <w:rPr>
          <w:rFonts w:ascii="Arial" w:hAnsi="Arial" w:cs="Arial"/>
          <w:sz w:val="22"/>
          <w:lang w:val="es-PE"/>
        </w:rPr>
      </w:pPr>
      <w:r w:rsidRPr="009232AD">
        <w:rPr>
          <w:rFonts w:ascii="Arial" w:hAnsi="Arial" w:cs="Arial"/>
          <w:noProof/>
          <w:sz w:val="22"/>
        </w:rPr>
        <w:drawing>
          <wp:inline distT="0" distB="0" distL="0" distR="0" wp14:anchorId="1878FBDA" wp14:editId="54346FAA">
            <wp:extent cx="2165709" cy="2350770"/>
            <wp:effectExtent l="19050" t="19050" r="25400" b="11430"/>
            <wp:docPr id="3" name="Imagen 2" descr="Teams&#10;&#10;El contenido generado por IA puede ser incorrecto.">
              <a:extLst xmlns:a="http://schemas.openxmlformats.org/drawingml/2006/main">
                <a:ext uri="{FF2B5EF4-FFF2-40B4-BE49-F238E27FC236}">
                  <a16:creationId xmlns:a16="http://schemas.microsoft.com/office/drawing/2014/main" id="{D2004E0B-01B3-2570-FC8C-8DB3B1B32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ams&#10;&#10;El contenido generado por IA puede ser incorrecto.">
                      <a:extLst>
                        <a:ext uri="{FF2B5EF4-FFF2-40B4-BE49-F238E27FC236}">
                          <a16:creationId xmlns:a16="http://schemas.microsoft.com/office/drawing/2014/main" id="{D2004E0B-01B3-2570-FC8C-8DB3B1B32E72}"/>
                        </a:ext>
                      </a:extLst>
                    </pic:cNvPr>
                    <pic:cNvPicPr>
                      <a:picLocks noChangeAspect="1"/>
                    </pic:cNvPicPr>
                  </pic:nvPicPr>
                  <pic:blipFill>
                    <a:blip r:embed="rId10"/>
                    <a:stretch>
                      <a:fillRect/>
                    </a:stretch>
                  </pic:blipFill>
                  <pic:spPr>
                    <a:xfrm>
                      <a:off x="0" y="0"/>
                      <a:ext cx="2167617" cy="2352841"/>
                    </a:xfrm>
                    <a:prstGeom prst="rect">
                      <a:avLst/>
                    </a:prstGeom>
                    <a:ln>
                      <a:solidFill>
                        <a:schemeClr val="tx1"/>
                      </a:solidFill>
                    </a:ln>
                  </pic:spPr>
                </pic:pic>
              </a:graphicData>
            </a:graphic>
          </wp:inline>
        </w:drawing>
      </w:r>
    </w:p>
    <w:p w14:paraId="13F7AEFE" w14:textId="7B688A9E" w:rsidR="00034090" w:rsidRDefault="00034090" w:rsidP="00C37DA5">
      <w:pPr>
        <w:spacing w:after="160" w:line="360" w:lineRule="auto"/>
        <w:jc w:val="both"/>
        <w:rPr>
          <w:rFonts w:ascii="Arial" w:hAnsi="Arial" w:cs="Arial"/>
          <w:sz w:val="22"/>
          <w:lang w:val="es-PE"/>
        </w:rPr>
      </w:pPr>
      <w:r w:rsidRPr="00A77DCE">
        <w:rPr>
          <w:rFonts w:ascii="Arial" w:hAnsi="Arial" w:cs="Arial"/>
          <w:b/>
          <w:bCs/>
          <w:sz w:val="22"/>
          <w:lang w:val="es-PE"/>
        </w:rPr>
        <w:t>Caso II</w:t>
      </w:r>
      <w:r>
        <w:rPr>
          <w:rFonts w:ascii="Arial" w:hAnsi="Arial" w:cs="Arial"/>
          <w:sz w:val="22"/>
          <w:lang w:val="es-PE"/>
        </w:rPr>
        <w:t xml:space="preserve">: </w:t>
      </w:r>
      <w:r w:rsidR="00A60D05">
        <w:rPr>
          <w:rFonts w:ascii="Arial" w:hAnsi="Arial" w:cs="Arial"/>
          <w:sz w:val="22"/>
          <w:lang w:val="es-PE"/>
        </w:rPr>
        <w:t>Predicción del Carbono Orgánico Total (COT) a partir de data química y de mineralización en una brecha de oro,</w:t>
      </w:r>
      <w:r w:rsidR="00A60D05" w:rsidRPr="00A60D05">
        <w:rPr>
          <w:rFonts w:ascii="Arial" w:hAnsi="Arial" w:cs="Arial"/>
          <w:sz w:val="22"/>
          <w:lang w:val="es-PE"/>
        </w:rPr>
        <w:t xml:space="preserve"> </w:t>
      </w:r>
      <w:r w:rsidR="00A60D05">
        <w:rPr>
          <w:rFonts w:ascii="Arial" w:hAnsi="Arial" w:cs="Arial"/>
          <w:sz w:val="22"/>
          <w:lang w:val="es-PE"/>
        </w:rPr>
        <w:t>aplicando algoritmos de Aprendizaje Supervisado.</w:t>
      </w:r>
    </w:p>
    <w:p w14:paraId="7C2C94F5" w14:textId="6636BA6A" w:rsidR="00C3313D" w:rsidRDefault="00C3313D" w:rsidP="00C37DA5">
      <w:pPr>
        <w:spacing w:after="160" w:line="360" w:lineRule="auto"/>
        <w:jc w:val="both"/>
        <w:rPr>
          <w:rFonts w:ascii="Arial" w:hAnsi="Arial" w:cs="Arial"/>
          <w:sz w:val="22"/>
          <w:lang w:val="es-PE"/>
        </w:rPr>
      </w:pPr>
      <w:r>
        <w:rPr>
          <w:rFonts w:ascii="Arial" w:hAnsi="Arial" w:cs="Arial"/>
          <w:sz w:val="22"/>
          <w:lang w:val="es-PE"/>
        </w:rPr>
        <w:t xml:space="preserve">La predicción es realizada a partir de variables muestreadas de manera sistemática como la química (ICP-FAAA) y </w:t>
      </w:r>
      <w:r w:rsidR="002E3FA4">
        <w:rPr>
          <w:rFonts w:ascii="Arial" w:hAnsi="Arial" w:cs="Arial"/>
          <w:sz w:val="22"/>
          <w:lang w:val="es-PE"/>
        </w:rPr>
        <w:t>el logueo</w:t>
      </w:r>
      <w:r>
        <w:rPr>
          <w:rFonts w:ascii="Arial" w:hAnsi="Arial" w:cs="Arial"/>
          <w:sz w:val="22"/>
          <w:lang w:val="es-PE"/>
        </w:rPr>
        <w:t>. El algoritmo con mejor performance es el Random Forest, logrando una precisión de 0.85, la cual se ha ido incrementando con nueva información.</w:t>
      </w:r>
    </w:p>
    <w:p w14:paraId="4FB4B608" w14:textId="4B814BA5" w:rsidR="00C3313D" w:rsidRDefault="00C3313D" w:rsidP="00C37DA5">
      <w:pPr>
        <w:spacing w:after="160" w:line="360" w:lineRule="auto"/>
        <w:jc w:val="both"/>
        <w:rPr>
          <w:rFonts w:ascii="Arial" w:hAnsi="Arial" w:cs="Arial"/>
          <w:sz w:val="22"/>
          <w:lang w:val="es-PE"/>
        </w:rPr>
      </w:pPr>
      <w:r w:rsidRPr="00C3313D">
        <w:rPr>
          <w:rFonts w:ascii="Arial" w:hAnsi="Arial" w:cs="Arial"/>
          <w:sz w:val="22"/>
          <w:lang w:val="es-PE"/>
        </w:rPr>
        <w:t xml:space="preserve">Los </w:t>
      </w:r>
      <w:r w:rsidR="002E3FA4">
        <w:rPr>
          <w:rFonts w:ascii="Arial" w:hAnsi="Arial" w:cs="Arial"/>
          <w:sz w:val="22"/>
          <w:lang w:val="es-PE"/>
        </w:rPr>
        <w:t>mantos</w:t>
      </w:r>
      <w:r>
        <w:rPr>
          <w:rFonts w:ascii="Arial" w:hAnsi="Arial" w:cs="Arial"/>
          <w:sz w:val="22"/>
          <w:lang w:val="es-PE"/>
        </w:rPr>
        <w:t xml:space="preserve"> de materia orgánica</w:t>
      </w:r>
      <w:r w:rsidRPr="00C3313D">
        <w:rPr>
          <w:rFonts w:ascii="Arial" w:hAnsi="Arial" w:cs="Arial"/>
          <w:sz w:val="22"/>
          <w:lang w:val="es-PE"/>
        </w:rPr>
        <w:t xml:space="preserve"> son modelados utilizando tanto la data proveniente de los ensayos de COT (4,797) como la previsión de COT en los sondajes no ensayados (46,065)</w:t>
      </w:r>
      <w:r>
        <w:rPr>
          <w:rFonts w:ascii="Arial" w:hAnsi="Arial" w:cs="Arial"/>
          <w:sz w:val="22"/>
          <w:lang w:val="es-PE"/>
        </w:rPr>
        <w:t>, además, l</w:t>
      </w:r>
      <w:r w:rsidRPr="00C3313D">
        <w:rPr>
          <w:rFonts w:ascii="Arial" w:hAnsi="Arial" w:cs="Arial"/>
          <w:sz w:val="22"/>
          <w:lang w:val="es-PE"/>
        </w:rPr>
        <w:t>os mantos orgánicos muestran una tendencia estratigráfica</w:t>
      </w:r>
      <w:r>
        <w:rPr>
          <w:rFonts w:ascii="Arial" w:hAnsi="Arial" w:cs="Arial"/>
          <w:sz w:val="22"/>
          <w:lang w:val="es-PE"/>
        </w:rPr>
        <w:t>.</w:t>
      </w:r>
      <w:r w:rsidR="002E3FA4">
        <w:rPr>
          <w:rFonts w:ascii="Arial" w:hAnsi="Arial" w:cs="Arial"/>
          <w:sz w:val="22"/>
          <w:lang w:val="es-PE"/>
        </w:rPr>
        <w:t xml:space="preserve"> </w:t>
      </w:r>
      <w:r w:rsidR="002E3FA4" w:rsidRPr="002E3FA4">
        <w:rPr>
          <w:rFonts w:ascii="Arial" w:hAnsi="Arial" w:cs="Arial"/>
          <w:sz w:val="22"/>
          <w:lang w:val="es-PE"/>
        </w:rPr>
        <w:t>La figura muestra los sondajes nuevos ensayados por COT</w:t>
      </w:r>
      <w:r w:rsidR="002E3FA4">
        <w:rPr>
          <w:rFonts w:ascii="Arial" w:hAnsi="Arial" w:cs="Arial"/>
          <w:sz w:val="22"/>
          <w:lang w:val="es-PE"/>
        </w:rPr>
        <w:t xml:space="preserve"> (posterior a la entrega del modelo)</w:t>
      </w:r>
      <w:r w:rsidR="002E3FA4" w:rsidRPr="002E3FA4">
        <w:rPr>
          <w:rFonts w:ascii="Arial" w:hAnsi="Arial" w:cs="Arial"/>
          <w:sz w:val="22"/>
          <w:lang w:val="es-PE"/>
        </w:rPr>
        <w:t xml:space="preserve"> y los límites de los mantos de la materia orgánica, como se observa la predicción se asemeja a los resultados ensayados</w:t>
      </w:r>
    </w:p>
    <w:p w14:paraId="4A60FD88" w14:textId="7985FAE8" w:rsidR="002E3FA4" w:rsidRDefault="002E3FA4" w:rsidP="00C37DA5">
      <w:pPr>
        <w:spacing w:after="160" w:line="360" w:lineRule="auto"/>
        <w:jc w:val="both"/>
        <w:rPr>
          <w:rFonts w:ascii="Arial" w:hAnsi="Arial" w:cs="Arial"/>
          <w:sz w:val="22"/>
          <w:lang w:val="es-PE"/>
        </w:rPr>
      </w:pPr>
      <w:r>
        <w:rPr>
          <w:rFonts w:ascii="Arial" w:hAnsi="Arial" w:cs="Arial"/>
          <w:sz w:val="22"/>
          <w:lang w:val="es-PE"/>
        </w:rPr>
        <w:t xml:space="preserve">Figura </w:t>
      </w:r>
      <w:r w:rsidR="009232AD">
        <w:rPr>
          <w:rFonts w:ascii="Arial" w:hAnsi="Arial" w:cs="Arial"/>
          <w:sz w:val="22"/>
          <w:lang w:val="es-PE"/>
        </w:rPr>
        <w:t>2</w:t>
      </w:r>
      <w:r>
        <w:rPr>
          <w:rFonts w:ascii="Arial" w:hAnsi="Arial" w:cs="Arial"/>
          <w:sz w:val="22"/>
          <w:lang w:val="es-PE"/>
        </w:rPr>
        <w:t xml:space="preserve"> Comparación sondaje nuevo versus manto de materia orgánica </w:t>
      </w:r>
    </w:p>
    <w:p w14:paraId="45A608C1" w14:textId="0BA2F476" w:rsidR="00C3313D" w:rsidRDefault="002E3FA4" w:rsidP="002E3FA4">
      <w:pPr>
        <w:spacing w:after="160" w:line="360" w:lineRule="auto"/>
        <w:jc w:val="center"/>
        <w:rPr>
          <w:rFonts w:ascii="Arial" w:hAnsi="Arial" w:cs="Arial"/>
          <w:sz w:val="22"/>
          <w:lang w:val="es-PE"/>
        </w:rPr>
      </w:pPr>
      <w:r>
        <w:rPr>
          <w:noProof/>
        </w:rPr>
        <w:lastRenderedPageBreak/>
        <w:drawing>
          <wp:inline distT="0" distB="0" distL="0" distR="0" wp14:anchorId="0588F9AF" wp14:editId="673DDF2A">
            <wp:extent cx="2877648" cy="1966912"/>
            <wp:effectExtent l="19050" t="19050" r="18415" b="14605"/>
            <wp:docPr id="195385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5658" name=""/>
                    <pic:cNvPicPr/>
                  </pic:nvPicPr>
                  <pic:blipFill>
                    <a:blip r:embed="rId11"/>
                    <a:stretch>
                      <a:fillRect/>
                    </a:stretch>
                  </pic:blipFill>
                  <pic:spPr>
                    <a:xfrm>
                      <a:off x="0" y="0"/>
                      <a:ext cx="2881580" cy="1969599"/>
                    </a:xfrm>
                    <a:prstGeom prst="rect">
                      <a:avLst/>
                    </a:prstGeom>
                    <a:ln>
                      <a:solidFill>
                        <a:schemeClr val="tx1"/>
                      </a:solidFill>
                    </a:ln>
                  </pic:spPr>
                </pic:pic>
              </a:graphicData>
            </a:graphic>
          </wp:inline>
        </w:drawing>
      </w:r>
    </w:p>
    <w:p w14:paraId="2D801E13" w14:textId="085FA593" w:rsidR="00253FDC" w:rsidRDefault="00A77DCE" w:rsidP="00C37DA5">
      <w:pPr>
        <w:spacing w:after="160" w:line="360" w:lineRule="auto"/>
        <w:jc w:val="both"/>
        <w:rPr>
          <w:rFonts w:ascii="Arial" w:hAnsi="Arial" w:cs="Arial"/>
          <w:sz w:val="22"/>
          <w:lang w:val="es-PE"/>
        </w:rPr>
      </w:pPr>
      <w:r w:rsidRPr="00253FDC">
        <w:rPr>
          <w:rFonts w:ascii="Arial" w:hAnsi="Arial" w:cs="Arial"/>
          <w:b/>
          <w:bCs/>
          <w:sz w:val="22"/>
          <w:lang w:val="es-PE"/>
        </w:rPr>
        <w:t>Caso III</w:t>
      </w:r>
      <w:r>
        <w:rPr>
          <w:rFonts w:ascii="Arial" w:hAnsi="Arial" w:cs="Arial"/>
          <w:sz w:val="22"/>
          <w:lang w:val="es-PE"/>
        </w:rPr>
        <w:t xml:space="preserve">: </w:t>
      </w:r>
      <w:r w:rsidR="00A60D05">
        <w:rPr>
          <w:rFonts w:ascii="Arial" w:hAnsi="Arial" w:cs="Arial"/>
          <w:sz w:val="22"/>
          <w:lang w:val="es-PE"/>
        </w:rPr>
        <w:t>Suavizamiento de las Categorías de Recursos Minerales aplicando. Aplicando algoritmos de Aprendizaje No Supervisado.</w:t>
      </w:r>
    </w:p>
    <w:p w14:paraId="05E55459" w14:textId="47E799D1" w:rsidR="00BD7FC4" w:rsidRDefault="00BD7FC4" w:rsidP="00C37DA5">
      <w:pPr>
        <w:spacing w:after="160" w:line="360" w:lineRule="auto"/>
        <w:jc w:val="both"/>
        <w:rPr>
          <w:rFonts w:ascii="Arial" w:hAnsi="Arial" w:cs="Arial"/>
          <w:sz w:val="22"/>
          <w:lang w:val="es-PE"/>
        </w:rPr>
      </w:pPr>
      <w:r>
        <w:rPr>
          <w:rFonts w:ascii="Arial" w:hAnsi="Arial" w:cs="Arial"/>
          <w:sz w:val="22"/>
          <w:lang w:val="es-PE"/>
        </w:rPr>
        <w:t xml:space="preserve">El objetivo de esta aplicación es evitar el efecto del “Perro Moteado” en las categorías dentro de los modelos de Recursos Minerales. </w:t>
      </w:r>
      <w:r w:rsidRPr="00BD7FC4">
        <w:rPr>
          <w:rFonts w:ascii="Arial" w:hAnsi="Arial" w:cs="Arial"/>
          <w:sz w:val="22"/>
          <w:lang w:val="es-PE"/>
        </w:rPr>
        <w:t xml:space="preserve">La Figura </w:t>
      </w:r>
      <w:r>
        <w:rPr>
          <w:rFonts w:ascii="Arial" w:hAnsi="Arial" w:cs="Arial"/>
          <w:sz w:val="22"/>
          <w:lang w:val="es-PE"/>
        </w:rPr>
        <w:t>..</w:t>
      </w:r>
      <w:r w:rsidRPr="00BD7FC4">
        <w:rPr>
          <w:rFonts w:ascii="Arial" w:hAnsi="Arial" w:cs="Arial"/>
          <w:sz w:val="22"/>
          <w:lang w:val="es-PE"/>
        </w:rPr>
        <w:t xml:space="preserve"> muestra la metodología </w:t>
      </w:r>
      <w:r>
        <w:rPr>
          <w:rFonts w:ascii="Arial" w:hAnsi="Arial" w:cs="Arial"/>
          <w:sz w:val="22"/>
          <w:lang w:val="es-PE"/>
        </w:rPr>
        <w:t>Implementada en YupAI</w:t>
      </w:r>
      <w:r w:rsidRPr="00BD7FC4">
        <w:rPr>
          <w:rFonts w:ascii="Arial" w:hAnsi="Arial" w:cs="Arial"/>
          <w:sz w:val="22"/>
          <w:lang w:val="es-PE"/>
        </w:rPr>
        <w:t xml:space="preserve"> para el suavizamiento de la categoría inicial (DBSCAN y SVM)</w:t>
      </w:r>
      <w:r>
        <w:rPr>
          <w:rFonts w:ascii="Arial" w:hAnsi="Arial" w:cs="Arial"/>
          <w:sz w:val="22"/>
          <w:lang w:val="es-PE"/>
        </w:rPr>
        <w:t>. C</w:t>
      </w:r>
      <w:r w:rsidRPr="00BD7FC4">
        <w:rPr>
          <w:rFonts w:ascii="Arial" w:hAnsi="Arial" w:cs="Arial"/>
          <w:sz w:val="22"/>
          <w:lang w:val="es-PE"/>
        </w:rPr>
        <w:t>omo se observa</w:t>
      </w:r>
      <w:r>
        <w:rPr>
          <w:rFonts w:ascii="Arial" w:hAnsi="Arial" w:cs="Arial"/>
          <w:sz w:val="22"/>
          <w:lang w:val="es-PE"/>
        </w:rPr>
        <w:t xml:space="preserve"> en la Figura,</w:t>
      </w:r>
      <w:r w:rsidRPr="00BD7FC4">
        <w:rPr>
          <w:rFonts w:ascii="Arial" w:hAnsi="Arial" w:cs="Arial"/>
          <w:sz w:val="22"/>
          <w:lang w:val="es-PE"/>
        </w:rPr>
        <w:t xml:space="preserve"> además de los algorimos de </w:t>
      </w:r>
      <w:r>
        <w:rPr>
          <w:rFonts w:ascii="Arial" w:hAnsi="Arial" w:cs="Arial"/>
          <w:sz w:val="22"/>
          <w:lang w:val="es-PE"/>
        </w:rPr>
        <w:t>ML,</w:t>
      </w:r>
      <w:r w:rsidRPr="00BD7FC4">
        <w:rPr>
          <w:rFonts w:ascii="Arial" w:hAnsi="Arial" w:cs="Arial"/>
          <w:sz w:val="22"/>
          <w:lang w:val="es-PE"/>
        </w:rPr>
        <w:t xml:space="preserve"> se considera un algoritmo de consistencia de la categoría, a través de este, se evita el contacto de los bloques Medidos con los bloques Inferidos</w:t>
      </w:r>
      <w:r>
        <w:rPr>
          <w:rFonts w:ascii="Arial" w:hAnsi="Arial" w:cs="Arial"/>
          <w:sz w:val="22"/>
          <w:lang w:val="es-PE"/>
        </w:rPr>
        <w:t xml:space="preserve"> o Indicados con no categorizados.</w:t>
      </w:r>
    </w:p>
    <w:p w14:paraId="7E3635ED" w14:textId="4D153B50" w:rsidR="00BD7FC4" w:rsidRDefault="00BD7FC4" w:rsidP="00C37DA5">
      <w:pPr>
        <w:spacing w:after="160" w:line="360" w:lineRule="auto"/>
        <w:jc w:val="both"/>
        <w:rPr>
          <w:rFonts w:ascii="Arial" w:hAnsi="Arial" w:cs="Arial"/>
          <w:sz w:val="22"/>
          <w:lang w:val="es-PE"/>
        </w:rPr>
      </w:pPr>
      <w:r>
        <w:rPr>
          <w:rFonts w:ascii="Arial" w:hAnsi="Arial" w:cs="Arial"/>
          <w:sz w:val="22"/>
          <w:lang w:val="es-PE"/>
        </w:rPr>
        <w:t>Figura 3 Flujo de trabajo Suavizamiento de Categoría de Recursos Minerales</w:t>
      </w:r>
    </w:p>
    <w:p w14:paraId="3B0B29E3" w14:textId="2D041D8D" w:rsidR="002E3FA4" w:rsidRDefault="00BD7FC4" w:rsidP="00BD7FC4">
      <w:pPr>
        <w:spacing w:after="160" w:line="360" w:lineRule="auto"/>
        <w:jc w:val="center"/>
        <w:rPr>
          <w:rFonts w:ascii="Arial" w:hAnsi="Arial" w:cs="Arial"/>
          <w:sz w:val="22"/>
          <w:lang w:val="es-PE"/>
        </w:rPr>
      </w:pPr>
      <w:r>
        <w:rPr>
          <w:rFonts w:ascii="Times New Roman" w:hAnsi="Times New Roman"/>
          <w:bCs/>
          <w:noProof/>
          <w:sz w:val="22"/>
          <w:lang w:val="es-PE"/>
        </w:rPr>
        <w:drawing>
          <wp:inline distT="0" distB="0" distL="0" distR="0" wp14:anchorId="11EE76CD" wp14:editId="7BEB7868">
            <wp:extent cx="2259812" cy="2297430"/>
            <wp:effectExtent l="19050" t="19050" r="26670" b="26670"/>
            <wp:docPr id="1826967469"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7469" name="Imagen 5" descr="Diagram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2270312" cy="2308105"/>
                    </a:xfrm>
                    <a:prstGeom prst="rect">
                      <a:avLst/>
                    </a:prstGeom>
                    <a:ln>
                      <a:solidFill>
                        <a:schemeClr val="tx1"/>
                      </a:solidFill>
                    </a:ln>
                  </pic:spPr>
                </pic:pic>
              </a:graphicData>
            </a:graphic>
          </wp:inline>
        </w:drawing>
      </w:r>
    </w:p>
    <w:p w14:paraId="4493B5A6" w14:textId="43A6C261" w:rsidR="00084473" w:rsidRDefault="00084473" w:rsidP="00827736">
      <w:pPr>
        <w:spacing w:before="80" w:after="60"/>
        <w:jc w:val="center"/>
        <w:rPr>
          <w:rFonts w:ascii="Arial" w:eastAsia="Times New Roman" w:hAnsi="Arial" w:cs="Arial"/>
          <w:sz w:val="22"/>
          <w:lang w:val="es-PE"/>
        </w:rPr>
      </w:pPr>
    </w:p>
    <w:p w14:paraId="09A577CD" w14:textId="2166F7B5" w:rsidR="00DE26AF" w:rsidRPr="00B5142C" w:rsidRDefault="00AC26E2" w:rsidP="00DE26AF">
      <w:pPr>
        <w:spacing w:before="80" w:after="60"/>
        <w:jc w:val="both"/>
        <w:rPr>
          <w:rFonts w:ascii="Arial" w:eastAsia="Times New Roman" w:hAnsi="Arial" w:cs="Arial"/>
          <w:sz w:val="22"/>
          <w:lang w:val="es-PE"/>
        </w:rPr>
      </w:pPr>
      <w:r w:rsidRPr="00CF1609">
        <w:rPr>
          <w:rFonts w:ascii="Arial" w:eastAsia="Times New Roman" w:hAnsi="Arial" w:cs="Arial"/>
          <w:b/>
          <w:bCs/>
          <w:sz w:val="22"/>
          <w:lang w:val="es-PE"/>
        </w:rPr>
        <w:t>Conclusiones</w:t>
      </w:r>
      <w:r w:rsidR="00785D2D">
        <w:rPr>
          <w:rFonts w:ascii="Arial" w:eastAsia="Times New Roman" w:hAnsi="Arial" w:cs="Arial"/>
          <w:b/>
          <w:bCs/>
          <w:sz w:val="22"/>
          <w:lang w:val="es-PE"/>
        </w:rPr>
        <w:t>:</w:t>
      </w:r>
      <w:r w:rsidR="00DE26AF" w:rsidRPr="00B5142C">
        <w:rPr>
          <w:rFonts w:ascii="Arial" w:eastAsia="Times New Roman" w:hAnsi="Arial" w:cs="Arial"/>
          <w:sz w:val="22"/>
          <w:lang w:val="es-PE"/>
        </w:rPr>
        <w:t xml:space="preserve"> </w:t>
      </w:r>
    </w:p>
    <w:p w14:paraId="705DC5C3" w14:textId="77777777" w:rsidR="009232AD" w:rsidRPr="00794CDF" w:rsidRDefault="009232AD" w:rsidP="009232AD">
      <w:pPr>
        <w:spacing w:line="360" w:lineRule="auto"/>
        <w:jc w:val="both"/>
        <w:rPr>
          <w:rFonts w:ascii="Arial" w:hAnsi="Arial" w:cs="Arial"/>
          <w:sz w:val="22"/>
          <w:lang w:val="es-PE"/>
        </w:rPr>
      </w:pPr>
      <w:r>
        <w:rPr>
          <w:rFonts w:ascii="Arial" w:hAnsi="Arial" w:cs="Arial"/>
          <w:sz w:val="22"/>
          <w:lang w:val="es-PE"/>
        </w:rPr>
        <w:t>Los c</w:t>
      </w:r>
      <w:r w:rsidRPr="00794CDF">
        <w:rPr>
          <w:rFonts w:ascii="Arial" w:hAnsi="Arial" w:cs="Arial"/>
          <w:sz w:val="22"/>
          <w:lang w:val="es-PE"/>
        </w:rPr>
        <w:t>asos de estudio</w:t>
      </w:r>
      <w:r>
        <w:rPr>
          <w:rFonts w:ascii="Arial" w:hAnsi="Arial" w:cs="Arial"/>
          <w:sz w:val="22"/>
          <w:lang w:val="es-PE"/>
        </w:rPr>
        <w:t xml:space="preserve"> presentados en este trabajo</w:t>
      </w:r>
      <w:r w:rsidRPr="00794CDF">
        <w:rPr>
          <w:rFonts w:ascii="Arial" w:hAnsi="Arial" w:cs="Arial"/>
          <w:sz w:val="22"/>
          <w:lang w:val="es-PE"/>
        </w:rPr>
        <w:t xml:space="preserve"> demuestran la utilidad d</w:t>
      </w:r>
      <w:r>
        <w:rPr>
          <w:rFonts w:ascii="Arial" w:hAnsi="Arial" w:cs="Arial"/>
          <w:sz w:val="22"/>
          <w:lang w:val="es-PE"/>
        </w:rPr>
        <w:t>e las técnicas de ML en los procesos de clasificación y previsión de variables importantes para los modelos geológicos, así como también, su utilidad en el suavizamiento automático de categorías de Recursos Minerales.</w:t>
      </w:r>
      <w:r w:rsidRPr="00794CDF">
        <w:rPr>
          <w:rFonts w:ascii="Arial" w:hAnsi="Arial" w:cs="Arial"/>
          <w:sz w:val="22"/>
          <w:lang w:val="es-PE"/>
        </w:rPr>
        <w:t xml:space="preserve"> </w:t>
      </w:r>
      <w:bookmarkEnd w:id="0"/>
    </w:p>
    <w:sectPr w:rsidR="009232AD" w:rsidRPr="00794CDF" w:rsidSect="00B851A0">
      <w:footerReference w:type="even" r:id="rId13"/>
      <w:footerReference w:type="default" r:id="rId14"/>
      <w:pgSz w:w="11906" w:h="16838" w:code="9"/>
      <w:pgMar w:top="1701" w:right="1701" w:bottom="1418" w:left="170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B2E3" w14:textId="77777777" w:rsidR="00F81089" w:rsidRDefault="00F81089">
      <w:r>
        <w:separator/>
      </w:r>
    </w:p>
  </w:endnote>
  <w:endnote w:type="continuationSeparator" w:id="0">
    <w:p w14:paraId="22FE4617" w14:textId="77777777" w:rsidR="00F81089" w:rsidRDefault="00F81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tino linoty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embedBold r:id="rId1" w:subsetted="1" w:fontKey="{0BC91C8F-54C4-46B6-ADCA-B0386E524372}"/>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2" w:subsetted="1" w:fontKey="{F3811123-FC70-4002-A9DA-01C5C9EC6E05}"/>
  </w:font>
  <w:font w:name="Arial">
    <w:panose1 w:val="020B0604020202020204"/>
    <w:charset w:val="00"/>
    <w:family w:val="swiss"/>
    <w:pitch w:val="variable"/>
    <w:sig w:usb0="E0002EFF" w:usb1="C000785B" w:usb2="00000009" w:usb3="00000000" w:csb0="000001FF" w:csb1="00000000"/>
    <w:embedRegular r:id="rId3" w:fontKey="{759FD0CF-E3C2-42EA-9CF7-37B48C379289}"/>
    <w:embedBold r:id="rId4" w:fontKey="{5414260E-9443-402B-AA94-662599AAB903}"/>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6933" w14:textId="77777777" w:rsidR="002514F6" w:rsidRDefault="002514F6" w:rsidP="00026DD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C7AAB9" w14:textId="77777777" w:rsidR="002514F6" w:rsidRDefault="002514F6" w:rsidP="002514F6">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6B40" w14:textId="77777777" w:rsidR="002514F6" w:rsidRDefault="002514F6" w:rsidP="00026DD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41575">
      <w:rPr>
        <w:rStyle w:val="Nmerodepgina"/>
        <w:noProof/>
      </w:rPr>
      <w:t>1</w:t>
    </w:r>
    <w:r>
      <w:rPr>
        <w:rStyle w:val="Nmerodepgina"/>
      </w:rPr>
      <w:fldChar w:fldCharType="end"/>
    </w:r>
  </w:p>
  <w:p w14:paraId="6AE773F5" w14:textId="33679BB3" w:rsidR="002514F6" w:rsidRDefault="00A37026" w:rsidP="002514F6">
    <w:pPr>
      <w:pStyle w:val="Piedepgina"/>
      <w:ind w:right="360" w:firstLine="360"/>
    </w:pPr>
    <w:r>
      <w:rPr>
        <w:noProof/>
      </w:rPr>
      <mc:AlternateContent>
        <mc:Choice Requires="wps">
          <w:drawing>
            <wp:anchor distT="0" distB="0" distL="114300" distR="114300" simplePos="0" relativeHeight="251659264" behindDoc="0" locked="0" layoutInCell="1" allowOverlap="1" wp14:anchorId="28CCE457" wp14:editId="08D40624">
              <wp:simplePos x="0" y="0"/>
              <wp:positionH relativeFrom="margin">
                <wp:align>center</wp:align>
              </wp:positionH>
              <wp:positionV relativeFrom="paragraph">
                <wp:posOffset>-123825</wp:posOffset>
              </wp:positionV>
              <wp:extent cx="5553075" cy="0"/>
              <wp:effectExtent l="0" t="0" r="0" b="0"/>
              <wp:wrapNone/>
              <wp:docPr id="16938265" name="Straight Connector 1"/>
              <wp:cNvGraphicFramePr/>
              <a:graphic xmlns:a="http://schemas.openxmlformats.org/drawingml/2006/main">
                <a:graphicData uri="http://schemas.microsoft.com/office/word/2010/wordprocessingShape">
                  <wps:wsp>
                    <wps:cNvCnPr/>
                    <wps:spPr>
                      <a:xfrm>
                        <a:off x="0" y="0"/>
                        <a:ext cx="555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91A8A"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9.75pt" to="437.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" strokecolor="black [3213]">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B731F" w14:textId="77777777" w:rsidR="00F81089" w:rsidRDefault="00F81089">
      <w:r>
        <w:separator/>
      </w:r>
    </w:p>
  </w:footnote>
  <w:footnote w:type="continuationSeparator" w:id="0">
    <w:p w14:paraId="0D4FF12A" w14:textId="77777777" w:rsidR="00F81089" w:rsidRDefault="00F81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D4B"/>
    <w:multiLevelType w:val="hybridMultilevel"/>
    <w:tmpl w:val="F9060FF4"/>
    <w:lvl w:ilvl="0" w:tplc="87E02DFA">
      <w:start w:val="1"/>
      <w:numFmt w:val="decimal"/>
      <w:pStyle w:val="Tabla"/>
      <w:lvlText w:val="Tabla %1:"/>
      <w:lvlJc w:val="left"/>
      <w:pPr>
        <w:ind w:left="720" w:hanging="360"/>
      </w:pPr>
      <w:rPr>
        <w:rFonts w:ascii="Platino linotype" w:hAnsi="Platino linotype" w:hint="default"/>
        <w:b/>
        <w:i w:val="0"/>
        <w:caps w:val="0"/>
        <w:sz w:val="20"/>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BC35E0F"/>
    <w:multiLevelType w:val="hybridMultilevel"/>
    <w:tmpl w:val="86668300"/>
    <w:lvl w:ilvl="0" w:tplc="0C4C31A2">
      <w:start w:val="1"/>
      <w:numFmt w:val="decimal"/>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2" w15:restartNumberingAfterBreak="0">
    <w:nsid w:val="107924DF"/>
    <w:multiLevelType w:val="hybridMultilevel"/>
    <w:tmpl w:val="D410DFA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1847177"/>
    <w:multiLevelType w:val="hybridMultilevel"/>
    <w:tmpl w:val="F0A21944"/>
    <w:lvl w:ilvl="0" w:tplc="7202117A">
      <w:start w:val="18"/>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61081963">
    <w:abstractNumId w:val="3"/>
  </w:num>
  <w:num w:numId="2" w16cid:durableId="1100569346">
    <w:abstractNumId w:val="2"/>
  </w:num>
  <w:num w:numId="3" w16cid:durableId="384256928">
    <w:abstractNumId w:val="0"/>
  </w:num>
  <w:num w:numId="4" w16cid:durableId="193065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40"/>
    <w:rsid w:val="0000232D"/>
    <w:rsid w:val="000024CA"/>
    <w:rsid w:val="0000345D"/>
    <w:rsid w:val="00014D87"/>
    <w:rsid w:val="00024F92"/>
    <w:rsid w:val="00026DD3"/>
    <w:rsid w:val="000339E9"/>
    <w:rsid w:val="00034090"/>
    <w:rsid w:val="00034261"/>
    <w:rsid w:val="00035BE6"/>
    <w:rsid w:val="00036144"/>
    <w:rsid w:val="0004361A"/>
    <w:rsid w:val="000553D2"/>
    <w:rsid w:val="0005577F"/>
    <w:rsid w:val="000601CA"/>
    <w:rsid w:val="0006154A"/>
    <w:rsid w:val="00062175"/>
    <w:rsid w:val="00067CC9"/>
    <w:rsid w:val="00067F3A"/>
    <w:rsid w:val="00075F3F"/>
    <w:rsid w:val="0007770A"/>
    <w:rsid w:val="0008169C"/>
    <w:rsid w:val="00082A22"/>
    <w:rsid w:val="00084473"/>
    <w:rsid w:val="000B6544"/>
    <w:rsid w:val="000B6D75"/>
    <w:rsid w:val="000C787D"/>
    <w:rsid w:val="000D339F"/>
    <w:rsid w:val="000D5BC3"/>
    <w:rsid w:val="000E09EA"/>
    <w:rsid w:val="000E2287"/>
    <w:rsid w:val="000E56AB"/>
    <w:rsid w:val="000E6AD4"/>
    <w:rsid w:val="000F12A0"/>
    <w:rsid w:val="000F4659"/>
    <w:rsid w:val="00100824"/>
    <w:rsid w:val="00101637"/>
    <w:rsid w:val="00104421"/>
    <w:rsid w:val="001072AA"/>
    <w:rsid w:val="001137A7"/>
    <w:rsid w:val="00117249"/>
    <w:rsid w:val="001175B5"/>
    <w:rsid w:val="0012097A"/>
    <w:rsid w:val="0013156C"/>
    <w:rsid w:val="00133674"/>
    <w:rsid w:val="00136CC2"/>
    <w:rsid w:val="00137DE7"/>
    <w:rsid w:val="00140ACE"/>
    <w:rsid w:val="00140D11"/>
    <w:rsid w:val="0014361F"/>
    <w:rsid w:val="001474F0"/>
    <w:rsid w:val="0015389C"/>
    <w:rsid w:val="0015588A"/>
    <w:rsid w:val="00155965"/>
    <w:rsid w:val="0016024F"/>
    <w:rsid w:val="001616FB"/>
    <w:rsid w:val="0016452B"/>
    <w:rsid w:val="001646D9"/>
    <w:rsid w:val="00164E1D"/>
    <w:rsid w:val="00172AAE"/>
    <w:rsid w:val="00175990"/>
    <w:rsid w:val="00180FAF"/>
    <w:rsid w:val="00195F68"/>
    <w:rsid w:val="00197A19"/>
    <w:rsid w:val="001A509B"/>
    <w:rsid w:val="001C1E8E"/>
    <w:rsid w:val="001D0B5F"/>
    <w:rsid w:val="001D4AB0"/>
    <w:rsid w:val="001D6F6C"/>
    <w:rsid w:val="001E1E73"/>
    <w:rsid w:val="001F00DF"/>
    <w:rsid w:val="001F2A7B"/>
    <w:rsid w:val="001F59E3"/>
    <w:rsid w:val="001F5ABC"/>
    <w:rsid w:val="00201F00"/>
    <w:rsid w:val="00201F3D"/>
    <w:rsid w:val="002025AC"/>
    <w:rsid w:val="00202BE8"/>
    <w:rsid w:val="002032BC"/>
    <w:rsid w:val="00210A6D"/>
    <w:rsid w:val="00213ABA"/>
    <w:rsid w:val="002175E2"/>
    <w:rsid w:val="0022336D"/>
    <w:rsid w:val="00225FF3"/>
    <w:rsid w:val="00235F53"/>
    <w:rsid w:val="00237280"/>
    <w:rsid w:val="002431EF"/>
    <w:rsid w:val="0024475C"/>
    <w:rsid w:val="00246580"/>
    <w:rsid w:val="002465AE"/>
    <w:rsid w:val="00247E42"/>
    <w:rsid w:val="002514F6"/>
    <w:rsid w:val="00251B9C"/>
    <w:rsid w:val="00253FDC"/>
    <w:rsid w:val="00256255"/>
    <w:rsid w:val="002605A6"/>
    <w:rsid w:val="00266C20"/>
    <w:rsid w:val="00270C00"/>
    <w:rsid w:val="00271E1F"/>
    <w:rsid w:val="00274B48"/>
    <w:rsid w:val="00274EE5"/>
    <w:rsid w:val="00280B14"/>
    <w:rsid w:val="002846E8"/>
    <w:rsid w:val="00290207"/>
    <w:rsid w:val="00293728"/>
    <w:rsid w:val="00293B4A"/>
    <w:rsid w:val="002A2729"/>
    <w:rsid w:val="002A778B"/>
    <w:rsid w:val="002B1734"/>
    <w:rsid w:val="002B3A51"/>
    <w:rsid w:val="002B7F8B"/>
    <w:rsid w:val="002C5170"/>
    <w:rsid w:val="002C6433"/>
    <w:rsid w:val="002D1F76"/>
    <w:rsid w:val="002D2D1E"/>
    <w:rsid w:val="002D4D0F"/>
    <w:rsid w:val="002D54FF"/>
    <w:rsid w:val="002E0EA4"/>
    <w:rsid w:val="002E164E"/>
    <w:rsid w:val="002E1873"/>
    <w:rsid w:val="002E3FA4"/>
    <w:rsid w:val="002E7A07"/>
    <w:rsid w:val="002F6A53"/>
    <w:rsid w:val="00301105"/>
    <w:rsid w:val="00306662"/>
    <w:rsid w:val="00311ED5"/>
    <w:rsid w:val="00312477"/>
    <w:rsid w:val="00312BA0"/>
    <w:rsid w:val="003238BD"/>
    <w:rsid w:val="00324AD4"/>
    <w:rsid w:val="0032669A"/>
    <w:rsid w:val="00330B98"/>
    <w:rsid w:val="0033474F"/>
    <w:rsid w:val="00337DC1"/>
    <w:rsid w:val="00351748"/>
    <w:rsid w:val="00352BFD"/>
    <w:rsid w:val="003633F2"/>
    <w:rsid w:val="00363462"/>
    <w:rsid w:val="00365563"/>
    <w:rsid w:val="00365983"/>
    <w:rsid w:val="00367C7E"/>
    <w:rsid w:val="00373564"/>
    <w:rsid w:val="0037704F"/>
    <w:rsid w:val="0037705B"/>
    <w:rsid w:val="0037750F"/>
    <w:rsid w:val="00381223"/>
    <w:rsid w:val="00381F37"/>
    <w:rsid w:val="00382966"/>
    <w:rsid w:val="00384637"/>
    <w:rsid w:val="003966DB"/>
    <w:rsid w:val="003A3460"/>
    <w:rsid w:val="003A3D68"/>
    <w:rsid w:val="003B0DC1"/>
    <w:rsid w:val="003B45DA"/>
    <w:rsid w:val="003C105E"/>
    <w:rsid w:val="003C326C"/>
    <w:rsid w:val="003D0CA8"/>
    <w:rsid w:val="003D1A59"/>
    <w:rsid w:val="003D2A09"/>
    <w:rsid w:val="003D37EE"/>
    <w:rsid w:val="003D3D19"/>
    <w:rsid w:val="003E1C8C"/>
    <w:rsid w:val="003F0E2F"/>
    <w:rsid w:val="003F1F46"/>
    <w:rsid w:val="003F3BFE"/>
    <w:rsid w:val="003F446E"/>
    <w:rsid w:val="00403C7B"/>
    <w:rsid w:val="004160E6"/>
    <w:rsid w:val="00416189"/>
    <w:rsid w:val="00423E79"/>
    <w:rsid w:val="00424CF4"/>
    <w:rsid w:val="0044044D"/>
    <w:rsid w:val="00442A42"/>
    <w:rsid w:val="00442C22"/>
    <w:rsid w:val="00450036"/>
    <w:rsid w:val="00453915"/>
    <w:rsid w:val="00460FF2"/>
    <w:rsid w:val="0047018C"/>
    <w:rsid w:val="0047230A"/>
    <w:rsid w:val="004737DD"/>
    <w:rsid w:val="00474EE8"/>
    <w:rsid w:val="004904AD"/>
    <w:rsid w:val="004A7DC0"/>
    <w:rsid w:val="004B00AB"/>
    <w:rsid w:val="004B144E"/>
    <w:rsid w:val="004B2666"/>
    <w:rsid w:val="004C0AA3"/>
    <w:rsid w:val="004C2FB0"/>
    <w:rsid w:val="004C4FD5"/>
    <w:rsid w:val="004D3AF5"/>
    <w:rsid w:val="004D4AF6"/>
    <w:rsid w:val="004D6133"/>
    <w:rsid w:val="004D7265"/>
    <w:rsid w:val="004E2C64"/>
    <w:rsid w:val="004E3D38"/>
    <w:rsid w:val="004E403F"/>
    <w:rsid w:val="004E4571"/>
    <w:rsid w:val="004E6DBE"/>
    <w:rsid w:val="004F05DC"/>
    <w:rsid w:val="004F54F7"/>
    <w:rsid w:val="004F726F"/>
    <w:rsid w:val="00500063"/>
    <w:rsid w:val="0050299E"/>
    <w:rsid w:val="00505B14"/>
    <w:rsid w:val="00507ABB"/>
    <w:rsid w:val="005158A7"/>
    <w:rsid w:val="0052334F"/>
    <w:rsid w:val="00527E6A"/>
    <w:rsid w:val="0053208E"/>
    <w:rsid w:val="00533189"/>
    <w:rsid w:val="005339B3"/>
    <w:rsid w:val="0053452F"/>
    <w:rsid w:val="0054047D"/>
    <w:rsid w:val="0054208A"/>
    <w:rsid w:val="00550981"/>
    <w:rsid w:val="00553613"/>
    <w:rsid w:val="0056395D"/>
    <w:rsid w:val="00566516"/>
    <w:rsid w:val="00572E69"/>
    <w:rsid w:val="00573B6F"/>
    <w:rsid w:val="0057572B"/>
    <w:rsid w:val="005760E9"/>
    <w:rsid w:val="005852A2"/>
    <w:rsid w:val="0058549A"/>
    <w:rsid w:val="0058686E"/>
    <w:rsid w:val="00587F33"/>
    <w:rsid w:val="005917A5"/>
    <w:rsid w:val="00591F6B"/>
    <w:rsid w:val="00597578"/>
    <w:rsid w:val="005A079E"/>
    <w:rsid w:val="005A1B2B"/>
    <w:rsid w:val="005A5B64"/>
    <w:rsid w:val="005B2314"/>
    <w:rsid w:val="005B69D5"/>
    <w:rsid w:val="005C2058"/>
    <w:rsid w:val="005C476C"/>
    <w:rsid w:val="005C59C8"/>
    <w:rsid w:val="005D048A"/>
    <w:rsid w:val="005D359D"/>
    <w:rsid w:val="005D3B86"/>
    <w:rsid w:val="005D48B3"/>
    <w:rsid w:val="005D521F"/>
    <w:rsid w:val="005D6057"/>
    <w:rsid w:val="005E729B"/>
    <w:rsid w:val="005E7709"/>
    <w:rsid w:val="005F4FD6"/>
    <w:rsid w:val="005F6432"/>
    <w:rsid w:val="00605D17"/>
    <w:rsid w:val="00607141"/>
    <w:rsid w:val="006110C0"/>
    <w:rsid w:val="0061183E"/>
    <w:rsid w:val="0061744D"/>
    <w:rsid w:val="006231BB"/>
    <w:rsid w:val="006239F8"/>
    <w:rsid w:val="00625070"/>
    <w:rsid w:val="00626A64"/>
    <w:rsid w:val="00634F6C"/>
    <w:rsid w:val="00636C62"/>
    <w:rsid w:val="0063705B"/>
    <w:rsid w:val="00644A32"/>
    <w:rsid w:val="00647545"/>
    <w:rsid w:val="0065284F"/>
    <w:rsid w:val="00654E6A"/>
    <w:rsid w:val="00657922"/>
    <w:rsid w:val="006601F8"/>
    <w:rsid w:val="00662E96"/>
    <w:rsid w:val="00664598"/>
    <w:rsid w:val="00667F90"/>
    <w:rsid w:val="00670D13"/>
    <w:rsid w:val="00677507"/>
    <w:rsid w:val="00681AEA"/>
    <w:rsid w:val="00682EE7"/>
    <w:rsid w:val="00682FA4"/>
    <w:rsid w:val="00685418"/>
    <w:rsid w:val="006877FB"/>
    <w:rsid w:val="00687A37"/>
    <w:rsid w:val="00692841"/>
    <w:rsid w:val="006962E6"/>
    <w:rsid w:val="00697D14"/>
    <w:rsid w:val="006A7035"/>
    <w:rsid w:val="006A7290"/>
    <w:rsid w:val="006A7C5F"/>
    <w:rsid w:val="006B5BCA"/>
    <w:rsid w:val="006C355E"/>
    <w:rsid w:val="006C3D69"/>
    <w:rsid w:val="006C53A1"/>
    <w:rsid w:val="006C78C3"/>
    <w:rsid w:val="006D0120"/>
    <w:rsid w:val="006E0388"/>
    <w:rsid w:val="006E2D61"/>
    <w:rsid w:val="006E761A"/>
    <w:rsid w:val="006E7BCE"/>
    <w:rsid w:val="006F2304"/>
    <w:rsid w:val="006F727E"/>
    <w:rsid w:val="007032CE"/>
    <w:rsid w:val="00712946"/>
    <w:rsid w:val="0071335E"/>
    <w:rsid w:val="007202B6"/>
    <w:rsid w:val="00721788"/>
    <w:rsid w:val="00723E77"/>
    <w:rsid w:val="00724C9C"/>
    <w:rsid w:val="00724DF0"/>
    <w:rsid w:val="00725752"/>
    <w:rsid w:val="00725AE5"/>
    <w:rsid w:val="00727F39"/>
    <w:rsid w:val="00734F55"/>
    <w:rsid w:val="00752D8A"/>
    <w:rsid w:val="007536FC"/>
    <w:rsid w:val="007551CC"/>
    <w:rsid w:val="00756404"/>
    <w:rsid w:val="00765A9F"/>
    <w:rsid w:val="00765F87"/>
    <w:rsid w:val="00776E18"/>
    <w:rsid w:val="00783E8C"/>
    <w:rsid w:val="007849CC"/>
    <w:rsid w:val="00785209"/>
    <w:rsid w:val="00785844"/>
    <w:rsid w:val="00785D2D"/>
    <w:rsid w:val="00794CDF"/>
    <w:rsid w:val="00796297"/>
    <w:rsid w:val="00796BB5"/>
    <w:rsid w:val="007B3937"/>
    <w:rsid w:val="007B6364"/>
    <w:rsid w:val="007B67A7"/>
    <w:rsid w:val="007C23C6"/>
    <w:rsid w:val="007C2585"/>
    <w:rsid w:val="007C486D"/>
    <w:rsid w:val="007D41D9"/>
    <w:rsid w:val="007D6328"/>
    <w:rsid w:val="007E3047"/>
    <w:rsid w:val="007E346D"/>
    <w:rsid w:val="007E3501"/>
    <w:rsid w:val="007E3EBD"/>
    <w:rsid w:val="007E4035"/>
    <w:rsid w:val="007F11BA"/>
    <w:rsid w:val="0080156C"/>
    <w:rsid w:val="00803373"/>
    <w:rsid w:val="00804633"/>
    <w:rsid w:val="00805A68"/>
    <w:rsid w:val="0080613E"/>
    <w:rsid w:val="008132EF"/>
    <w:rsid w:val="0081709D"/>
    <w:rsid w:val="00826773"/>
    <w:rsid w:val="00827736"/>
    <w:rsid w:val="00831F50"/>
    <w:rsid w:val="008324BF"/>
    <w:rsid w:val="00851DF5"/>
    <w:rsid w:val="008647AF"/>
    <w:rsid w:val="008756D6"/>
    <w:rsid w:val="008818FF"/>
    <w:rsid w:val="00884889"/>
    <w:rsid w:val="00884A9D"/>
    <w:rsid w:val="00884B4D"/>
    <w:rsid w:val="00886B48"/>
    <w:rsid w:val="0088726B"/>
    <w:rsid w:val="008876C7"/>
    <w:rsid w:val="00896F72"/>
    <w:rsid w:val="008A3949"/>
    <w:rsid w:val="008A5160"/>
    <w:rsid w:val="008B0A27"/>
    <w:rsid w:val="008B2642"/>
    <w:rsid w:val="008B36D1"/>
    <w:rsid w:val="008B4DFD"/>
    <w:rsid w:val="008B59D2"/>
    <w:rsid w:val="008C5DD3"/>
    <w:rsid w:val="008D22AC"/>
    <w:rsid w:val="008D3447"/>
    <w:rsid w:val="008D4142"/>
    <w:rsid w:val="008D5C96"/>
    <w:rsid w:val="008D643A"/>
    <w:rsid w:val="008D7136"/>
    <w:rsid w:val="008E1614"/>
    <w:rsid w:val="008E2444"/>
    <w:rsid w:val="008E35C4"/>
    <w:rsid w:val="008E4170"/>
    <w:rsid w:val="008E4F4C"/>
    <w:rsid w:val="008E749B"/>
    <w:rsid w:val="008E7592"/>
    <w:rsid w:val="008E7CC7"/>
    <w:rsid w:val="00906115"/>
    <w:rsid w:val="00907E92"/>
    <w:rsid w:val="00911215"/>
    <w:rsid w:val="00913E72"/>
    <w:rsid w:val="0091591C"/>
    <w:rsid w:val="00920E7D"/>
    <w:rsid w:val="00922F54"/>
    <w:rsid w:val="009232AD"/>
    <w:rsid w:val="0092466F"/>
    <w:rsid w:val="00924777"/>
    <w:rsid w:val="009367F7"/>
    <w:rsid w:val="00942D1C"/>
    <w:rsid w:val="0094349F"/>
    <w:rsid w:val="009466AD"/>
    <w:rsid w:val="0095458B"/>
    <w:rsid w:val="00960990"/>
    <w:rsid w:val="00961557"/>
    <w:rsid w:val="009615AD"/>
    <w:rsid w:val="00966173"/>
    <w:rsid w:val="00966397"/>
    <w:rsid w:val="0098103D"/>
    <w:rsid w:val="009862EE"/>
    <w:rsid w:val="00987AC3"/>
    <w:rsid w:val="00995E4A"/>
    <w:rsid w:val="009A0E83"/>
    <w:rsid w:val="009A4244"/>
    <w:rsid w:val="009A6C66"/>
    <w:rsid w:val="009B5A79"/>
    <w:rsid w:val="009C03FC"/>
    <w:rsid w:val="009C7096"/>
    <w:rsid w:val="009C7950"/>
    <w:rsid w:val="009D0AA4"/>
    <w:rsid w:val="009E1F03"/>
    <w:rsid w:val="009F3F22"/>
    <w:rsid w:val="009F5276"/>
    <w:rsid w:val="009F5ACA"/>
    <w:rsid w:val="00A05FA8"/>
    <w:rsid w:val="00A11431"/>
    <w:rsid w:val="00A119D4"/>
    <w:rsid w:val="00A15721"/>
    <w:rsid w:val="00A3216F"/>
    <w:rsid w:val="00A32CD4"/>
    <w:rsid w:val="00A36A9D"/>
    <w:rsid w:val="00A37026"/>
    <w:rsid w:val="00A40128"/>
    <w:rsid w:val="00A40F46"/>
    <w:rsid w:val="00A41575"/>
    <w:rsid w:val="00A416DD"/>
    <w:rsid w:val="00A4446B"/>
    <w:rsid w:val="00A467FF"/>
    <w:rsid w:val="00A56C10"/>
    <w:rsid w:val="00A60D05"/>
    <w:rsid w:val="00A63514"/>
    <w:rsid w:val="00A728E2"/>
    <w:rsid w:val="00A76105"/>
    <w:rsid w:val="00A76C1D"/>
    <w:rsid w:val="00A778A3"/>
    <w:rsid w:val="00A77DCE"/>
    <w:rsid w:val="00A8151E"/>
    <w:rsid w:val="00AA2435"/>
    <w:rsid w:val="00AB1406"/>
    <w:rsid w:val="00AC26E2"/>
    <w:rsid w:val="00AC55F9"/>
    <w:rsid w:val="00AC7EB7"/>
    <w:rsid w:val="00AD0177"/>
    <w:rsid w:val="00AD08B2"/>
    <w:rsid w:val="00AE237F"/>
    <w:rsid w:val="00AE6197"/>
    <w:rsid w:val="00AE7946"/>
    <w:rsid w:val="00AF0034"/>
    <w:rsid w:val="00AF3A92"/>
    <w:rsid w:val="00B0252A"/>
    <w:rsid w:val="00B03975"/>
    <w:rsid w:val="00B10615"/>
    <w:rsid w:val="00B126CD"/>
    <w:rsid w:val="00B13D73"/>
    <w:rsid w:val="00B17739"/>
    <w:rsid w:val="00B2003C"/>
    <w:rsid w:val="00B2107A"/>
    <w:rsid w:val="00B22053"/>
    <w:rsid w:val="00B2469F"/>
    <w:rsid w:val="00B2590B"/>
    <w:rsid w:val="00B25C5C"/>
    <w:rsid w:val="00B26EF5"/>
    <w:rsid w:val="00B271E7"/>
    <w:rsid w:val="00B345D0"/>
    <w:rsid w:val="00B35391"/>
    <w:rsid w:val="00B42485"/>
    <w:rsid w:val="00B47FF2"/>
    <w:rsid w:val="00B5142C"/>
    <w:rsid w:val="00B53479"/>
    <w:rsid w:val="00B54358"/>
    <w:rsid w:val="00B55603"/>
    <w:rsid w:val="00B6384D"/>
    <w:rsid w:val="00B64F9A"/>
    <w:rsid w:val="00B667B7"/>
    <w:rsid w:val="00B75D35"/>
    <w:rsid w:val="00B7689E"/>
    <w:rsid w:val="00B77727"/>
    <w:rsid w:val="00B851A0"/>
    <w:rsid w:val="00B85CCD"/>
    <w:rsid w:val="00B863B4"/>
    <w:rsid w:val="00B87EE9"/>
    <w:rsid w:val="00B911BB"/>
    <w:rsid w:val="00BA080A"/>
    <w:rsid w:val="00BA64CF"/>
    <w:rsid w:val="00BB0D38"/>
    <w:rsid w:val="00BB1578"/>
    <w:rsid w:val="00BB616E"/>
    <w:rsid w:val="00BC0F11"/>
    <w:rsid w:val="00BC15EB"/>
    <w:rsid w:val="00BC1D44"/>
    <w:rsid w:val="00BD36C3"/>
    <w:rsid w:val="00BD7FC4"/>
    <w:rsid w:val="00BE1890"/>
    <w:rsid w:val="00BE1A5C"/>
    <w:rsid w:val="00BE5E8B"/>
    <w:rsid w:val="00BE6540"/>
    <w:rsid w:val="00BF5274"/>
    <w:rsid w:val="00BF6502"/>
    <w:rsid w:val="00C02745"/>
    <w:rsid w:val="00C062BD"/>
    <w:rsid w:val="00C06DBD"/>
    <w:rsid w:val="00C0713E"/>
    <w:rsid w:val="00C111A1"/>
    <w:rsid w:val="00C11E2B"/>
    <w:rsid w:val="00C170BF"/>
    <w:rsid w:val="00C25DB2"/>
    <w:rsid w:val="00C30CE6"/>
    <w:rsid w:val="00C31E20"/>
    <w:rsid w:val="00C322AC"/>
    <w:rsid w:val="00C3313D"/>
    <w:rsid w:val="00C37DA5"/>
    <w:rsid w:val="00C40B10"/>
    <w:rsid w:val="00C429E0"/>
    <w:rsid w:val="00C44F6D"/>
    <w:rsid w:val="00C45086"/>
    <w:rsid w:val="00C45D96"/>
    <w:rsid w:val="00C46B38"/>
    <w:rsid w:val="00C56B2B"/>
    <w:rsid w:val="00C60BB0"/>
    <w:rsid w:val="00C61CD4"/>
    <w:rsid w:val="00C6625C"/>
    <w:rsid w:val="00C74648"/>
    <w:rsid w:val="00C7660B"/>
    <w:rsid w:val="00C8145D"/>
    <w:rsid w:val="00C8395B"/>
    <w:rsid w:val="00C83EC6"/>
    <w:rsid w:val="00C84DF4"/>
    <w:rsid w:val="00CA05A9"/>
    <w:rsid w:val="00CA48F2"/>
    <w:rsid w:val="00CA67EA"/>
    <w:rsid w:val="00CB6B16"/>
    <w:rsid w:val="00CB73BE"/>
    <w:rsid w:val="00CC0B2A"/>
    <w:rsid w:val="00CC297A"/>
    <w:rsid w:val="00CD0A91"/>
    <w:rsid w:val="00CD6D99"/>
    <w:rsid w:val="00CD7DE6"/>
    <w:rsid w:val="00CE1FB4"/>
    <w:rsid w:val="00CE535E"/>
    <w:rsid w:val="00CF02F9"/>
    <w:rsid w:val="00CF1609"/>
    <w:rsid w:val="00D05815"/>
    <w:rsid w:val="00D0667F"/>
    <w:rsid w:val="00D067D2"/>
    <w:rsid w:val="00D3015B"/>
    <w:rsid w:val="00D352CA"/>
    <w:rsid w:val="00D41856"/>
    <w:rsid w:val="00D74698"/>
    <w:rsid w:val="00D76991"/>
    <w:rsid w:val="00D83697"/>
    <w:rsid w:val="00D928B3"/>
    <w:rsid w:val="00D92943"/>
    <w:rsid w:val="00DB2313"/>
    <w:rsid w:val="00DB2BC1"/>
    <w:rsid w:val="00DB36E9"/>
    <w:rsid w:val="00DB37DA"/>
    <w:rsid w:val="00DB796B"/>
    <w:rsid w:val="00DC3ECF"/>
    <w:rsid w:val="00DC6B9E"/>
    <w:rsid w:val="00DD1D3D"/>
    <w:rsid w:val="00DD20AA"/>
    <w:rsid w:val="00DD580B"/>
    <w:rsid w:val="00DE21C2"/>
    <w:rsid w:val="00DE262E"/>
    <w:rsid w:val="00DE26AF"/>
    <w:rsid w:val="00DE694F"/>
    <w:rsid w:val="00DF3A83"/>
    <w:rsid w:val="00DF495C"/>
    <w:rsid w:val="00DF4CCB"/>
    <w:rsid w:val="00DF541D"/>
    <w:rsid w:val="00DF6685"/>
    <w:rsid w:val="00DF7627"/>
    <w:rsid w:val="00DF77A9"/>
    <w:rsid w:val="00E00138"/>
    <w:rsid w:val="00E01448"/>
    <w:rsid w:val="00E025D5"/>
    <w:rsid w:val="00E036EB"/>
    <w:rsid w:val="00E07AFB"/>
    <w:rsid w:val="00E10A5A"/>
    <w:rsid w:val="00E12F75"/>
    <w:rsid w:val="00E15775"/>
    <w:rsid w:val="00E15C84"/>
    <w:rsid w:val="00E16060"/>
    <w:rsid w:val="00E226D9"/>
    <w:rsid w:val="00E2672B"/>
    <w:rsid w:val="00E26F60"/>
    <w:rsid w:val="00E44867"/>
    <w:rsid w:val="00E44FF5"/>
    <w:rsid w:val="00E47223"/>
    <w:rsid w:val="00E54096"/>
    <w:rsid w:val="00E54D1F"/>
    <w:rsid w:val="00E5776D"/>
    <w:rsid w:val="00E61521"/>
    <w:rsid w:val="00E6379A"/>
    <w:rsid w:val="00E96863"/>
    <w:rsid w:val="00E96BCF"/>
    <w:rsid w:val="00EA1300"/>
    <w:rsid w:val="00EA5D2F"/>
    <w:rsid w:val="00EB2101"/>
    <w:rsid w:val="00EB299C"/>
    <w:rsid w:val="00EC423A"/>
    <w:rsid w:val="00EC6CAE"/>
    <w:rsid w:val="00EC6E78"/>
    <w:rsid w:val="00ED05D4"/>
    <w:rsid w:val="00ED32DB"/>
    <w:rsid w:val="00ED75EF"/>
    <w:rsid w:val="00EE0D4C"/>
    <w:rsid w:val="00EF318A"/>
    <w:rsid w:val="00EF3CF8"/>
    <w:rsid w:val="00EF5664"/>
    <w:rsid w:val="00EF6170"/>
    <w:rsid w:val="00EF6A75"/>
    <w:rsid w:val="00EF7E2B"/>
    <w:rsid w:val="00F00950"/>
    <w:rsid w:val="00F00CB8"/>
    <w:rsid w:val="00F018E4"/>
    <w:rsid w:val="00F06DCB"/>
    <w:rsid w:val="00F11E81"/>
    <w:rsid w:val="00F15FEE"/>
    <w:rsid w:val="00F203C6"/>
    <w:rsid w:val="00F21C5A"/>
    <w:rsid w:val="00F24FF4"/>
    <w:rsid w:val="00F273B9"/>
    <w:rsid w:val="00F2786C"/>
    <w:rsid w:val="00F30964"/>
    <w:rsid w:val="00F33FB7"/>
    <w:rsid w:val="00F37663"/>
    <w:rsid w:val="00F3784F"/>
    <w:rsid w:val="00F40946"/>
    <w:rsid w:val="00F44645"/>
    <w:rsid w:val="00F46373"/>
    <w:rsid w:val="00F53D76"/>
    <w:rsid w:val="00F53FDB"/>
    <w:rsid w:val="00F61837"/>
    <w:rsid w:val="00F73617"/>
    <w:rsid w:val="00F771C6"/>
    <w:rsid w:val="00F81089"/>
    <w:rsid w:val="00F8612B"/>
    <w:rsid w:val="00F8619A"/>
    <w:rsid w:val="00F965B4"/>
    <w:rsid w:val="00FA1225"/>
    <w:rsid w:val="00FA22C5"/>
    <w:rsid w:val="00FB0D40"/>
    <w:rsid w:val="00FB15E6"/>
    <w:rsid w:val="00FB28B1"/>
    <w:rsid w:val="00FC0F14"/>
    <w:rsid w:val="00FD1945"/>
    <w:rsid w:val="00FD1ED8"/>
    <w:rsid w:val="00FD6690"/>
    <w:rsid w:val="00FD6A18"/>
    <w:rsid w:val="00FE0ED3"/>
    <w:rsid w:val="00FE5809"/>
    <w:rsid w:val="00FF21C4"/>
    <w:rsid w:val="00FF593B"/>
    <w:rsid w:val="00FF75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0C45D2"/>
  <w15:docId w15:val="{1A829B0C-6D53-D04D-B665-5065137A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05A6"/>
    <w:pPr>
      <w:spacing w:after="200" w:line="276" w:lineRule="auto"/>
    </w:pPr>
    <w:rPr>
      <w:rFonts w:ascii="Palatino Linotype" w:eastAsia="Calibri" w:hAnsi="Palatino Linotype"/>
      <w:szCs w:val="22"/>
      <w:lang w:val="en-AU"/>
    </w:rPr>
  </w:style>
  <w:style w:type="paragraph" w:styleId="Ttulo1">
    <w:name w:val="heading 1"/>
    <w:aliases w:val="TMS: First-Level Heading"/>
    <w:next w:val="Normal"/>
    <w:autoRedefine/>
    <w:qFormat/>
    <w:rsid w:val="00FD6A18"/>
    <w:pPr>
      <w:keepNext/>
      <w:spacing w:before="280" w:after="120"/>
      <w:outlineLvl w:val="0"/>
    </w:pPr>
    <w:rPr>
      <w:rFonts w:ascii="Palatino Linotype" w:hAnsi="Palatino Linotype"/>
      <w:b/>
      <w:bCs/>
      <w:kern w:val="32"/>
      <w:sz w:val="22"/>
      <w:szCs w:val="32"/>
    </w:rPr>
  </w:style>
  <w:style w:type="paragraph" w:styleId="Ttulo2">
    <w:name w:val="heading 2"/>
    <w:aliases w:val="TMS: Second-Level Heading"/>
    <w:next w:val="Normal"/>
    <w:autoRedefine/>
    <w:qFormat/>
    <w:rsid w:val="00785844"/>
    <w:pPr>
      <w:keepNext/>
      <w:spacing w:before="280" w:after="120"/>
      <w:outlineLvl w:val="1"/>
    </w:pPr>
    <w:rPr>
      <w:rFonts w:ascii="Palatino Linotype" w:hAnsi="Palatino Linotype"/>
      <w:b/>
      <w:bCs/>
      <w:i/>
      <w:iCs/>
      <w:sz w:val="22"/>
      <w:szCs w:val="28"/>
    </w:rPr>
  </w:style>
  <w:style w:type="paragraph" w:styleId="Ttulo3">
    <w:name w:val="heading 3"/>
    <w:aliases w:val="TMS: Third-Level Heading"/>
    <w:next w:val="Normal"/>
    <w:autoRedefine/>
    <w:qFormat/>
    <w:rsid w:val="006B5BCA"/>
    <w:pPr>
      <w:keepNext/>
      <w:outlineLvl w:val="2"/>
    </w:pPr>
    <w:rPr>
      <w:rFonts w:cs="Arial"/>
      <w:bCs/>
      <w:sz w:val="24"/>
      <w:szCs w:val="26"/>
      <w:u w:val="single"/>
    </w:rPr>
  </w:style>
  <w:style w:type="paragraph" w:styleId="Ttulo4">
    <w:name w:val="heading 4"/>
    <w:aliases w:val="TMS: PAPER TITLE"/>
    <w:next w:val="Normal"/>
    <w:qFormat/>
    <w:rsid w:val="009C7096"/>
    <w:pPr>
      <w:keepNext/>
      <w:jc w:val="center"/>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MSSymbol">
    <w:name w:val="TMS: Symbol"/>
    <w:basedOn w:val="Fuentedeprrafopredeter"/>
    <w:rsid w:val="006B5BCA"/>
    <w:rPr>
      <w:rFonts w:ascii="Symbol" w:hAnsi="Symbol"/>
      <w:color w:val="auto"/>
      <w:sz w:val="24"/>
      <w:u w:val="none"/>
    </w:rPr>
  </w:style>
  <w:style w:type="character" w:customStyle="1" w:styleId="TPCI-Title">
    <w:name w:val="TPCI - Title"/>
    <w:basedOn w:val="Fuentedeprrafopredeter"/>
    <w:rsid w:val="006B5BCA"/>
    <w:rPr>
      <w:rFonts w:ascii="Times New Roman" w:hAnsi="Times New Roman"/>
      <w:b/>
      <w:dstrike w:val="0"/>
      <w:color w:val="auto"/>
      <w:sz w:val="20"/>
      <w:u w:val="none"/>
      <w:vertAlign w:val="baseline"/>
    </w:rPr>
  </w:style>
  <w:style w:type="character" w:customStyle="1" w:styleId="TPCI-Editors">
    <w:name w:val="TPCI - Editor(s)"/>
    <w:rsid w:val="006B5BCA"/>
    <w:rPr>
      <w:rFonts w:ascii="Times New Roman" w:hAnsi="Times New Roman"/>
      <w:i/>
      <w:dstrike w:val="0"/>
      <w:sz w:val="20"/>
      <w:vertAlign w:val="baseline"/>
    </w:rPr>
  </w:style>
  <w:style w:type="paragraph" w:customStyle="1" w:styleId="TMSParagraphStyle">
    <w:name w:val="TMS: Paragraph Style"/>
    <w:rsid w:val="000D339F"/>
    <w:pPr>
      <w:jc w:val="both"/>
    </w:pPr>
    <w:rPr>
      <w:sz w:val="24"/>
    </w:rPr>
  </w:style>
  <w:style w:type="paragraph" w:customStyle="1" w:styleId="TMSAuthorNamesAffiliations">
    <w:name w:val="TMS: Author Name(s)/Affiliation(s)"/>
    <w:rsid w:val="006B5BCA"/>
    <w:pPr>
      <w:jc w:val="center"/>
    </w:pPr>
    <w:rPr>
      <w:sz w:val="24"/>
    </w:rPr>
  </w:style>
  <w:style w:type="character" w:customStyle="1" w:styleId="TPCI-PublisherYear">
    <w:name w:val="TPCI - Publisher/Year"/>
    <w:rsid w:val="006B5BCA"/>
    <w:rPr>
      <w:rFonts w:ascii="Times New Roman" w:hAnsi="Times New Roman"/>
      <w:b/>
      <w:i/>
      <w:dstrike w:val="0"/>
      <w:color w:val="auto"/>
      <w:sz w:val="20"/>
      <w:u w:val="none"/>
      <w:vertAlign w:val="baseline"/>
    </w:rPr>
  </w:style>
  <w:style w:type="paragraph" w:styleId="Ttulo">
    <w:name w:val="Title"/>
    <w:basedOn w:val="Normal"/>
    <w:next w:val="Normal"/>
    <w:link w:val="TtuloCar"/>
    <w:qFormat/>
    <w:rsid w:val="00BF6502"/>
    <w:pPr>
      <w:spacing w:before="240" w:after="60"/>
      <w:jc w:val="center"/>
      <w:outlineLvl w:val="0"/>
    </w:pPr>
    <w:rPr>
      <w:rFonts w:ascii="Cambria" w:eastAsia="Times New Roman" w:hAnsi="Cambria"/>
      <w:b/>
      <w:bCs/>
      <w:kern w:val="28"/>
      <w:sz w:val="32"/>
      <w:szCs w:val="32"/>
    </w:rPr>
  </w:style>
  <w:style w:type="character" w:customStyle="1" w:styleId="TtuloCar">
    <w:name w:val="Título Car"/>
    <w:basedOn w:val="Fuentedeprrafopredeter"/>
    <w:link w:val="Ttulo"/>
    <w:rsid w:val="00BF6502"/>
    <w:rPr>
      <w:rFonts w:ascii="Cambria" w:eastAsia="Times New Roman" w:hAnsi="Cambria" w:cs="Times New Roman"/>
      <w:b/>
      <w:bCs/>
      <w:kern w:val="28"/>
      <w:sz w:val="32"/>
      <w:szCs w:val="32"/>
      <w:lang w:val="en-AU"/>
    </w:rPr>
  </w:style>
  <w:style w:type="paragraph" w:styleId="Descripcin">
    <w:name w:val="caption"/>
    <w:basedOn w:val="Normal"/>
    <w:next w:val="Normal"/>
    <w:uiPriority w:val="35"/>
    <w:unhideWhenUsed/>
    <w:qFormat/>
    <w:rsid w:val="008D7136"/>
    <w:rPr>
      <w:b/>
      <w:bCs/>
      <w:szCs w:val="20"/>
    </w:rPr>
  </w:style>
  <w:style w:type="character" w:styleId="Textoennegrita">
    <w:name w:val="Strong"/>
    <w:basedOn w:val="Fuentedeprrafopredeter"/>
    <w:uiPriority w:val="22"/>
    <w:qFormat/>
    <w:rsid w:val="00F24FF4"/>
    <w:rPr>
      <w:b/>
      <w:bCs/>
    </w:rPr>
  </w:style>
  <w:style w:type="paragraph" w:styleId="Prrafodelista">
    <w:name w:val="List Paragraph"/>
    <w:basedOn w:val="Normal"/>
    <w:uiPriority w:val="34"/>
    <w:qFormat/>
    <w:rsid w:val="000D5BC3"/>
    <w:pPr>
      <w:ind w:left="720"/>
      <w:contextualSpacing/>
    </w:pPr>
    <w:rPr>
      <w:rFonts w:ascii="Calibri" w:hAnsi="Calibri"/>
      <w:sz w:val="22"/>
      <w:lang w:val="en-US"/>
    </w:rPr>
  </w:style>
  <w:style w:type="paragraph" w:customStyle="1" w:styleId="Default">
    <w:name w:val="Default"/>
    <w:rsid w:val="00442A42"/>
    <w:pPr>
      <w:autoSpaceDE w:val="0"/>
      <w:autoSpaceDN w:val="0"/>
      <w:adjustRightInd w:val="0"/>
    </w:pPr>
    <w:rPr>
      <w:color w:val="000000"/>
      <w:sz w:val="24"/>
      <w:szCs w:val="24"/>
    </w:rPr>
  </w:style>
  <w:style w:type="paragraph" w:styleId="Subttulo">
    <w:name w:val="Subtitle"/>
    <w:basedOn w:val="Normal"/>
    <w:next w:val="Normal"/>
    <w:link w:val="SubttuloCar"/>
    <w:qFormat/>
    <w:rsid w:val="00AE237F"/>
    <w:pPr>
      <w:spacing w:after="60"/>
      <w:jc w:val="center"/>
      <w:outlineLvl w:val="1"/>
    </w:pPr>
    <w:rPr>
      <w:rFonts w:eastAsia="Times New Roman"/>
      <w:sz w:val="18"/>
      <w:szCs w:val="24"/>
    </w:rPr>
  </w:style>
  <w:style w:type="character" w:customStyle="1" w:styleId="SubttuloCar">
    <w:name w:val="Subtítulo Car"/>
    <w:basedOn w:val="Fuentedeprrafopredeter"/>
    <w:link w:val="Subttulo"/>
    <w:rsid w:val="00AE237F"/>
    <w:rPr>
      <w:rFonts w:ascii="Palatino Linotype" w:hAnsi="Palatino Linotype"/>
      <w:sz w:val="18"/>
      <w:szCs w:val="24"/>
      <w:lang w:val="en-AU"/>
    </w:rPr>
  </w:style>
  <w:style w:type="paragraph" w:styleId="Textodeglobo">
    <w:name w:val="Balloon Text"/>
    <w:basedOn w:val="Normal"/>
    <w:link w:val="TextodegloboCar"/>
    <w:rsid w:val="00A444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A4446B"/>
    <w:rPr>
      <w:rFonts w:ascii="Tahoma" w:eastAsia="Calibri" w:hAnsi="Tahoma" w:cs="Tahoma"/>
      <w:sz w:val="16"/>
      <w:szCs w:val="16"/>
      <w:lang w:val="en-AU"/>
    </w:rPr>
  </w:style>
  <w:style w:type="character" w:styleId="Refdecomentario">
    <w:name w:val="annotation reference"/>
    <w:basedOn w:val="Fuentedeprrafopredeter"/>
    <w:rsid w:val="00723E77"/>
    <w:rPr>
      <w:sz w:val="16"/>
      <w:szCs w:val="16"/>
    </w:rPr>
  </w:style>
  <w:style w:type="paragraph" w:styleId="Textocomentario">
    <w:name w:val="annotation text"/>
    <w:basedOn w:val="Normal"/>
    <w:link w:val="TextocomentarioCar"/>
    <w:rsid w:val="00723E77"/>
    <w:pPr>
      <w:spacing w:line="240" w:lineRule="auto"/>
    </w:pPr>
    <w:rPr>
      <w:szCs w:val="20"/>
    </w:rPr>
  </w:style>
  <w:style w:type="character" w:customStyle="1" w:styleId="TextocomentarioCar">
    <w:name w:val="Texto comentario Car"/>
    <w:basedOn w:val="Fuentedeprrafopredeter"/>
    <w:link w:val="Textocomentario"/>
    <w:rsid w:val="00723E77"/>
    <w:rPr>
      <w:rFonts w:eastAsia="Calibri"/>
      <w:lang w:val="en-AU"/>
    </w:rPr>
  </w:style>
  <w:style w:type="paragraph" w:styleId="Asuntodelcomentario">
    <w:name w:val="annotation subject"/>
    <w:basedOn w:val="Textocomentario"/>
    <w:next w:val="Textocomentario"/>
    <w:link w:val="AsuntodelcomentarioCar"/>
    <w:rsid w:val="00723E77"/>
    <w:rPr>
      <w:b/>
      <w:bCs/>
    </w:rPr>
  </w:style>
  <w:style w:type="character" w:customStyle="1" w:styleId="AsuntodelcomentarioCar">
    <w:name w:val="Asunto del comentario Car"/>
    <w:basedOn w:val="TextocomentarioCar"/>
    <w:link w:val="Asuntodelcomentario"/>
    <w:rsid w:val="00723E77"/>
    <w:rPr>
      <w:rFonts w:eastAsia="Calibri"/>
      <w:b/>
      <w:bCs/>
      <w:lang w:val="en-AU"/>
    </w:rPr>
  </w:style>
  <w:style w:type="character" w:styleId="Hipervnculo">
    <w:name w:val="Hyperlink"/>
    <w:basedOn w:val="Fuentedeprrafopredeter"/>
    <w:uiPriority w:val="99"/>
    <w:unhideWhenUsed/>
    <w:rsid w:val="008E7CC7"/>
    <w:rPr>
      <w:color w:val="0000FF" w:themeColor="hyperlink"/>
      <w:u w:val="single"/>
    </w:rPr>
  </w:style>
  <w:style w:type="paragraph" w:styleId="Encabezado">
    <w:name w:val="header"/>
    <w:basedOn w:val="Normal"/>
    <w:link w:val="EncabezadoCar"/>
    <w:rsid w:val="0037750F"/>
    <w:pPr>
      <w:tabs>
        <w:tab w:val="center" w:pos="4419"/>
        <w:tab w:val="right" w:pos="8838"/>
      </w:tabs>
      <w:spacing w:after="0" w:line="240" w:lineRule="auto"/>
    </w:pPr>
  </w:style>
  <w:style w:type="character" w:customStyle="1" w:styleId="EncabezadoCar">
    <w:name w:val="Encabezado Car"/>
    <w:basedOn w:val="Fuentedeprrafopredeter"/>
    <w:link w:val="Encabezado"/>
    <w:rsid w:val="0037750F"/>
    <w:rPr>
      <w:rFonts w:ascii="Palatino Linotype" w:eastAsia="Calibri" w:hAnsi="Palatino Linotype"/>
      <w:szCs w:val="22"/>
      <w:lang w:val="en-AU"/>
    </w:rPr>
  </w:style>
  <w:style w:type="paragraph" w:styleId="Piedepgina">
    <w:name w:val="footer"/>
    <w:basedOn w:val="Normal"/>
    <w:link w:val="PiedepginaCar"/>
    <w:rsid w:val="0037750F"/>
    <w:pPr>
      <w:tabs>
        <w:tab w:val="center" w:pos="4419"/>
        <w:tab w:val="right" w:pos="8838"/>
      </w:tabs>
      <w:spacing w:after="0" w:line="240" w:lineRule="auto"/>
    </w:pPr>
  </w:style>
  <w:style w:type="character" w:customStyle="1" w:styleId="PiedepginaCar">
    <w:name w:val="Pie de página Car"/>
    <w:basedOn w:val="Fuentedeprrafopredeter"/>
    <w:link w:val="Piedepgina"/>
    <w:rsid w:val="0037750F"/>
    <w:rPr>
      <w:rFonts w:ascii="Palatino Linotype" w:eastAsia="Calibri" w:hAnsi="Palatino Linotype"/>
      <w:szCs w:val="22"/>
      <w:lang w:val="en-AU"/>
    </w:rPr>
  </w:style>
  <w:style w:type="character" w:styleId="Nmerodepgina">
    <w:name w:val="page number"/>
    <w:basedOn w:val="Fuentedeprrafopredeter"/>
    <w:rsid w:val="002514F6"/>
  </w:style>
  <w:style w:type="paragraph" w:customStyle="1" w:styleId="021TtuloPapers">
    <w:name w:val="02.1 Título Papers"/>
    <w:basedOn w:val="Normal"/>
    <w:rsid w:val="00DE26AF"/>
    <w:pPr>
      <w:spacing w:before="280" w:after="400" w:line="216" w:lineRule="auto"/>
    </w:pPr>
    <w:rPr>
      <w:rFonts w:eastAsia="Times New Roman"/>
      <w:b/>
      <w:bCs/>
      <w:sz w:val="36"/>
      <w:szCs w:val="20"/>
      <w:lang w:val="en-GB"/>
    </w:rPr>
  </w:style>
  <w:style w:type="paragraph" w:customStyle="1" w:styleId="011Autores">
    <w:name w:val="01.1 Autores"/>
    <w:basedOn w:val="Normal"/>
    <w:rsid w:val="00DE26AF"/>
    <w:pPr>
      <w:spacing w:before="160" w:after="0" w:line="240" w:lineRule="auto"/>
      <w:ind w:left="709"/>
    </w:pPr>
    <w:rPr>
      <w:rFonts w:eastAsia="Times New Roman"/>
      <w:b/>
      <w:bCs/>
      <w:szCs w:val="20"/>
      <w:lang w:val="en-GB"/>
    </w:rPr>
  </w:style>
  <w:style w:type="paragraph" w:customStyle="1" w:styleId="012Afiliacin">
    <w:name w:val="01.2 Afiliación"/>
    <w:basedOn w:val="Normal"/>
    <w:qFormat/>
    <w:rsid w:val="00DE26AF"/>
    <w:pPr>
      <w:spacing w:after="0" w:line="240" w:lineRule="auto"/>
      <w:ind w:left="709"/>
    </w:pPr>
    <w:rPr>
      <w:i/>
      <w:lang w:val="en-GB"/>
    </w:rPr>
  </w:style>
  <w:style w:type="paragraph" w:customStyle="1" w:styleId="022TtuloPrincipal">
    <w:name w:val="02.2 Título Principal"/>
    <w:basedOn w:val="Ttulo1"/>
    <w:qFormat/>
    <w:rsid w:val="00DE26AF"/>
    <w:pPr>
      <w:autoSpaceDE w:val="0"/>
      <w:autoSpaceDN w:val="0"/>
      <w:spacing w:before="480"/>
    </w:pPr>
    <w:rPr>
      <w:rFonts w:cs="Arial"/>
      <w:caps/>
      <w:lang w:val="en-GB" w:eastAsia="fr-CA"/>
    </w:rPr>
  </w:style>
  <w:style w:type="paragraph" w:customStyle="1" w:styleId="Portada">
    <w:name w:val="Portada"/>
    <w:basedOn w:val="Normal"/>
    <w:link w:val="PortadaCar"/>
    <w:qFormat/>
    <w:rsid w:val="00C31E20"/>
    <w:pPr>
      <w:spacing w:after="0" w:line="240" w:lineRule="auto"/>
      <w:ind w:left="1560"/>
      <w:jc w:val="both"/>
    </w:pPr>
    <w:rPr>
      <w:rFonts w:asciiTheme="majorBidi" w:hAnsiTheme="majorBidi" w:cstheme="majorBidi"/>
      <w:noProof/>
      <w:sz w:val="28"/>
      <w:szCs w:val="28"/>
      <w:lang w:val="es-PE"/>
    </w:rPr>
  </w:style>
  <w:style w:type="character" w:customStyle="1" w:styleId="PortadaCar">
    <w:name w:val="Portada Car"/>
    <w:basedOn w:val="Fuentedeprrafopredeter"/>
    <w:link w:val="Portada"/>
    <w:rsid w:val="00C31E20"/>
    <w:rPr>
      <w:rFonts w:asciiTheme="majorBidi" w:eastAsia="Calibri" w:hAnsiTheme="majorBidi" w:cstheme="majorBidi"/>
      <w:noProof/>
      <w:sz w:val="28"/>
      <w:szCs w:val="28"/>
      <w:lang w:val="es-PE"/>
    </w:rPr>
  </w:style>
  <w:style w:type="paragraph" w:customStyle="1" w:styleId="Tabla">
    <w:name w:val="Tabla"/>
    <w:basedOn w:val="Normal"/>
    <w:link w:val="TablaCar"/>
    <w:autoRedefine/>
    <w:qFormat/>
    <w:rsid w:val="003F446E"/>
    <w:pPr>
      <w:numPr>
        <w:numId w:val="3"/>
      </w:numPr>
      <w:tabs>
        <w:tab w:val="left" w:pos="1134"/>
      </w:tabs>
      <w:spacing w:before="240" w:after="240" w:line="240" w:lineRule="auto"/>
      <w:ind w:left="0" w:firstLine="0"/>
    </w:pPr>
    <w:rPr>
      <w:rFonts w:asciiTheme="majorBidi" w:hAnsiTheme="majorBidi" w:cstheme="majorBidi"/>
      <w:bCs/>
      <w:sz w:val="24"/>
      <w:szCs w:val="24"/>
      <w:lang w:val="es-PE"/>
    </w:rPr>
  </w:style>
  <w:style w:type="character" w:customStyle="1" w:styleId="TablaCar">
    <w:name w:val="Tabla Car"/>
    <w:basedOn w:val="Fuentedeprrafopredeter"/>
    <w:link w:val="Tabla"/>
    <w:rsid w:val="003F446E"/>
    <w:rPr>
      <w:rFonts w:asciiTheme="majorBidi" w:eastAsia="Calibri" w:hAnsiTheme="majorBidi" w:cstheme="majorBidi"/>
      <w:bCs/>
      <w:sz w:val="24"/>
      <w:szCs w:val="24"/>
      <w:lang w:val="es-PE"/>
    </w:rPr>
  </w:style>
  <w:style w:type="character" w:styleId="Mencinsinresolver">
    <w:name w:val="Unresolved Mention"/>
    <w:basedOn w:val="Fuentedeprrafopredeter"/>
    <w:uiPriority w:val="99"/>
    <w:semiHidden/>
    <w:unhideWhenUsed/>
    <w:rsid w:val="00E96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47449">
      <w:bodyDiv w:val="1"/>
      <w:marLeft w:val="0"/>
      <w:marRight w:val="0"/>
      <w:marTop w:val="0"/>
      <w:marBottom w:val="0"/>
      <w:divBdr>
        <w:top w:val="none" w:sz="0" w:space="0" w:color="auto"/>
        <w:left w:val="none" w:sz="0" w:space="0" w:color="auto"/>
        <w:bottom w:val="none" w:sz="0" w:space="0" w:color="auto"/>
        <w:right w:val="none" w:sz="0" w:space="0" w:color="auto"/>
      </w:divBdr>
    </w:div>
    <w:div w:id="401998027">
      <w:bodyDiv w:val="1"/>
      <w:marLeft w:val="0"/>
      <w:marRight w:val="0"/>
      <w:marTop w:val="0"/>
      <w:marBottom w:val="0"/>
      <w:divBdr>
        <w:top w:val="none" w:sz="0" w:space="0" w:color="auto"/>
        <w:left w:val="none" w:sz="0" w:space="0" w:color="auto"/>
        <w:bottom w:val="none" w:sz="0" w:space="0" w:color="auto"/>
        <w:right w:val="none" w:sz="0" w:space="0" w:color="auto"/>
      </w:divBdr>
    </w:div>
    <w:div w:id="533856268">
      <w:bodyDiv w:val="1"/>
      <w:marLeft w:val="0"/>
      <w:marRight w:val="0"/>
      <w:marTop w:val="0"/>
      <w:marBottom w:val="0"/>
      <w:divBdr>
        <w:top w:val="none" w:sz="0" w:space="0" w:color="auto"/>
        <w:left w:val="none" w:sz="0" w:space="0" w:color="auto"/>
        <w:bottom w:val="none" w:sz="0" w:space="0" w:color="auto"/>
        <w:right w:val="none" w:sz="0" w:space="0" w:color="auto"/>
      </w:divBdr>
    </w:div>
    <w:div w:id="609237687">
      <w:bodyDiv w:val="1"/>
      <w:marLeft w:val="0"/>
      <w:marRight w:val="0"/>
      <w:marTop w:val="0"/>
      <w:marBottom w:val="0"/>
      <w:divBdr>
        <w:top w:val="none" w:sz="0" w:space="0" w:color="auto"/>
        <w:left w:val="none" w:sz="0" w:space="0" w:color="auto"/>
        <w:bottom w:val="none" w:sz="0" w:space="0" w:color="auto"/>
        <w:right w:val="none" w:sz="0" w:space="0" w:color="auto"/>
      </w:divBdr>
    </w:div>
    <w:div w:id="729618795">
      <w:bodyDiv w:val="1"/>
      <w:marLeft w:val="0"/>
      <w:marRight w:val="0"/>
      <w:marTop w:val="0"/>
      <w:marBottom w:val="0"/>
      <w:divBdr>
        <w:top w:val="none" w:sz="0" w:space="0" w:color="auto"/>
        <w:left w:val="none" w:sz="0" w:space="0" w:color="auto"/>
        <w:bottom w:val="none" w:sz="0" w:space="0" w:color="auto"/>
        <w:right w:val="none" w:sz="0" w:space="0" w:color="auto"/>
      </w:divBdr>
    </w:div>
    <w:div w:id="753086582">
      <w:bodyDiv w:val="1"/>
      <w:marLeft w:val="0"/>
      <w:marRight w:val="0"/>
      <w:marTop w:val="0"/>
      <w:marBottom w:val="0"/>
      <w:divBdr>
        <w:top w:val="none" w:sz="0" w:space="0" w:color="auto"/>
        <w:left w:val="none" w:sz="0" w:space="0" w:color="auto"/>
        <w:bottom w:val="none" w:sz="0" w:space="0" w:color="auto"/>
        <w:right w:val="none" w:sz="0" w:space="0" w:color="auto"/>
      </w:divBdr>
    </w:div>
    <w:div w:id="1047292592">
      <w:bodyDiv w:val="1"/>
      <w:marLeft w:val="0"/>
      <w:marRight w:val="0"/>
      <w:marTop w:val="0"/>
      <w:marBottom w:val="0"/>
      <w:divBdr>
        <w:top w:val="none" w:sz="0" w:space="0" w:color="auto"/>
        <w:left w:val="none" w:sz="0" w:space="0" w:color="auto"/>
        <w:bottom w:val="none" w:sz="0" w:space="0" w:color="auto"/>
        <w:right w:val="none" w:sz="0" w:space="0" w:color="auto"/>
      </w:divBdr>
      <w:divsChild>
        <w:div w:id="1309019655">
          <w:marLeft w:val="0"/>
          <w:marRight w:val="0"/>
          <w:marTop w:val="0"/>
          <w:marBottom w:val="0"/>
          <w:divBdr>
            <w:top w:val="none" w:sz="0" w:space="0" w:color="auto"/>
            <w:left w:val="none" w:sz="0" w:space="0" w:color="auto"/>
            <w:bottom w:val="none" w:sz="0" w:space="0" w:color="auto"/>
            <w:right w:val="none" w:sz="0" w:space="0" w:color="auto"/>
          </w:divBdr>
          <w:divsChild>
            <w:div w:id="1818568522">
              <w:marLeft w:val="0"/>
              <w:marRight w:val="0"/>
              <w:marTop w:val="0"/>
              <w:marBottom w:val="0"/>
              <w:divBdr>
                <w:top w:val="none" w:sz="0" w:space="0" w:color="auto"/>
                <w:left w:val="none" w:sz="0" w:space="0" w:color="auto"/>
                <w:bottom w:val="none" w:sz="0" w:space="0" w:color="auto"/>
                <w:right w:val="none" w:sz="0" w:space="0" w:color="auto"/>
              </w:divBdr>
              <w:divsChild>
                <w:div w:id="1309749084">
                  <w:marLeft w:val="0"/>
                  <w:marRight w:val="0"/>
                  <w:marTop w:val="0"/>
                  <w:marBottom w:val="0"/>
                  <w:divBdr>
                    <w:top w:val="none" w:sz="0" w:space="0" w:color="auto"/>
                    <w:left w:val="none" w:sz="0" w:space="0" w:color="auto"/>
                    <w:bottom w:val="none" w:sz="0" w:space="0" w:color="auto"/>
                    <w:right w:val="none" w:sz="0" w:space="0" w:color="auto"/>
                  </w:divBdr>
                  <w:divsChild>
                    <w:div w:id="711002622">
                      <w:marLeft w:val="0"/>
                      <w:marRight w:val="0"/>
                      <w:marTop w:val="225"/>
                      <w:marBottom w:val="300"/>
                      <w:divBdr>
                        <w:top w:val="none" w:sz="0" w:space="0" w:color="auto"/>
                        <w:left w:val="none" w:sz="0" w:space="0" w:color="auto"/>
                        <w:bottom w:val="none" w:sz="0" w:space="0" w:color="auto"/>
                        <w:right w:val="none" w:sz="0" w:space="0" w:color="auto"/>
                      </w:divBdr>
                      <w:divsChild>
                        <w:div w:id="598031332">
                          <w:marLeft w:val="150"/>
                          <w:marRight w:val="0"/>
                          <w:marTop w:val="240"/>
                          <w:marBottom w:val="0"/>
                          <w:divBdr>
                            <w:top w:val="none" w:sz="0" w:space="0" w:color="auto"/>
                            <w:left w:val="none" w:sz="0" w:space="0" w:color="auto"/>
                            <w:bottom w:val="none" w:sz="0" w:space="0" w:color="auto"/>
                            <w:right w:val="none" w:sz="0" w:space="0" w:color="auto"/>
                          </w:divBdr>
                          <w:divsChild>
                            <w:div w:id="12270510">
                              <w:marLeft w:val="0"/>
                              <w:marRight w:val="0"/>
                              <w:marTop w:val="0"/>
                              <w:marBottom w:val="0"/>
                              <w:divBdr>
                                <w:top w:val="none" w:sz="0" w:space="0" w:color="auto"/>
                                <w:left w:val="none" w:sz="0" w:space="0" w:color="auto"/>
                                <w:bottom w:val="none" w:sz="0" w:space="0" w:color="auto"/>
                                <w:right w:val="none" w:sz="0" w:space="0" w:color="auto"/>
                              </w:divBdr>
                              <w:divsChild>
                                <w:div w:id="440417243">
                                  <w:marLeft w:val="0"/>
                                  <w:marRight w:val="0"/>
                                  <w:marTop w:val="0"/>
                                  <w:marBottom w:val="0"/>
                                  <w:divBdr>
                                    <w:top w:val="none" w:sz="0" w:space="0" w:color="auto"/>
                                    <w:left w:val="none" w:sz="0" w:space="0" w:color="auto"/>
                                    <w:bottom w:val="none" w:sz="0" w:space="0" w:color="auto"/>
                                    <w:right w:val="none" w:sz="0" w:space="0" w:color="auto"/>
                                  </w:divBdr>
                                </w:div>
                                <w:div w:id="1406419782">
                                  <w:marLeft w:val="0"/>
                                  <w:marRight w:val="-150"/>
                                  <w:marTop w:val="0"/>
                                  <w:marBottom w:val="0"/>
                                  <w:divBdr>
                                    <w:top w:val="none" w:sz="0" w:space="0" w:color="auto"/>
                                    <w:left w:val="none" w:sz="0" w:space="0" w:color="auto"/>
                                    <w:bottom w:val="none" w:sz="0" w:space="0" w:color="auto"/>
                                    <w:right w:val="none" w:sz="0" w:space="0" w:color="auto"/>
                                  </w:divBdr>
                                  <w:divsChild>
                                    <w:div w:id="16554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531486">
      <w:bodyDiv w:val="1"/>
      <w:marLeft w:val="0"/>
      <w:marRight w:val="0"/>
      <w:marTop w:val="0"/>
      <w:marBottom w:val="0"/>
      <w:divBdr>
        <w:top w:val="none" w:sz="0" w:space="0" w:color="auto"/>
        <w:left w:val="none" w:sz="0" w:space="0" w:color="auto"/>
        <w:bottom w:val="none" w:sz="0" w:space="0" w:color="auto"/>
        <w:right w:val="none" w:sz="0" w:space="0" w:color="auto"/>
      </w:divBdr>
    </w:div>
    <w:div w:id="1271012822">
      <w:bodyDiv w:val="1"/>
      <w:marLeft w:val="0"/>
      <w:marRight w:val="0"/>
      <w:marTop w:val="0"/>
      <w:marBottom w:val="0"/>
      <w:divBdr>
        <w:top w:val="none" w:sz="0" w:space="0" w:color="auto"/>
        <w:left w:val="none" w:sz="0" w:space="0" w:color="auto"/>
        <w:bottom w:val="none" w:sz="0" w:space="0" w:color="auto"/>
        <w:right w:val="none" w:sz="0" w:space="0" w:color="auto"/>
      </w:divBdr>
    </w:div>
    <w:div w:id="1430394436">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96604572">
      <w:bodyDiv w:val="1"/>
      <w:marLeft w:val="0"/>
      <w:marRight w:val="0"/>
      <w:marTop w:val="0"/>
      <w:marBottom w:val="0"/>
      <w:divBdr>
        <w:top w:val="none" w:sz="0" w:space="0" w:color="auto"/>
        <w:left w:val="none" w:sz="0" w:space="0" w:color="auto"/>
        <w:bottom w:val="none" w:sz="0" w:space="0" w:color="auto"/>
        <w:right w:val="none" w:sz="0" w:space="0" w:color="auto"/>
      </w:divBdr>
    </w:div>
    <w:div w:id="198889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vargasmb@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Eloy.Paredes@Buenaventura.pe"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OBERT~1\LOCALS~1\Temp\OneColumnPl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44924-C7C5-AD45-9D6A-0A7551281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OneColumnPlus</Template>
  <TotalTime>2915</TotalTime>
  <Pages>3</Pages>
  <Words>776</Words>
  <Characters>4272</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EPD Congress 2003 Edited by M</vt:lpstr>
      <vt:lpstr>EPD Congress 2003 Edited by M</vt:lpstr>
    </vt:vector>
  </TitlesOfParts>
  <Company>TMS</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 Congress 2003 Edited by M</dc:title>
  <dc:creator>Robert Gow</dc:creator>
  <cp:lastModifiedBy>Jose Enrique Gutierrez</cp:lastModifiedBy>
  <cp:revision>12</cp:revision>
  <cp:lastPrinted>2012-10-28T20:25:00Z</cp:lastPrinted>
  <dcterms:created xsi:type="dcterms:W3CDTF">2025-04-23T17:18:00Z</dcterms:created>
  <dcterms:modified xsi:type="dcterms:W3CDTF">2025-05-12T13:50:00Z</dcterms:modified>
</cp:coreProperties>
</file>