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E57DD" w14:textId="10030A63" w:rsidR="006E16A9" w:rsidRPr="00B33276" w:rsidRDefault="006E16A9" w:rsidP="00B33276">
      <w:pPr>
        <w:spacing w:after="0" w:line="360" w:lineRule="auto"/>
        <w:jc w:val="both"/>
        <w:rPr>
          <w:rFonts w:ascii="Arial" w:hAnsi="Arial" w:cs="Arial"/>
          <w:szCs w:val="22"/>
          <w:lang w:val="es-419"/>
        </w:rPr>
      </w:pPr>
      <w:r w:rsidRPr="00B33276">
        <w:rPr>
          <w:rFonts w:ascii="Arial" w:hAnsi="Arial" w:cs="Arial"/>
          <w:b/>
          <w:bCs/>
          <w:szCs w:val="22"/>
          <w:lang w:val="es-419"/>
        </w:rPr>
        <w:t>Título</w:t>
      </w:r>
      <w:r w:rsidRPr="00B33276">
        <w:rPr>
          <w:rFonts w:ascii="Arial" w:hAnsi="Arial" w:cs="Arial"/>
          <w:szCs w:val="22"/>
          <w:lang w:val="es-419"/>
        </w:rPr>
        <w:t xml:space="preserve">: </w:t>
      </w:r>
      <w:r w:rsidR="005D0EEB" w:rsidRPr="00B33276">
        <w:rPr>
          <w:rFonts w:ascii="Arial" w:hAnsi="Arial" w:cs="Arial"/>
          <w:szCs w:val="22"/>
          <w:lang w:val="es-419"/>
        </w:rPr>
        <w:t xml:space="preserve">Eficiencia sin inversión: </w:t>
      </w:r>
      <w:r w:rsidR="00B33276" w:rsidRPr="00B33276">
        <w:rPr>
          <w:rFonts w:ascii="Arial" w:hAnsi="Arial" w:cs="Arial"/>
          <w:szCs w:val="22"/>
          <w:lang w:val="es-419"/>
        </w:rPr>
        <w:t xml:space="preserve">Incremento en la producción mina mediante </w:t>
      </w:r>
      <w:r w:rsidR="007411D4">
        <w:rPr>
          <w:rFonts w:ascii="Arial" w:hAnsi="Arial" w:cs="Arial"/>
          <w:szCs w:val="22"/>
          <w:lang w:val="es-419"/>
        </w:rPr>
        <w:t>el trabajo es</w:t>
      </w:r>
      <w:r w:rsidR="005D0EEB" w:rsidRPr="00B33276">
        <w:rPr>
          <w:rFonts w:ascii="Arial" w:hAnsi="Arial" w:cs="Arial"/>
          <w:szCs w:val="22"/>
          <w:lang w:val="es-419"/>
        </w:rPr>
        <w:t>tandariza</w:t>
      </w:r>
      <w:r w:rsidR="007411D4">
        <w:rPr>
          <w:rFonts w:ascii="Arial" w:hAnsi="Arial" w:cs="Arial"/>
          <w:szCs w:val="22"/>
          <w:lang w:val="es-419"/>
        </w:rPr>
        <w:t>do</w:t>
      </w:r>
      <w:r w:rsidR="005D0EEB" w:rsidRPr="00B33276">
        <w:rPr>
          <w:rFonts w:ascii="Arial" w:hAnsi="Arial" w:cs="Arial"/>
          <w:szCs w:val="22"/>
          <w:lang w:val="es-419"/>
        </w:rPr>
        <w:t xml:space="preserve"> </w:t>
      </w:r>
      <w:r w:rsidR="007411D4">
        <w:rPr>
          <w:rFonts w:ascii="Arial" w:hAnsi="Arial" w:cs="Arial"/>
          <w:szCs w:val="22"/>
          <w:lang w:val="es-419"/>
        </w:rPr>
        <w:t>en</w:t>
      </w:r>
      <w:r w:rsidR="00B33276" w:rsidRPr="00B33276">
        <w:rPr>
          <w:rFonts w:ascii="Arial" w:hAnsi="Arial" w:cs="Arial"/>
          <w:szCs w:val="22"/>
          <w:lang w:val="es-419"/>
        </w:rPr>
        <w:t xml:space="preserve"> los</w:t>
      </w:r>
      <w:r w:rsidR="005D0EEB" w:rsidRPr="00B33276">
        <w:rPr>
          <w:rFonts w:ascii="Arial" w:hAnsi="Arial" w:cs="Arial"/>
          <w:szCs w:val="22"/>
          <w:lang w:val="es-419"/>
        </w:rPr>
        <w:t xml:space="preserve"> procesos de voladura</w:t>
      </w:r>
      <w:r w:rsidR="0043655E">
        <w:rPr>
          <w:rFonts w:ascii="Arial" w:hAnsi="Arial" w:cs="Arial"/>
          <w:szCs w:val="22"/>
          <w:lang w:val="es-419"/>
        </w:rPr>
        <w:t xml:space="preserve"> y </w:t>
      </w:r>
      <w:r w:rsidR="00E312A3">
        <w:rPr>
          <w:rFonts w:ascii="Arial" w:hAnsi="Arial" w:cs="Arial"/>
          <w:szCs w:val="22"/>
          <w:lang w:val="es-419"/>
        </w:rPr>
        <w:t>traslado</w:t>
      </w:r>
      <w:r w:rsidR="005D0EEB" w:rsidRPr="00B33276">
        <w:rPr>
          <w:rFonts w:ascii="Arial" w:hAnsi="Arial" w:cs="Arial"/>
          <w:szCs w:val="22"/>
          <w:lang w:val="es-419"/>
        </w:rPr>
        <w:t xml:space="preserve"> de palas</w:t>
      </w:r>
      <w:r w:rsidR="006A56C6">
        <w:rPr>
          <w:rFonts w:ascii="Arial" w:hAnsi="Arial" w:cs="Arial"/>
          <w:szCs w:val="22"/>
          <w:lang w:val="es-419"/>
        </w:rPr>
        <w:t>-</w:t>
      </w:r>
      <w:r w:rsidR="005D0EEB" w:rsidRPr="00B33276">
        <w:rPr>
          <w:rFonts w:ascii="Arial" w:hAnsi="Arial" w:cs="Arial"/>
          <w:szCs w:val="22"/>
          <w:lang w:val="es-419"/>
        </w:rPr>
        <w:t>perforadoras</w:t>
      </w:r>
      <w:r w:rsidR="00B33276">
        <w:rPr>
          <w:rFonts w:ascii="Arial" w:hAnsi="Arial" w:cs="Arial"/>
          <w:szCs w:val="22"/>
          <w:lang w:val="es-419"/>
        </w:rPr>
        <w:t xml:space="preserve"> eléctricas</w:t>
      </w:r>
      <w:r w:rsidR="005E1769">
        <w:rPr>
          <w:rFonts w:ascii="Arial" w:hAnsi="Arial" w:cs="Arial"/>
          <w:szCs w:val="22"/>
          <w:lang w:val="es-419"/>
        </w:rPr>
        <w:t xml:space="preserve"> en Antapaccay</w:t>
      </w:r>
    </w:p>
    <w:p w14:paraId="73DBB35E" w14:textId="4D1A82D7" w:rsidR="006E16A9" w:rsidRPr="00B33276" w:rsidRDefault="006E16A9" w:rsidP="00B33276">
      <w:pPr>
        <w:spacing w:after="0" w:line="360" w:lineRule="auto"/>
        <w:jc w:val="both"/>
        <w:rPr>
          <w:rFonts w:ascii="Arial" w:hAnsi="Arial" w:cs="Arial"/>
          <w:szCs w:val="22"/>
          <w:lang w:val="es-419"/>
        </w:rPr>
      </w:pPr>
      <w:r w:rsidRPr="00B33276">
        <w:rPr>
          <w:rFonts w:ascii="Arial" w:hAnsi="Arial" w:cs="Arial"/>
          <w:b/>
          <w:bCs/>
          <w:szCs w:val="22"/>
          <w:lang w:val="es-419"/>
        </w:rPr>
        <w:t>Tema</w:t>
      </w:r>
      <w:r w:rsidRPr="00B33276">
        <w:rPr>
          <w:rFonts w:ascii="Arial" w:hAnsi="Arial" w:cs="Arial"/>
          <w:szCs w:val="22"/>
          <w:lang w:val="es-419"/>
        </w:rPr>
        <w:t xml:space="preserve">: </w:t>
      </w:r>
      <w:r w:rsidR="005D0EEB" w:rsidRPr="00B33276">
        <w:rPr>
          <w:rFonts w:ascii="Arial" w:hAnsi="Arial" w:cs="Arial"/>
          <w:szCs w:val="22"/>
          <w:lang w:val="es-419"/>
        </w:rPr>
        <w:t>Operaciones Mineras</w:t>
      </w:r>
    </w:p>
    <w:p w14:paraId="699AFD88" w14:textId="04C844E7" w:rsidR="00A41028" w:rsidRPr="00B33276" w:rsidRDefault="006E16A9" w:rsidP="00B33276">
      <w:pPr>
        <w:spacing w:after="0" w:line="360" w:lineRule="auto"/>
        <w:jc w:val="both"/>
        <w:rPr>
          <w:rFonts w:ascii="Arial" w:hAnsi="Arial" w:cs="Arial"/>
          <w:szCs w:val="22"/>
          <w:lang w:val="es-419"/>
        </w:rPr>
      </w:pPr>
      <w:r w:rsidRPr="00B33276">
        <w:rPr>
          <w:rFonts w:ascii="Arial" w:hAnsi="Arial" w:cs="Arial"/>
          <w:b/>
          <w:bCs/>
          <w:szCs w:val="22"/>
          <w:lang w:val="es-419"/>
        </w:rPr>
        <w:t>Categoría</w:t>
      </w:r>
      <w:r w:rsidRPr="00B33276">
        <w:rPr>
          <w:rFonts w:ascii="Arial" w:hAnsi="Arial" w:cs="Arial"/>
          <w:szCs w:val="22"/>
          <w:lang w:val="es-419"/>
        </w:rPr>
        <w:t xml:space="preserve">: Operaciones Mineras </w:t>
      </w:r>
      <w:r w:rsidR="00E3549C" w:rsidRPr="00B33276">
        <w:rPr>
          <w:rFonts w:ascii="Arial" w:hAnsi="Arial" w:cs="Arial"/>
          <w:szCs w:val="22"/>
          <w:lang w:val="es-419"/>
        </w:rPr>
        <w:t>y Gestión de Activos</w:t>
      </w:r>
    </w:p>
    <w:p w14:paraId="60FB865D" w14:textId="35F2B9ED" w:rsidR="00A41028" w:rsidRPr="00B33276" w:rsidRDefault="00A41028" w:rsidP="00B33276">
      <w:pPr>
        <w:spacing w:after="0" w:line="360" w:lineRule="auto"/>
        <w:jc w:val="both"/>
        <w:rPr>
          <w:rFonts w:ascii="Arial" w:hAnsi="Arial" w:cs="Arial"/>
          <w:szCs w:val="22"/>
          <w:lang w:val="es-419"/>
        </w:rPr>
      </w:pPr>
      <w:r w:rsidRPr="00B33276">
        <w:rPr>
          <w:rFonts w:ascii="Arial" w:hAnsi="Arial" w:cs="Arial"/>
          <w:b/>
          <w:bCs/>
          <w:szCs w:val="22"/>
          <w:lang w:val="es-419"/>
        </w:rPr>
        <w:t>Datos del Autor</w:t>
      </w:r>
      <w:r w:rsidRPr="00B33276">
        <w:rPr>
          <w:rFonts w:ascii="Arial" w:hAnsi="Arial" w:cs="Arial"/>
          <w:szCs w:val="22"/>
          <w:lang w:val="es-419"/>
        </w:rPr>
        <w:t xml:space="preserve">: </w:t>
      </w:r>
    </w:p>
    <w:p w14:paraId="34F68DE7" w14:textId="53F8D4DA" w:rsidR="00A41028" w:rsidRPr="00B33276" w:rsidRDefault="00A41028" w:rsidP="00B33276">
      <w:pPr>
        <w:spacing w:after="0" w:line="360" w:lineRule="auto"/>
        <w:jc w:val="both"/>
        <w:rPr>
          <w:rFonts w:ascii="Arial" w:hAnsi="Arial" w:cs="Arial"/>
          <w:szCs w:val="22"/>
          <w:lang w:val="es-419"/>
        </w:rPr>
      </w:pPr>
      <w:r w:rsidRPr="00B33276">
        <w:rPr>
          <w:rFonts w:ascii="Arial" w:hAnsi="Arial" w:cs="Arial"/>
          <w:szCs w:val="22"/>
          <w:lang w:val="es-419"/>
        </w:rPr>
        <w:t xml:space="preserve">Nombre: </w:t>
      </w:r>
      <w:r w:rsidR="005D0EEB" w:rsidRPr="00B33276">
        <w:rPr>
          <w:rFonts w:ascii="Arial" w:hAnsi="Arial" w:cs="Arial"/>
          <w:szCs w:val="22"/>
          <w:lang w:val="es-419"/>
        </w:rPr>
        <w:t>Eduardo Jesus Guanilo Vargas</w:t>
      </w:r>
    </w:p>
    <w:p w14:paraId="387EF81D" w14:textId="06AA287C" w:rsidR="00A41028" w:rsidRPr="00B33276" w:rsidRDefault="00A41028" w:rsidP="00B33276">
      <w:pPr>
        <w:spacing w:after="0" w:line="360" w:lineRule="auto"/>
        <w:jc w:val="both"/>
        <w:rPr>
          <w:rFonts w:ascii="Arial" w:hAnsi="Arial" w:cs="Arial"/>
          <w:szCs w:val="22"/>
          <w:lang w:val="es-419"/>
        </w:rPr>
      </w:pPr>
      <w:r w:rsidRPr="00B33276">
        <w:rPr>
          <w:rFonts w:ascii="Arial" w:hAnsi="Arial" w:cs="Arial"/>
          <w:szCs w:val="22"/>
          <w:lang w:val="es-419"/>
        </w:rPr>
        <w:t>E</w:t>
      </w:r>
      <w:r w:rsidR="006E16A9" w:rsidRPr="00B33276">
        <w:rPr>
          <w:rFonts w:ascii="Arial" w:hAnsi="Arial" w:cs="Arial"/>
          <w:szCs w:val="22"/>
          <w:lang w:val="es-419"/>
        </w:rPr>
        <w:t>mpresa</w:t>
      </w:r>
      <w:r w:rsidRPr="00B33276">
        <w:rPr>
          <w:rFonts w:ascii="Arial" w:hAnsi="Arial" w:cs="Arial"/>
          <w:szCs w:val="22"/>
          <w:lang w:val="es-419"/>
        </w:rPr>
        <w:t>: Compañía Minera Antapaccay</w:t>
      </w:r>
      <w:r w:rsidR="00641801">
        <w:rPr>
          <w:rFonts w:ascii="Arial" w:hAnsi="Arial" w:cs="Arial"/>
          <w:szCs w:val="22"/>
          <w:lang w:val="es-419"/>
        </w:rPr>
        <w:t xml:space="preserve"> S.A</w:t>
      </w:r>
    </w:p>
    <w:p w14:paraId="1F39EFF1" w14:textId="66BB9E1B" w:rsidR="00A41028" w:rsidRPr="00B33276" w:rsidRDefault="00A41028" w:rsidP="00B33276">
      <w:pPr>
        <w:spacing w:after="0" w:line="360" w:lineRule="auto"/>
        <w:jc w:val="both"/>
        <w:rPr>
          <w:rFonts w:ascii="Arial" w:hAnsi="Arial" w:cs="Arial"/>
          <w:szCs w:val="22"/>
          <w:lang w:val="es-419"/>
        </w:rPr>
      </w:pPr>
      <w:r w:rsidRPr="00B33276">
        <w:rPr>
          <w:rFonts w:ascii="Arial" w:hAnsi="Arial" w:cs="Arial"/>
          <w:szCs w:val="22"/>
          <w:lang w:val="es-419"/>
        </w:rPr>
        <w:t xml:space="preserve">Cargo: </w:t>
      </w:r>
      <w:r w:rsidR="005D0EEB" w:rsidRPr="00B33276">
        <w:rPr>
          <w:rFonts w:ascii="Arial" w:hAnsi="Arial" w:cs="Arial"/>
          <w:szCs w:val="22"/>
          <w:lang w:val="es-419"/>
        </w:rPr>
        <w:t>Superintendente de Operaciones Mina</w:t>
      </w:r>
    </w:p>
    <w:p w14:paraId="2AC083FD" w14:textId="77777777" w:rsidR="00A41028" w:rsidRPr="00B33276" w:rsidRDefault="00A41028" w:rsidP="00B33276">
      <w:pPr>
        <w:spacing w:after="0" w:line="360" w:lineRule="auto"/>
        <w:jc w:val="both"/>
        <w:rPr>
          <w:rFonts w:ascii="Arial" w:hAnsi="Arial" w:cs="Arial"/>
          <w:szCs w:val="22"/>
          <w:lang w:val="es-419"/>
        </w:rPr>
      </w:pPr>
      <w:r w:rsidRPr="00B33276">
        <w:rPr>
          <w:rFonts w:ascii="Arial" w:hAnsi="Arial" w:cs="Arial"/>
          <w:szCs w:val="22"/>
          <w:lang w:val="es-419"/>
        </w:rPr>
        <w:t>Dirección: Espinar, Provincia de Yauri, Cusco, Perú</w:t>
      </w:r>
    </w:p>
    <w:p w14:paraId="60F598CC" w14:textId="238E82A5" w:rsidR="00A41028" w:rsidRPr="001B01DA" w:rsidRDefault="00A41028" w:rsidP="00B33276">
      <w:pPr>
        <w:spacing w:after="0" w:line="360" w:lineRule="auto"/>
        <w:jc w:val="both"/>
        <w:rPr>
          <w:rFonts w:ascii="Arial" w:hAnsi="Arial" w:cs="Arial"/>
          <w:szCs w:val="22"/>
          <w:lang w:val="it-IT"/>
        </w:rPr>
      </w:pPr>
      <w:r w:rsidRPr="001B01DA">
        <w:rPr>
          <w:rFonts w:ascii="Arial" w:hAnsi="Arial" w:cs="Arial"/>
          <w:szCs w:val="22"/>
          <w:lang w:val="it-IT"/>
        </w:rPr>
        <w:t>C</w:t>
      </w:r>
      <w:r w:rsidR="006E16A9" w:rsidRPr="001B01DA">
        <w:rPr>
          <w:rFonts w:ascii="Arial" w:hAnsi="Arial" w:cs="Arial"/>
          <w:szCs w:val="22"/>
          <w:lang w:val="it-IT"/>
        </w:rPr>
        <w:t>orreo corporativo</w:t>
      </w:r>
      <w:r w:rsidRPr="001B01DA">
        <w:rPr>
          <w:rFonts w:ascii="Arial" w:hAnsi="Arial" w:cs="Arial"/>
          <w:szCs w:val="22"/>
          <w:lang w:val="it-IT"/>
        </w:rPr>
        <w:t xml:space="preserve">: </w:t>
      </w:r>
      <w:r w:rsidR="005D0EEB">
        <w:fldChar w:fldCharType="begin"/>
      </w:r>
      <w:r w:rsidR="005D0EEB">
        <w:instrText>HYPERLINK "mailto:eduardo.guanilo@glencore.com.pe"</w:instrText>
      </w:r>
      <w:r w:rsidR="005D0EEB">
        <w:fldChar w:fldCharType="separate"/>
      </w:r>
      <w:r w:rsidR="005D0EEB" w:rsidRPr="001B01DA">
        <w:rPr>
          <w:rStyle w:val="Hipervnculo"/>
          <w:rFonts w:ascii="Arial" w:hAnsi="Arial" w:cs="Arial"/>
          <w:szCs w:val="22"/>
          <w:u w:val="none"/>
          <w:lang w:val="it-IT"/>
        </w:rPr>
        <w:t>eduardo.guanilo@glencore.com.pe</w:t>
      </w:r>
      <w:r w:rsidR="005D0EEB">
        <w:fldChar w:fldCharType="end"/>
      </w:r>
    </w:p>
    <w:p w14:paraId="0260E01F" w14:textId="27DAC5AD" w:rsidR="00A41028" w:rsidRPr="00B33276" w:rsidRDefault="00A41028" w:rsidP="00B33276">
      <w:pPr>
        <w:spacing w:after="0" w:line="360" w:lineRule="auto"/>
        <w:jc w:val="both"/>
        <w:rPr>
          <w:rFonts w:ascii="Arial" w:hAnsi="Arial" w:cs="Arial"/>
          <w:szCs w:val="22"/>
          <w:lang w:val="es-PE"/>
        </w:rPr>
      </w:pPr>
      <w:r w:rsidRPr="00B33276">
        <w:rPr>
          <w:rFonts w:ascii="Arial" w:hAnsi="Arial" w:cs="Arial"/>
          <w:szCs w:val="22"/>
          <w:lang w:val="es-PE"/>
        </w:rPr>
        <w:t>Correo personal:</w:t>
      </w:r>
      <w:r w:rsidR="005D0EEB" w:rsidRPr="00B33276">
        <w:rPr>
          <w:rFonts w:ascii="Arial" w:hAnsi="Arial" w:cs="Arial"/>
          <w:szCs w:val="22"/>
          <w:lang w:val="es-PE"/>
        </w:rPr>
        <w:t xml:space="preserve"> </w:t>
      </w:r>
      <w:hyperlink r:id="rId7" w:history="1">
        <w:r w:rsidR="00B33276" w:rsidRPr="005E1769">
          <w:rPr>
            <w:rStyle w:val="Hipervnculo"/>
            <w:rFonts w:ascii="Arial" w:hAnsi="Arial" w:cs="Arial"/>
            <w:szCs w:val="22"/>
            <w:u w:val="none"/>
            <w:lang w:val="es-PE"/>
          </w:rPr>
          <w:t>eduardo.guanilov@gmail.com</w:t>
        </w:r>
      </w:hyperlink>
      <w:r w:rsidR="00B33276" w:rsidRPr="00B33276">
        <w:rPr>
          <w:rFonts w:ascii="Arial" w:hAnsi="Arial" w:cs="Arial"/>
          <w:szCs w:val="22"/>
          <w:lang w:val="es-PE"/>
        </w:rPr>
        <w:t xml:space="preserve"> </w:t>
      </w:r>
    </w:p>
    <w:p w14:paraId="4AABF335" w14:textId="745A0916" w:rsidR="00A41028" w:rsidRPr="00B33276" w:rsidRDefault="00A41028" w:rsidP="00B33276">
      <w:pPr>
        <w:spacing w:after="0" w:line="360" w:lineRule="auto"/>
        <w:jc w:val="both"/>
        <w:rPr>
          <w:rFonts w:ascii="Arial" w:hAnsi="Arial" w:cs="Arial"/>
          <w:szCs w:val="22"/>
          <w:lang w:val="es-PE"/>
        </w:rPr>
      </w:pPr>
      <w:r w:rsidRPr="00B33276">
        <w:rPr>
          <w:rFonts w:ascii="Arial" w:hAnsi="Arial" w:cs="Arial"/>
          <w:szCs w:val="22"/>
          <w:lang w:val="es-PE"/>
        </w:rPr>
        <w:t>Celular: 9</w:t>
      </w:r>
      <w:r w:rsidR="005D0EEB" w:rsidRPr="00B33276">
        <w:rPr>
          <w:rFonts w:ascii="Arial" w:hAnsi="Arial" w:cs="Arial"/>
          <w:szCs w:val="22"/>
          <w:lang w:val="es-PE"/>
        </w:rPr>
        <w:t>74 798 333</w:t>
      </w:r>
    </w:p>
    <w:p w14:paraId="0F42FDAB" w14:textId="5C6ADE1E" w:rsidR="00A41028" w:rsidRPr="00B33276" w:rsidRDefault="00A41028" w:rsidP="00B33276">
      <w:pPr>
        <w:spacing w:after="0" w:line="360" w:lineRule="auto"/>
        <w:jc w:val="both"/>
        <w:rPr>
          <w:rFonts w:ascii="Arial" w:hAnsi="Arial" w:cs="Arial"/>
          <w:szCs w:val="22"/>
          <w:lang w:val="es-419"/>
        </w:rPr>
      </w:pPr>
      <w:r w:rsidRPr="00B33276">
        <w:rPr>
          <w:rFonts w:ascii="Arial" w:hAnsi="Arial" w:cs="Arial"/>
          <w:b/>
          <w:bCs/>
          <w:szCs w:val="22"/>
          <w:lang w:val="es-419"/>
        </w:rPr>
        <w:t>Palabra Claves</w:t>
      </w:r>
      <w:r w:rsidRPr="00B33276">
        <w:rPr>
          <w:rFonts w:ascii="Arial" w:hAnsi="Arial" w:cs="Arial"/>
          <w:szCs w:val="22"/>
          <w:lang w:val="es-419"/>
        </w:rPr>
        <w:t xml:space="preserve">: </w:t>
      </w:r>
      <w:r w:rsidR="00141A74" w:rsidRPr="00B33276">
        <w:rPr>
          <w:rFonts w:ascii="Arial" w:hAnsi="Arial" w:cs="Arial"/>
          <w:szCs w:val="22"/>
          <w:lang w:val="es-419"/>
        </w:rPr>
        <w:t>Mejora continua</w:t>
      </w:r>
      <w:r w:rsidRPr="00B33276">
        <w:rPr>
          <w:rFonts w:ascii="Arial" w:hAnsi="Arial" w:cs="Arial"/>
          <w:szCs w:val="22"/>
          <w:lang w:val="es-419"/>
        </w:rPr>
        <w:t xml:space="preserve">, </w:t>
      </w:r>
      <w:r w:rsidR="007411D4">
        <w:rPr>
          <w:rFonts w:ascii="Arial" w:hAnsi="Arial" w:cs="Arial"/>
          <w:szCs w:val="22"/>
          <w:lang w:val="es-419"/>
        </w:rPr>
        <w:t>Trabajo Estandarizado</w:t>
      </w:r>
      <w:r w:rsidRPr="00B33276">
        <w:rPr>
          <w:rFonts w:ascii="Arial" w:hAnsi="Arial" w:cs="Arial"/>
          <w:szCs w:val="22"/>
          <w:lang w:val="es-419"/>
        </w:rPr>
        <w:t xml:space="preserve">, </w:t>
      </w:r>
      <w:r w:rsidR="00047A16" w:rsidRPr="00B33276">
        <w:rPr>
          <w:rFonts w:ascii="Arial" w:hAnsi="Arial" w:cs="Arial"/>
          <w:szCs w:val="22"/>
          <w:lang w:val="es-419"/>
        </w:rPr>
        <w:t xml:space="preserve">Voladura, </w:t>
      </w:r>
      <w:r w:rsidR="00E312A3">
        <w:rPr>
          <w:rFonts w:ascii="Arial" w:hAnsi="Arial" w:cs="Arial"/>
          <w:szCs w:val="22"/>
          <w:lang w:val="es-419"/>
        </w:rPr>
        <w:t>Traslado</w:t>
      </w:r>
      <w:r w:rsidR="00047A16" w:rsidRPr="00B33276">
        <w:rPr>
          <w:rFonts w:ascii="Arial" w:hAnsi="Arial" w:cs="Arial"/>
          <w:szCs w:val="22"/>
          <w:lang w:val="es-419"/>
        </w:rPr>
        <w:t xml:space="preserve"> de Palas</w:t>
      </w:r>
      <w:r w:rsidR="0043655E">
        <w:rPr>
          <w:rFonts w:ascii="Arial" w:hAnsi="Arial" w:cs="Arial"/>
          <w:szCs w:val="22"/>
          <w:lang w:val="es-419"/>
        </w:rPr>
        <w:t>-P</w:t>
      </w:r>
      <w:r w:rsidR="00047A16" w:rsidRPr="00B33276">
        <w:rPr>
          <w:rFonts w:ascii="Arial" w:hAnsi="Arial" w:cs="Arial"/>
          <w:szCs w:val="22"/>
          <w:lang w:val="es-419"/>
        </w:rPr>
        <w:t>erforadoras</w:t>
      </w:r>
      <w:r w:rsidR="005E1769">
        <w:rPr>
          <w:rFonts w:ascii="Arial" w:hAnsi="Arial" w:cs="Arial"/>
          <w:szCs w:val="22"/>
          <w:lang w:val="es-419"/>
        </w:rPr>
        <w:t xml:space="preserve"> eléctricas</w:t>
      </w:r>
      <w:r w:rsidR="00047A16" w:rsidRPr="00B33276">
        <w:rPr>
          <w:rFonts w:ascii="Arial" w:hAnsi="Arial" w:cs="Arial"/>
          <w:szCs w:val="22"/>
          <w:lang w:val="es-419"/>
        </w:rPr>
        <w:t>.</w:t>
      </w:r>
    </w:p>
    <w:p w14:paraId="1F97E4AD" w14:textId="77777777" w:rsidR="00AB6B2C" w:rsidRPr="00B33276" w:rsidRDefault="00AB6B2C" w:rsidP="00B33276">
      <w:pPr>
        <w:spacing w:after="0" w:line="360" w:lineRule="auto"/>
        <w:jc w:val="both"/>
        <w:rPr>
          <w:rFonts w:ascii="Arial" w:hAnsi="Arial" w:cs="Arial"/>
          <w:szCs w:val="22"/>
          <w:lang w:val="es-419"/>
        </w:rPr>
      </w:pPr>
    </w:p>
    <w:p w14:paraId="46829340" w14:textId="77777777" w:rsidR="006D4795" w:rsidRDefault="006D4795" w:rsidP="0027409E">
      <w:pPr>
        <w:spacing w:after="0" w:line="360" w:lineRule="auto"/>
        <w:jc w:val="center"/>
        <w:rPr>
          <w:rFonts w:ascii="Arial" w:hAnsi="Arial" w:cs="Arial"/>
          <w:b/>
          <w:bCs/>
          <w:szCs w:val="22"/>
          <w:lang w:val="es-419"/>
        </w:rPr>
      </w:pPr>
      <w:r w:rsidRPr="00B33276">
        <w:rPr>
          <w:rFonts w:ascii="Arial" w:hAnsi="Arial" w:cs="Arial"/>
          <w:b/>
          <w:bCs/>
          <w:szCs w:val="22"/>
          <w:lang w:val="es-419"/>
        </w:rPr>
        <w:t>Resumen</w:t>
      </w:r>
    </w:p>
    <w:p w14:paraId="0FD6D3C8" w14:textId="77777777" w:rsidR="009126E5" w:rsidRDefault="009126E5" w:rsidP="0027409E">
      <w:pPr>
        <w:spacing w:after="0" w:line="360" w:lineRule="auto"/>
        <w:jc w:val="center"/>
        <w:rPr>
          <w:rFonts w:ascii="Arial" w:hAnsi="Arial" w:cs="Arial"/>
          <w:b/>
          <w:bCs/>
          <w:szCs w:val="22"/>
          <w:lang w:val="es-419"/>
        </w:rPr>
      </w:pPr>
    </w:p>
    <w:p w14:paraId="7B9FD4BC" w14:textId="538C7147" w:rsidR="002F0F3B" w:rsidRPr="002F0F3B" w:rsidRDefault="002F0F3B" w:rsidP="00A30481">
      <w:pPr>
        <w:spacing w:after="0" w:line="360" w:lineRule="auto"/>
        <w:jc w:val="both"/>
        <w:rPr>
          <w:rFonts w:ascii="Arial" w:hAnsi="Arial" w:cs="Arial"/>
          <w:szCs w:val="22"/>
          <w:lang w:val="es-PE"/>
        </w:rPr>
      </w:pPr>
      <w:r w:rsidRPr="002F0F3B">
        <w:rPr>
          <w:rFonts w:ascii="Arial" w:hAnsi="Arial" w:cs="Arial"/>
          <w:szCs w:val="22"/>
          <w:lang w:val="es-PE"/>
        </w:rPr>
        <w:t>En un contexto donde la Minería 4.0, a través de la automatización, electrificación y digitalización, establece las tendencias globales,</w:t>
      </w:r>
      <w:r>
        <w:rPr>
          <w:rFonts w:ascii="Arial" w:hAnsi="Arial" w:cs="Arial"/>
          <w:szCs w:val="22"/>
          <w:lang w:val="es-PE"/>
        </w:rPr>
        <w:t xml:space="preserve"> </w:t>
      </w:r>
      <w:r w:rsidR="00E312A3">
        <w:rPr>
          <w:rFonts w:ascii="Arial" w:hAnsi="Arial" w:cs="Arial"/>
          <w:szCs w:val="22"/>
          <w:lang w:val="es-PE"/>
        </w:rPr>
        <w:t>se presentan</w:t>
      </w:r>
      <w:r w:rsidRPr="002F0F3B">
        <w:rPr>
          <w:rFonts w:ascii="Arial" w:hAnsi="Arial" w:cs="Arial"/>
          <w:szCs w:val="22"/>
          <w:lang w:val="es-PE"/>
        </w:rPr>
        <w:t xml:space="preserve"> desafíos debido a las elevadas inversiones </w:t>
      </w:r>
      <w:r w:rsidR="00E312A3">
        <w:rPr>
          <w:rFonts w:ascii="Arial" w:hAnsi="Arial" w:cs="Arial"/>
          <w:szCs w:val="22"/>
          <w:lang w:val="es-PE"/>
        </w:rPr>
        <w:t xml:space="preserve">que ellas </w:t>
      </w:r>
      <w:r w:rsidRPr="002F0F3B">
        <w:rPr>
          <w:rFonts w:ascii="Arial" w:hAnsi="Arial" w:cs="Arial"/>
          <w:szCs w:val="22"/>
          <w:lang w:val="es-PE"/>
        </w:rPr>
        <w:t>requ</w:t>
      </w:r>
      <w:r w:rsidR="00E312A3">
        <w:rPr>
          <w:rFonts w:ascii="Arial" w:hAnsi="Arial" w:cs="Arial"/>
          <w:szCs w:val="22"/>
          <w:lang w:val="es-PE"/>
        </w:rPr>
        <w:t>ieren</w:t>
      </w:r>
      <w:r w:rsidRPr="002F0F3B">
        <w:rPr>
          <w:rFonts w:ascii="Arial" w:hAnsi="Arial" w:cs="Arial"/>
          <w:szCs w:val="22"/>
          <w:lang w:val="es-PE"/>
        </w:rPr>
        <w:t xml:space="preserve">. Sin embargo, surgen alternativas </w:t>
      </w:r>
      <w:proofErr w:type="gramStart"/>
      <w:r w:rsidR="00D54A3D" w:rsidRPr="002F0F3B">
        <w:rPr>
          <w:rFonts w:ascii="Arial" w:hAnsi="Arial" w:cs="Arial"/>
          <w:szCs w:val="22"/>
          <w:lang w:val="es-PE"/>
        </w:rPr>
        <w:t xml:space="preserve">exitosas, </w:t>
      </w:r>
      <w:r w:rsidR="00D54A3D">
        <w:rPr>
          <w:rFonts w:ascii="Arial" w:hAnsi="Arial" w:cs="Arial"/>
          <w:szCs w:val="22"/>
          <w:lang w:val="es-PE"/>
        </w:rPr>
        <w:t xml:space="preserve">  </w:t>
      </w:r>
      <w:proofErr w:type="gramEnd"/>
      <w:r w:rsidR="00D54A3D">
        <w:rPr>
          <w:rFonts w:ascii="Arial" w:hAnsi="Arial" w:cs="Arial"/>
          <w:szCs w:val="22"/>
          <w:lang w:val="es-PE"/>
        </w:rPr>
        <w:t xml:space="preserve">                          </w:t>
      </w:r>
      <w:r w:rsidRPr="002F0F3B">
        <w:rPr>
          <w:rFonts w:ascii="Arial" w:hAnsi="Arial" w:cs="Arial"/>
          <w:szCs w:val="22"/>
          <w:lang w:val="es-PE"/>
        </w:rPr>
        <w:t xml:space="preserve">como </w:t>
      </w:r>
      <w:r w:rsidR="007411D4">
        <w:rPr>
          <w:rFonts w:ascii="Arial" w:hAnsi="Arial" w:cs="Arial"/>
          <w:szCs w:val="22"/>
          <w:lang w:val="es-PE"/>
        </w:rPr>
        <w:t xml:space="preserve">el </w:t>
      </w:r>
      <w:r w:rsidR="00D54A3D" w:rsidRPr="00D54A3D">
        <w:rPr>
          <w:rFonts w:ascii="Arial" w:hAnsi="Arial" w:cs="Arial"/>
          <w:b/>
          <w:bCs/>
          <w:szCs w:val="22"/>
          <w:lang w:val="es-PE"/>
        </w:rPr>
        <w:t>Trabajo Estandarizado</w:t>
      </w:r>
      <w:r w:rsidRPr="002F0F3B">
        <w:rPr>
          <w:rFonts w:ascii="Arial" w:hAnsi="Arial" w:cs="Arial"/>
          <w:szCs w:val="22"/>
          <w:lang w:val="es-PE"/>
        </w:rPr>
        <w:t xml:space="preserve">, que permite lograr transformaciones operativas </w:t>
      </w:r>
      <w:r>
        <w:rPr>
          <w:rFonts w:ascii="Arial" w:hAnsi="Arial" w:cs="Arial"/>
          <w:szCs w:val="22"/>
          <w:lang w:val="es-PE"/>
        </w:rPr>
        <w:t>potentes</w:t>
      </w:r>
      <w:r w:rsidRPr="002F0F3B">
        <w:rPr>
          <w:rFonts w:ascii="Arial" w:hAnsi="Arial" w:cs="Arial"/>
          <w:szCs w:val="22"/>
          <w:lang w:val="es-PE"/>
        </w:rPr>
        <w:t xml:space="preserve"> sin necesidad de inversiones económicas adicionales.</w:t>
      </w:r>
    </w:p>
    <w:p w14:paraId="3B36DA20" w14:textId="65C599E8" w:rsidR="003B3C66" w:rsidRDefault="003B3C66" w:rsidP="00B33276">
      <w:pPr>
        <w:spacing w:after="0" w:line="360" w:lineRule="auto"/>
        <w:jc w:val="both"/>
        <w:rPr>
          <w:rFonts w:ascii="Arial" w:hAnsi="Arial" w:cs="Arial"/>
          <w:szCs w:val="22"/>
          <w:lang w:val="es-419"/>
        </w:rPr>
      </w:pPr>
      <w:r w:rsidRPr="003B3C66">
        <w:rPr>
          <w:rFonts w:ascii="Arial" w:hAnsi="Arial" w:cs="Arial"/>
          <w:szCs w:val="22"/>
          <w:lang w:val="es-419"/>
        </w:rPr>
        <w:t>En Antapaccay se identificó que, dentro del área de operaciones mina, dos de las cinco principales causas de demoras operativas en el proceso de minado eran los tiempos de ejecución de voladuras y el traslado constante de palas</w:t>
      </w:r>
      <w:r w:rsidR="006A56C6">
        <w:rPr>
          <w:rFonts w:ascii="Arial" w:hAnsi="Arial" w:cs="Arial"/>
          <w:szCs w:val="22"/>
          <w:lang w:val="es-419"/>
        </w:rPr>
        <w:t>-</w:t>
      </w:r>
      <w:r w:rsidRPr="003B3C66">
        <w:rPr>
          <w:rFonts w:ascii="Arial" w:hAnsi="Arial" w:cs="Arial"/>
          <w:szCs w:val="22"/>
          <w:lang w:val="es-419"/>
        </w:rPr>
        <w:t xml:space="preserve">perforadoras eléctricas. Para abordar esta problemática, se implementó un proyecto de </w:t>
      </w:r>
      <w:r w:rsidR="006E4B90">
        <w:rPr>
          <w:rFonts w:ascii="Arial" w:hAnsi="Arial" w:cs="Arial"/>
          <w:szCs w:val="22"/>
          <w:lang w:val="es-419"/>
        </w:rPr>
        <w:t>trabajo estandarizado</w:t>
      </w:r>
      <w:r w:rsidRPr="003B3C66">
        <w:rPr>
          <w:rFonts w:ascii="Arial" w:hAnsi="Arial" w:cs="Arial"/>
          <w:szCs w:val="22"/>
          <w:lang w:val="es-419"/>
        </w:rPr>
        <w:t>, el cual permitió reducir significativamente los tiempos de ejecución en estas actividades, incrementando así el tonelaje en la producción mina</w:t>
      </w:r>
      <w:r w:rsidR="00573F60">
        <w:rPr>
          <w:rFonts w:ascii="Arial" w:hAnsi="Arial" w:cs="Arial"/>
          <w:szCs w:val="22"/>
          <w:lang w:val="es-419"/>
        </w:rPr>
        <w:t>.</w:t>
      </w:r>
    </w:p>
    <w:p w14:paraId="220F010B" w14:textId="77777777" w:rsidR="007411D4" w:rsidRDefault="007411D4" w:rsidP="00B33276">
      <w:pPr>
        <w:spacing w:after="0" w:line="360" w:lineRule="auto"/>
        <w:jc w:val="both"/>
        <w:rPr>
          <w:rFonts w:ascii="Arial" w:hAnsi="Arial" w:cs="Arial"/>
          <w:szCs w:val="22"/>
          <w:lang w:val="es-419"/>
        </w:rPr>
      </w:pPr>
    </w:p>
    <w:p w14:paraId="6ED5F06C" w14:textId="09CD196B" w:rsidR="00F823C1" w:rsidRPr="007411D4" w:rsidRDefault="007411D4" w:rsidP="00B33276">
      <w:pPr>
        <w:spacing w:after="0" w:line="360" w:lineRule="auto"/>
        <w:jc w:val="both"/>
        <w:rPr>
          <w:rFonts w:ascii="Arial" w:hAnsi="Arial" w:cs="Arial"/>
          <w:szCs w:val="22"/>
          <w:lang w:val="es-PE"/>
        </w:rPr>
      </w:pPr>
      <w:r>
        <w:rPr>
          <w:rFonts w:ascii="Arial" w:hAnsi="Arial" w:cs="Arial"/>
          <w:szCs w:val="22"/>
          <w:lang w:val="es-419"/>
        </w:rPr>
        <w:t xml:space="preserve">El </w:t>
      </w:r>
      <w:r w:rsidR="00D54A3D" w:rsidRPr="00FC2280">
        <w:rPr>
          <w:rFonts w:ascii="Arial" w:hAnsi="Arial" w:cs="Arial"/>
          <w:b/>
          <w:bCs/>
          <w:szCs w:val="22"/>
          <w:lang w:val="es-419"/>
        </w:rPr>
        <w:t>Trabajo Estandarizado</w:t>
      </w:r>
      <w:r w:rsidR="00D54A3D">
        <w:rPr>
          <w:rFonts w:ascii="Arial" w:hAnsi="Arial" w:cs="Arial"/>
          <w:szCs w:val="22"/>
          <w:lang w:val="es-419"/>
        </w:rPr>
        <w:t xml:space="preserve"> </w:t>
      </w:r>
      <w:r>
        <w:rPr>
          <w:rFonts w:ascii="Arial" w:hAnsi="Arial" w:cs="Arial"/>
          <w:szCs w:val="22"/>
          <w:lang w:val="es-419"/>
        </w:rPr>
        <w:t>es un p</w:t>
      </w:r>
      <w:r w:rsidRPr="007411D4">
        <w:rPr>
          <w:rFonts w:ascii="Arial" w:hAnsi="Arial" w:cs="Arial"/>
          <w:szCs w:val="22"/>
          <w:lang w:val="es-419"/>
        </w:rPr>
        <w:t>ilar de Excelencia Operacional</w:t>
      </w:r>
      <w:r w:rsidR="00594BD2" w:rsidRPr="00594BD2">
        <w:rPr>
          <w:rFonts w:ascii="Arial" w:hAnsi="Arial" w:cs="Arial"/>
          <w:szCs w:val="22"/>
          <w:lang w:val="es-419"/>
        </w:rPr>
        <w:t xml:space="preserve"> </w:t>
      </w:r>
      <w:r>
        <w:rPr>
          <w:rFonts w:ascii="Arial" w:hAnsi="Arial" w:cs="Arial"/>
          <w:szCs w:val="22"/>
          <w:lang w:val="es-419"/>
        </w:rPr>
        <w:t>en Glencore y esta alineado</w:t>
      </w:r>
      <w:r w:rsidR="00594BD2" w:rsidRPr="00594BD2">
        <w:rPr>
          <w:rFonts w:ascii="Arial" w:hAnsi="Arial" w:cs="Arial"/>
          <w:szCs w:val="22"/>
          <w:lang w:val="es-419"/>
        </w:rPr>
        <w:t xml:space="preserve"> con el estándar </w:t>
      </w:r>
      <w:r w:rsidR="009B0561" w:rsidRPr="00594BD2">
        <w:rPr>
          <w:rFonts w:ascii="Arial" w:hAnsi="Arial" w:cs="Arial"/>
          <w:szCs w:val="22"/>
          <w:lang w:val="es-419"/>
        </w:rPr>
        <w:t xml:space="preserve">Glencore </w:t>
      </w:r>
      <w:r w:rsidR="009B0561">
        <w:rPr>
          <w:rFonts w:ascii="Arial" w:hAnsi="Arial" w:cs="Arial"/>
          <w:szCs w:val="22"/>
          <w:lang w:val="es-419"/>
        </w:rPr>
        <w:t>LIMS</w:t>
      </w:r>
      <w:r w:rsidR="009B0561" w:rsidRPr="00594BD2">
        <w:rPr>
          <w:rFonts w:ascii="Arial" w:hAnsi="Arial" w:cs="Arial"/>
          <w:szCs w:val="22"/>
          <w:lang w:val="es-419"/>
        </w:rPr>
        <w:t xml:space="preserve"> (</w:t>
      </w:r>
      <w:r w:rsidR="009B0561">
        <w:rPr>
          <w:rFonts w:ascii="Arial" w:hAnsi="Arial" w:cs="Arial"/>
          <w:szCs w:val="22"/>
          <w:lang w:val="es-419"/>
        </w:rPr>
        <w:t>Sistema Integrado de Gestión LATAM</w:t>
      </w:r>
      <w:r w:rsidR="009B0561" w:rsidRPr="00594BD2">
        <w:rPr>
          <w:rFonts w:ascii="Arial" w:hAnsi="Arial" w:cs="Arial"/>
          <w:szCs w:val="22"/>
          <w:lang w:val="es-419"/>
        </w:rPr>
        <w:t>)</w:t>
      </w:r>
      <w:r w:rsidR="00594BD2" w:rsidRPr="00594BD2">
        <w:rPr>
          <w:rFonts w:ascii="Arial" w:hAnsi="Arial" w:cs="Arial"/>
          <w:szCs w:val="22"/>
          <w:lang w:val="es-419"/>
        </w:rPr>
        <w:t xml:space="preserve">, </w:t>
      </w:r>
      <w:r w:rsidRPr="007411D4">
        <w:rPr>
          <w:rFonts w:ascii="Arial" w:hAnsi="Arial" w:cs="Arial"/>
          <w:szCs w:val="22"/>
          <w:lang w:val="es-419"/>
        </w:rPr>
        <w:t>es una metodología de optimización por la cual se analizan los antecedentes del trabajo, se identifican los desperdicios en la ejecución, se diseña una planificación optimizada del trabajo de forma detallada y específica, para obtener una ejecución estandarizada, ordenada, segura y escalable</w:t>
      </w:r>
      <w:r>
        <w:rPr>
          <w:rFonts w:ascii="Arial" w:hAnsi="Arial" w:cs="Arial"/>
          <w:szCs w:val="22"/>
          <w:lang w:val="es-419"/>
        </w:rPr>
        <w:t>.</w:t>
      </w:r>
    </w:p>
    <w:p w14:paraId="0C0BA043" w14:textId="77777777" w:rsidR="00594BD2" w:rsidRDefault="00594BD2" w:rsidP="00B33276">
      <w:pPr>
        <w:spacing w:after="0" w:line="360" w:lineRule="auto"/>
        <w:jc w:val="both"/>
        <w:rPr>
          <w:rFonts w:ascii="Arial" w:hAnsi="Arial" w:cs="Arial"/>
          <w:szCs w:val="22"/>
          <w:lang w:val="es-419"/>
        </w:rPr>
      </w:pPr>
    </w:p>
    <w:p w14:paraId="44DDB8EA" w14:textId="77777777" w:rsidR="009126E5" w:rsidRPr="00B33276" w:rsidRDefault="009126E5" w:rsidP="00B33276">
      <w:pPr>
        <w:spacing w:after="0" w:line="360" w:lineRule="auto"/>
        <w:jc w:val="both"/>
        <w:rPr>
          <w:rFonts w:ascii="Arial" w:hAnsi="Arial" w:cs="Arial"/>
          <w:szCs w:val="22"/>
          <w:lang w:val="es-419"/>
        </w:rPr>
      </w:pPr>
    </w:p>
    <w:p w14:paraId="23205F70" w14:textId="77777777" w:rsidR="0058035D" w:rsidRDefault="0058035D" w:rsidP="0058035D">
      <w:pPr>
        <w:spacing w:after="0" w:line="360" w:lineRule="auto"/>
        <w:jc w:val="both"/>
        <w:rPr>
          <w:rFonts w:ascii="Arial" w:hAnsi="Arial" w:cs="Arial"/>
          <w:szCs w:val="22"/>
          <w:lang w:val="es-419"/>
        </w:rPr>
      </w:pPr>
      <w:r w:rsidRPr="0058035D">
        <w:rPr>
          <w:rFonts w:ascii="Arial" w:hAnsi="Arial" w:cs="Arial"/>
          <w:szCs w:val="22"/>
          <w:lang w:val="es-419"/>
        </w:rPr>
        <w:t>Este proyecto tuvo como objetivo diseñar e implementar un modelo operativo de trabajo estandarizado enfocado en optimizar los procesos de voladura y traslado de palas-perforadoras eléctricas, reduciendo su variabilidad y aumentando su eficiencia. Se propuso una planificación técnica estructurada que permitiera anticiparse a restricciones operativas, mejorar la coordinación interáreas, y eliminar paradas no programadas. Además, se buscó fortalecer la toma de decisiones en tiempo real, mejorar la trazabilidad de las actividades, y garantizar la seguridad operativa sin depender de recursos adicionales.</w:t>
      </w:r>
    </w:p>
    <w:p w14:paraId="209B4EE6" w14:textId="77777777" w:rsidR="009126E5" w:rsidRPr="0058035D" w:rsidRDefault="009126E5" w:rsidP="0058035D">
      <w:pPr>
        <w:spacing w:after="0" w:line="360" w:lineRule="auto"/>
        <w:jc w:val="both"/>
        <w:rPr>
          <w:rFonts w:ascii="Arial" w:hAnsi="Arial" w:cs="Arial"/>
          <w:szCs w:val="22"/>
          <w:lang w:val="es-419"/>
        </w:rPr>
      </w:pPr>
    </w:p>
    <w:p w14:paraId="72F30C99" w14:textId="2BFA1186" w:rsidR="00CC61D7" w:rsidRDefault="0058035D" w:rsidP="0058035D">
      <w:pPr>
        <w:spacing w:after="0" w:line="360" w:lineRule="auto"/>
        <w:jc w:val="both"/>
        <w:rPr>
          <w:rFonts w:ascii="Arial" w:hAnsi="Arial" w:cs="Arial"/>
          <w:szCs w:val="22"/>
          <w:lang w:val="es-419"/>
        </w:rPr>
      </w:pPr>
      <w:r w:rsidRPr="0058035D">
        <w:rPr>
          <w:rFonts w:ascii="Arial" w:hAnsi="Arial" w:cs="Arial"/>
          <w:szCs w:val="22"/>
          <w:lang w:val="es-419"/>
        </w:rPr>
        <w:t>Posterior a cada ejecución del plan de movimiento o voladura, se realiza un proceso de compliance donde se identifican desviaciones, se recogen lecciones aprendidas y se generan propuestas de mejora, fortaleciendo así el ciclo de mejora continua del modelo.</w:t>
      </w:r>
    </w:p>
    <w:p w14:paraId="2A393E11" w14:textId="77777777" w:rsidR="0058035D" w:rsidRPr="00B33276" w:rsidRDefault="0058035D" w:rsidP="0058035D">
      <w:pPr>
        <w:spacing w:after="0" w:line="360" w:lineRule="auto"/>
        <w:jc w:val="both"/>
        <w:rPr>
          <w:rFonts w:ascii="Arial" w:hAnsi="Arial" w:cs="Arial"/>
          <w:szCs w:val="22"/>
          <w:lang w:val="es-419"/>
        </w:rPr>
      </w:pPr>
    </w:p>
    <w:p w14:paraId="5A286901" w14:textId="68AE4DDE" w:rsidR="00941415" w:rsidRDefault="002F7960" w:rsidP="002F7960">
      <w:pPr>
        <w:spacing w:after="0" w:line="360" w:lineRule="auto"/>
        <w:jc w:val="both"/>
        <w:rPr>
          <w:rFonts w:ascii="Arial" w:hAnsi="Arial" w:cs="Arial"/>
          <w:szCs w:val="22"/>
          <w:lang w:val="es-419"/>
        </w:rPr>
      </w:pPr>
      <w:r w:rsidRPr="002F7960">
        <w:rPr>
          <w:rFonts w:ascii="Arial" w:hAnsi="Arial" w:cs="Arial"/>
          <w:szCs w:val="22"/>
          <w:lang w:val="es-419"/>
        </w:rPr>
        <w:t>La estrategia metodológica integró el ciclo PDCA</w:t>
      </w:r>
      <w:r w:rsidR="009B0561">
        <w:rPr>
          <w:rFonts w:ascii="Arial" w:hAnsi="Arial" w:cs="Arial"/>
          <w:szCs w:val="22"/>
          <w:lang w:val="es-419"/>
        </w:rPr>
        <w:t xml:space="preserve"> (</w:t>
      </w:r>
      <w:r w:rsidR="009B0561" w:rsidRPr="009B0561">
        <w:rPr>
          <w:rFonts w:ascii="Arial" w:hAnsi="Arial" w:cs="Arial"/>
          <w:szCs w:val="22"/>
          <w:lang w:val="es-PE"/>
        </w:rPr>
        <w:t>Planificar-Hacer-Verificar-Actuar</w:t>
      </w:r>
      <w:r w:rsidR="009B0561">
        <w:rPr>
          <w:rFonts w:ascii="Arial" w:hAnsi="Arial" w:cs="Arial"/>
          <w:szCs w:val="22"/>
          <w:lang w:val="es-PE"/>
        </w:rPr>
        <w:t>)</w:t>
      </w:r>
      <w:r w:rsidRPr="002F7960">
        <w:rPr>
          <w:rFonts w:ascii="Arial" w:hAnsi="Arial" w:cs="Arial"/>
          <w:szCs w:val="22"/>
          <w:lang w:val="es-419"/>
        </w:rPr>
        <w:t xml:space="preserve">, herramientas de </w:t>
      </w:r>
      <w:proofErr w:type="spellStart"/>
      <w:r w:rsidRPr="002F7960">
        <w:rPr>
          <w:rFonts w:ascii="Arial" w:hAnsi="Arial" w:cs="Arial"/>
          <w:szCs w:val="22"/>
          <w:lang w:val="es-419"/>
        </w:rPr>
        <w:t>Six</w:t>
      </w:r>
      <w:proofErr w:type="spellEnd"/>
      <w:r w:rsidRPr="002F7960">
        <w:rPr>
          <w:rFonts w:ascii="Arial" w:hAnsi="Arial" w:cs="Arial"/>
          <w:szCs w:val="22"/>
          <w:lang w:val="es-419"/>
        </w:rPr>
        <w:t xml:space="preserve"> Sigma y enfoques de metodologías ágiles, adaptados específicamente al contexto operativo de la minería a tajo abierto. El proceso se inició con un diagnóstico integral, que incluyó el análisis de datos históricos, el mapeo detallado de procesos y la identificación de cuellos de botella operativos. A partir de ello, se diseñaron flujos de trabajo</w:t>
      </w:r>
      <w:r w:rsidR="006E4B90">
        <w:rPr>
          <w:rFonts w:ascii="Arial" w:hAnsi="Arial" w:cs="Arial"/>
          <w:szCs w:val="22"/>
          <w:lang w:val="es-419"/>
        </w:rPr>
        <w:t>s</w:t>
      </w:r>
      <w:r w:rsidRPr="002F7960">
        <w:rPr>
          <w:rFonts w:ascii="Arial" w:hAnsi="Arial" w:cs="Arial"/>
          <w:szCs w:val="22"/>
          <w:lang w:val="es-419"/>
        </w:rPr>
        <w:t xml:space="preserve"> estandarizados con secuencias validadas, tiempos referenciales y asignación clara de responsables.</w:t>
      </w:r>
      <w:r>
        <w:rPr>
          <w:rFonts w:ascii="Arial" w:hAnsi="Arial" w:cs="Arial"/>
          <w:szCs w:val="22"/>
          <w:lang w:val="es-419"/>
        </w:rPr>
        <w:t xml:space="preserve"> </w:t>
      </w:r>
      <w:r w:rsidRPr="002F7960">
        <w:rPr>
          <w:rFonts w:ascii="Arial" w:hAnsi="Arial" w:cs="Arial"/>
          <w:szCs w:val="22"/>
          <w:lang w:val="es-419"/>
        </w:rPr>
        <w:t>El desarrollo del modelo contó con un enfoque multidisciplinario, involucrando activamente a las áreas de Seguridad, Mantenimiento, Operaciones, Geotecnia y Planeamiento, lo que permitió asegurar una visión integral del proceso y una implementación técnica alineada con las condiciones reales de la operación.</w:t>
      </w:r>
    </w:p>
    <w:p w14:paraId="561EEFA1" w14:textId="77777777" w:rsidR="002F7960" w:rsidRPr="00B33276" w:rsidRDefault="002F7960" w:rsidP="002F7960">
      <w:pPr>
        <w:spacing w:after="0" w:line="360" w:lineRule="auto"/>
        <w:jc w:val="both"/>
        <w:rPr>
          <w:rFonts w:ascii="Arial" w:hAnsi="Arial" w:cs="Arial"/>
          <w:szCs w:val="22"/>
          <w:lang w:val="es-419"/>
        </w:rPr>
      </w:pPr>
    </w:p>
    <w:p w14:paraId="649E907D" w14:textId="75E0C22A" w:rsidR="00021C5C" w:rsidRDefault="00021C5C" w:rsidP="00021C5C">
      <w:pPr>
        <w:spacing w:after="0" w:line="360" w:lineRule="auto"/>
        <w:jc w:val="both"/>
        <w:rPr>
          <w:rFonts w:ascii="Arial" w:hAnsi="Arial" w:cs="Arial"/>
          <w:szCs w:val="22"/>
          <w:lang w:val="es-419"/>
        </w:rPr>
      </w:pPr>
      <w:r w:rsidRPr="00021C5C">
        <w:rPr>
          <w:rFonts w:ascii="Arial" w:hAnsi="Arial" w:cs="Arial"/>
          <w:szCs w:val="22"/>
          <w:lang w:val="es-419"/>
        </w:rPr>
        <w:t xml:space="preserve">Se ejecutaron pilotos en campo </w:t>
      </w:r>
      <w:r w:rsidR="009B0561">
        <w:rPr>
          <w:rFonts w:ascii="Arial" w:hAnsi="Arial" w:cs="Arial"/>
          <w:szCs w:val="22"/>
          <w:lang w:val="es-419"/>
        </w:rPr>
        <w:t>durante 0</w:t>
      </w:r>
      <w:r w:rsidR="007411D4">
        <w:rPr>
          <w:rFonts w:ascii="Arial" w:hAnsi="Arial" w:cs="Arial"/>
          <w:szCs w:val="22"/>
          <w:lang w:val="es-419"/>
        </w:rPr>
        <w:t>6</w:t>
      </w:r>
      <w:r w:rsidR="009B0561">
        <w:rPr>
          <w:rFonts w:ascii="Arial" w:hAnsi="Arial" w:cs="Arial"/>
          <w:szCs w:val="22"/>
          <w:lang w:val="es-419"/>
        </w:rPr>
        <w:t xml:space="preserve"> meses </w:t>
      </w:r>
      <w:r w:rsidRPr="00021C5C">
        <w:rPr>
          <w:rFonts w:ascii="Arial" w:hAnsi="Arial" w:cs="Arial"/>
          <w:szCs w:val="22"/>
          <w:lang w:val="es-419"/>
        </w:rPr>
        <w:t>con ciclos iterativos, validando y ajustando el modelo en condiciones reales. Como soporte digital, se implementaron soluciones de analítica de datos que permiten al despacho visualizar en tiempo real la ubicación de los equipos dentro del radio de voladura, optimizando la toma de decisiones y eliminando la dependencia de juicios visuales subjetivos para definir zonas seguras de operación.</w:t>
      </w:r>
      <w:r w:rsidR="002F7960">
        <w:rPr>
          <w:rFonts w:ascii="Arial" w:hAnsi="Arial" w:cs="Arial"/>
          <w:szCs w:val="22"/>
          <w:lang w:val="es-419"/>
        </w:rPr>
        <w:t xml:space="preserve"> </w:t>
      </w:r>
      <w:r w:rsidRPr="00021C5C">
        <w:rPr>
          <w:rFonts w:ascii="Arial" w:hAnsi="Arial" w:cs="Arial"/>
          <w:szCs w:val="22"/>
          <w:lang w:val="es-419"/>
        </w:rPr>
        <w:t>Este enfoque basado en datos también fue aplicado a los traslados de palas</w:t>
      </w:r>
      <w:r w:rsidR="006A56C6">
        <w:rPr>
          <w:rFonts w:ascii="Arial" w:hAnsi="Arial" w:cs="Arial"/>
          <w:szCs w:val="22"/>
          <w:lang w:val="es-419"/>
        </w:rPr>
        <w:t>-</w:t>
      </w:r>
      <w:r w:rsidRPr="00021C5C">
        <w:rPr>
          <w:rFonts w:ascii="Arial" w:hAnsi="Arial" w:cs="Arial"/>
          <w:szCs w:val="22"/>
          <w:lang w:val="es-419"/>
        </w:rPr>
        <w:t>perforadoras, permitiendo identificar desviaciones de ruta, tiempos reales de tránsito, paradas por enfriamiento y restricciones logísticas no consideradas previamente. Se dejó atrás la toma de decisiones empíricas, logrando mayor precisión, anticipación y control sobre el proceso.</w:t>
      </w:r>
    </w:p>
    <w:p w14:paraId="7822E109" w14:textId="07FEFD20" w:rsidR="00A62B61" w:rsidRDefault="00B815BA" w:rsidP="00021C5C">
      <w:pPr>
        <w:spacing w:after="0" w:line="360" w:lineRule="auto"/>
        <w:jc w:val="both"/>
        <w:rPr>
          <w:rFonts w:ascii="Arial" w:hAnsi="Arial" w:cs="Arial"/>
          <w:szCs w:val="22"/>
          <w:lang w:val="es-419"/>
        </w:rPr>
      </w:pPr>
      <w:r w:rsidRPr="00B815BA">
        <w:rPr>
          <w:rFonts w:ascii="Arial" w:hAnsi="Arial" w:cs="Arial"/>
          <w:szCs w:val="22"/>
          <w:lang w:val="es-419"/>
        </w:rPr>
        <w:t xml:space="preserve">Todo el modelo </w:t>
      </w:r>
      <w:r w:rsidR="00021C5C">
        <w:rPr>
          <w:rFonts w:ascii="Arial" w:hAnsi="Arial" w:cs="Arial"/>
          <w:szCs w:val="22"/>
          <w:lang w:val="es-419"/>
        </w:rPr>
        <w:t>fue consolidado en</w:t>
      </w:r>
      <w:r w:rsidRPr="00B815BA">
        <w:rPr>
          <w:rFonts w:ascii="Arial" w:hAnsi="Arial" w:cs="Arial"/>
          <w:szCs w:val="22"/>
          <w:lang w:val="es-419"/>
        </w:rPr>
        <w:t xml:space="preserve"> una gestión visual y técnica estandarizada, asegurando eficiencia, trazabilidad, seguridad y excelencia operacional, con soporte continuo en datos y retroalimentación de cada ejecución.</w:t>
      </w:r>
    </w:p>
    <w:p w14:paraId="488D625E" w14:textId="77777777" w:rsidR="00B815BA" w:rsidRDefault="00B815BA" w:rsidP="00B815BA">
      <w:pPr>
        <w:spacing w:after="0" w:line="360" w:lineRule="auto"/>
        <w:jc w:val="both"/>
        <w:rPr>
          <w:rFonts w:ascii="Arial" w:hAnsi="Arial" w:cs="Arial"/>
          <w:szCs w:val="22"/>
          <w:lang w:val="es-419"/>
        </w:rPr>
      </w:pPr>
    </w:p>
    <w:p w14:paraId="41586AD6" w14:textId="54C2FC2A" w:rsidR="00CC61D7" w:rsidRPr="00B33276" w:rsidRDefault="00CC61D7" w:rsidP="00B33276">
      <w:pPr>
        <w:spacing w:after="0" w:line="360" w:lineRule="auto"/>
        <w:jc w:val="both"/>
        <w:rPr>
          <w:rFonts w:ascii="Arial" w:hAnsi="Arial" w:cs="Arial"/>
          <w:szCs w:val="22"/>
          <w:lang w:val="es-419"/>
        </w:rPr>
      </w:pPr>
      <w:r w:rsidRPr="00B33276">
        <w:rPr>
          <w:rFonts w:ascii="Arial" w:hAnsi="Arial" w:cs="Arial"/>
          <w:szCs w:val="22"/>
          <w:lang w:val="es-419"/>
        </w:rPr>
        <w:lastRenderedPageBreak/>
        <w:t xml:space="preserve">El impacto del </w:t>
      </w:r>
      <w:r w:rsidR="00976876">
        <w:rPr>
          <w:rFonts w:ascii="Arial" w:hAnsi="Arial" w:cs="Arial"/>
          <w:szCs w:val="22"/>
          <w:lang w:val="es-419"/>
        </w:rPr>
        <w:t>Trabajo Estandarizado</w:t>
      </w:r>
      <w:r w:rsidRPr="00B33276">
        <w:rPr>
          <w:rFonts w:ascii="Arial" w:hAnsi="Arial" w:cs="Arial"/>
          <w:szCs w:val="22"/>
          <w:lang w:val="es-419"/>
        </w:rPr>
        <w:t xml:space="preserve"> fue tangible y medible</w:t>
      </w:r>
      <w:r w:rsidR="008C52B9">
        <w:rPr>
          <w:rFonts w:ascii="Arial" w:hAnsi="Arial" w:cs="Arial"/>
          <w:szCs w:val="22"/>
          <w:lang w:val="es-419"/>
        </w:rPr>
        <w:t xml:space="preserve"> </w:t>
      </w:r>
      <w:r w:rsidR="00976876">
        <w:rPr>
          <w:rFonts w:ascii="Arial" w:hAnsi="Arial" w:cs="Arial"/>
          <w:szCs w:val="22"/>
          <w:lang w:val="es-419"/>
        </w:rPr>
        <w:t>los</w:t>
      </w:r>
      <w:r w:rsidR="008C52B9">
        <w:rPr>
          <w:rFonts w:ascii="Arial" w:hAnsi="Arial" w:cs="Arial"/>
          <w:szCs w:val="22"/>
          <w:lang w:val="es-419"/>
        </w:rPr>
        <w:t xml:space="preserve"> resultados son los siguientes</w:t>
      </w:r>
      <w:r w:rsidRPr="00B33276">
        <w:rPr>
          <w:rFonts w:ascii="Arial" w:hAnsi="Arial" w:cs="Arial"/>
          <w:szCs w:val="22"/>
          <w:lang w:val="es-419"/>
        </w:rPr>
        <w:t>:</w:t>
      </w:r>
    </w:p>
    <w:p w14:paraId="7129FA71" w14:textId="3A34F57C" w:rsidR="008C52B9" w:rsidRPr="00B33276" w:rsidRDefault="008C52B9" w:rsidP="008C52B9">
      <w:pPr>
        <w:pStyle w:val="Prrafodelista"/>
        <w:numPr>
          <w:ilvl w:val="0"/>
          <w:numId w:val="4"/>
        </w:numPr>
        <w:spacing w:line="360" w:lineRule="auto"/>
        <w:ind w:left="426"/>
        <w:jc w:val="both"/>
        <w:rPr>
          <w:rFonts w:ascii="Arial" w:hAnsi="Arial" w:cs="Arial"/>
          <w:sz w:val="22"/>
          <w:szCs w:val="22"/>
          <w:lang w:val="es-419"/>
        </w:rPr>
      </w:pPr>
      <w:r w:rsidRPr="00B33276">
        <w:rPr>
          <w:rFonts w:ascii="Arial" w:hAnsi="Arial" w:cs="Arial"/>
          <w:sz w:val="22"/>
          <w:szCs w:val="22"/>
          <w:lang w:val="es-419"/>
        </w:rPr>
        <w:t>Fortalecimiento de la seguridad operativa</w:t>
      </w:r>
      <w:r>
        <w:rPr>
          <w:rFonts w:ascii="Arial" w:hAnsi="Arial" w:cs="Arial"/>
          <w:sz w:val="22"/>
          <w:szCs w:val="22"/>
          <w:lang w:val="es-419"/>
        </w:rPr>
        <w:t xml:space="preserve"> </w:t>
      </w:r>
      <w:r w:rsidRPr="00B33276">
        <w:rPr>
          <w:rFonts w:ascii="Arial" w:hAnsi="Arial" w:cs="Arial"/>
          <w:sz w:val="22"/>
          <w:szCs w:val="22"/>
          <w:lang w:val="es-419"/>
        </w:rPr>
        <w:t>al minimizar la exposición del personal</w:t>
      </w:r>
      <w:r>
        <w:rPr>
          <w:rFonts w:ascii="Arial" w:hAnsi="Arial" w:cs="Arial"/>
          <w:sz w:val="22"/>
          <w:szCs w:val="22"/>
          <w:lang w:val="es-419"/>
        </w:rPr>
        <w:t xml:space="preserve"> y equipos </w:t>
      </w:r>
      <w:r w:rsidRPr="00B33276">
        <w:rPr>
          <w:rFonts w:ascii="Arial" w:hAnsi="Arial" w:cs="Arial"/>
          <w:sz w:val="22"/>
          <w:szCs w:val="22"/>
          <w:lang w:val="es-419"/>
        </w:rPr>
        <w:t>a zonas de riesgo mediante visualización precisa del radio de voladura</w:t>
      </w:r>
      <w:r>
        <w:rPr>
          <w:rFonts w:ascii="Arial" w:hAnsi="Arial" w:cs="Arial"/>
          <w:sz w:val="22"/>
          <w:szCs w:val="22"/>
          <w:lang w:val="es-419"/>
        </w:rPr>
        <w:t xml:space="preserve">. </w:t>
      </w:r>
      <w:r w:rsidR="009B0561">
        <w:rPr>
          <w:rFonts w:ascii="Arial" w:hAnsi="Arial" w:cs="Arial"/>
          <w:sz w:val="22"/>
          <w:szCs w:val="22"/>
          <w:lang w:val="es-419"/>
        </w:rPr>
        <w:t>Se tuvo cero (0) daños relacionados al proceso de voladura y traslado de palas-perforadoras.</w:t>
      </w:r>
    </w:p>
    <w:p w14:paraId="5546CEB5" w14:textId="0AD813F2" w:rsidR="008C52B9" w:rsidRPr="00B33276" w:rsidRDefault="008C52B9" w:rsidP="008C52B9">
      <w:pPr>
        <w:pStyle w:val="Prrafodelista"/>
        <w:numPr>
          <w:ilvl w:val="0"/>
          <w:numId w:val="4"/>
        </w:numPr>
        <w:spacing w:line="360" w:lineRule="auto"/>
        <w:ind w:left="426"/>
        <w:jc w:val="both"/>
        <w:rPr>
          <w:rFonts w:ascii="Arial" w:hAnsi="Arial" w:cs="Arial"/>
          <w:sz w:val="22"/>
          <w:szCs w:val="22"/>
          <w:lang w:val="es-419"/>
        </w:rPr>
      </w:pPr>
      <w:r w:rsidRPr="00B33276">
        <w:rPr>
          <w:rFonts w:ascii="Arial" w:hAnsi="Arial" w:cs="Arial"/>
          <w:sz w:val="22"/>
          <w:szCs w:val="22"/>
          <w:lang w:val="es-419"/>
        </w:rPr>
        <w:t xml:space="preserve">Se incrementó la producción en movimiento de material en 10,000 toneladas durante </w:t>
      </w:r>
      <w:r>
        <w:rPr>
          <w:rFonts w:ascii="Arial" w:hAnsi="Arial" w:cs="Arial"/>
          <w:sz w:val="22"/>
          <w:szCs w:val="22"/>
          <w:lang w:val="es-419"/>
        </w:rPr>
        <w:t>el</w:t>
      </w:r>
      <w:r w:rsidRPr="00B33276">
        <w:rPr>
          <w:rFonts w:ascii="Arial" w:hAnsi="Arial" w:cs="Arial"/>
          <w:sz w:val="22"/>
          <w:szCs w:val="22"/>
          <w:lang w:val="es-419"/>
        </w:rPr>
        <w:t xml:space="preserve"> proceso de voladura</w:t>
      </w:r>
      <w:r w:rsidR="009B0561">
        <w:rPr>
          <w:rFonts w:ascii="Arial" w:hAnsi="Arial" w:cs="Arial"/>
          <w:sz w:val="22"/>
          <w:szCs w:val="22"/>
          <w:lang w:val="es-419"/>
        </w:rPr>
        <w:t xml:space="preserve"> lo cual significo un</w:t>
      </w:r>
      <w:r w:rsidR="00985593">
        <w:rPr>
          <w:rFonts w:ascii="Arial" w:hAnsi="Arial" w:cs="Arial"/>
          <w:sz w:val="22"/>
          <w:szCs w:val="22"/>
          <w:lang w:val="es-419"/>
        </w:rPr>
        <w:t>a ganancia de $ 4.5M.</w:t>
      </w:r>
      <w:r w:rsidR="007411D4">
        <w:rPr>
          <w:rFonts w:ascii="Arial" w:hAnsi="Arial" w:cs="Arial"/>
          <w:sz w:val="22"/>
          <w:szCs w:val="22"/>
          <w:lang w:val="es-419"/>
        </w:rPr>
        <w:t xml:space="preserve"> </w:t>
      </w:r>
    </w:p>
    <w:p w14:paraId="3AFCC994" w14:textId="38A67E7F" w:rsidR="008C52B9" w:rsidRPr="00B33276" w:rsidRDefault="008C52B9" w:rsidP="008C52B9">
      <w:pPr>
        <w:pStyle w:val="Prrafodelista"/>
        <w:numPr>
          <w:ilvl w:val="0"/>
          <w:numId w:val="4"/>
        </w:numPr>
        <w:spacing w:line="360" w:lineRule="auto"/>
        <w:ind w:left="426"/>
        <w:jc w:val="both"/>
        <w:rPr>
          <w:rFonts w:ascii="Arial" w:hAnsi="Arial" w:cs="Arial"/>
          <w:sz w:val="22"/>
          <w:szCs w:val="22"/>
          <w:lang w:val="es-419"/>
        </w:rPr>
      </w:pPr>
      <w:r w:rsidRPr="00B33276">
        <w:rPr>
          <w:rFonts w:ascii="Arial" w:hAnsi="Arial" w:cs="Arial"/>
          <w:sz w:val="22"/>
          <w:szCs w:val="22"/>
          <w:lang w:val="es-419"/>
        </w:rPr>
        <w:t xml:space="preserve">Se redujo hasta en un </w:t>
      </w:r>
      <w:r w:rsidR="00AC4683">
        <w:rPr>
          <w:rFonts w:ascii="Arial" w:hAnsi="Arial" w:cs="Arial"/>
          <w:sz w:val="22"/>
          <w:szCs w:val="22"/>
          <w:lang w:val="es-419"/>
        </w:rPr>
        <w:t>15</w:t>
      </w:r>
      <w:r w:rsidRPr="00B33276">
        <w:rPr>
          <w:rFonts w:ascii="Arial" w:hAnsi="Arial" w:cs="Arial"/>
          <w:sz w:val="22"/>
          <w:szCs w:val="22"/>
          <w:lang w:val="es-419"/>
        </w:rPr>
        <w:t>% el tiempo promedio de traslado largo de palas y perforadoras</w:t>
      </w:r>
      <w:r w:rsidR="00573F60">
        <w:rPr>
          <w:rFonts w:ascii="Arial" w:hAnsi="Arial" w:cs="Arial"/>
          <w:sz w:val="22"/>
          <w:szCs w:val="22"/>
          <w:lang w:val="es-419"/>
        </w:rPr>
        <w:t xml:space="preserve"> generando un</w:t>
      </w:r>
      <w:r w:rsidR="00985593">
        <w:rPr>
          <w:rFonts w:ascii="Arial" w:hAnsi="Arial" w:cs="Arial"/>
          <w:sz w:val="22"/>
          <w:szCs w:val="22"/>
          <w:lang w:val="es-419"/>
        </w:rPr>
        <w:t>a ganancia de $ 2.0M.</w:t>
      </w:r>
    </w:p>
    <w:p w14:paraId="20551351" w14:textId="77777777" w:rsidR="008C52B9" w:rsidRDefault="008C52B9" w:rsidP="008C52B9">
      <w:pPr>
        <w:pStyle w:val="Prrafodelista"/>
        <w:numPr>
          <w:ilvl w:val="0"/>
          <w:numId w:val="4"/>
        </w:numPr>
        <w:spacing w:line="360" w:lineRule="auto"/>
        <w:ind w:left="426"/>
        <w:jc w:val="both"/>
        <w:rPr>
          <w:rFonts w:ascii="Arial" w:hAnsi="Arial" w:cs="Arial"/>
          <w:sz w:val="22"/>
          <w:szCs w:val="22"/>
          <w:lang w:val="es-419"/>
        </w:rPr>
      </w:pPr>
      <w:r w:rsidRPr="00B33276">
        <w:rPr>
          <w:rFonts w:ascii="Arial" w:hAnsi="Arial" w:cs="Arial"/>
          <w:sz w:val="22"/>
          <w:szCs w:val="22"/>
          <w:lang w:val="es-419"/>
        </w:rPr>
        <w:t xml:space="preserve">El tiempo total del proceso de voladura se optimizó de </w:t>
      </w:r>
      <w:r>
        <w:rPr>
          <w:rFonts w:ascii="Arial" w:hAnsi="Arial" w:cs="Arial"/>
          <w:sz w:val="22"/>
          <w:szCs w:val="22"/>
          <w:lang w:val="es-419"/>
        </w:rPr>
        <w:t xml:space="preserve">1.0 </w:t>
      </w:r>
      <w:r w:rsidRPr="00B33276">
        <w:rPr>
          <w:rFonts w:ascii="Arial" w:hAnsi="Arial" w:cs="Arial"/>
          <w:sz w:val="22"/>
          <w:szCs w:val="22"/>
          <w:lang w:val="es-419"/>
        </w:rPr>
        <w:t xml:space="preserve">a tan solo </w:t>
      </w:r>
      <w:r>
        <w:rPr>
          <w:rFonts w:ascii="Arial" w:hAnsi="Arial" w:cs="Arial"/>
          <w:sz w:val="22"/>
          <w:szCs w:val="22"/>
          <w:lang w:val="es-419"/>
        </w:rPr>
        <w:t>0.4 horas</w:t>
      </w:r>
      <w:r w:rsidRPr="00B33276">
        <w:rPr>
          <w:rFonts w:ascii="Arial" w:hAnsi="Arial" w:cs="Arial"/>
          <w:sz w:val="22"/>
          <w:szCs w:val="22"/>
          <w:lang w:val="es-419"/>
        </w:rPr>
        <w:t>.</w:t>
      </w:r>
    </w:p>
    <w:p w14:paraId="548F8177" w14:textId="17C1D438" w:rsidR="00AC4683" w:rsidRPr="00B33276" w:rsidRDefault="00AC4683" w:rsidP="008C52B9">
      <w:pPr>
        <w:pStyle w:val="Prrafodelista"/>
        <w:numPr>
          <w:ilvl w:val="0"/>
          <w:numId w:val="4"/>
        </w:numPr>
        <w:spacing w:line="360" w:lineRule="auto"/>
        <w:ind w:left="426"/>
        <w:jc w:val="both"/>
        <w:rPr>
          <w:rFonts w:ascii="Arial" w:hAnsi="Arial" w:cs="Arial"/>
          <w:sz w:val="22"/>
          <w:szCs w:val="22"/>
          <w:lang w:val="es-419"/>
        </w:rPr>
      </w:pPr>
      <w:r>
        <w:rPr>
          <w:rFonts w:ascii="Arial" w:hAnsi="Arial" w:cs="Arial"/>
          <w:sz w:val="22"/>
          <w:szCs w:val="22"/>
          <w:lang w:val="es-419"/>
        </w:rPr>
        <w:t>Reducción de cuellos de botella en un 5%</w:t>
      </w:r>
    </w:p>
    <w:p w14:paraId="46B1C539" w14:textId="77777777" w:rsidR="00941415" w:rsidRDefault="00941415" w:rsidP="00B33276">
      <w:pPr>
        <w:spacing w:after="0" w:line="360" w:lineRule="auto"/>
        <w:jc w:val="both"/>
        <w:rPr>
          <w:rFonts w:ascii="Arial" w:hAnsi="Arial" w:cs="Arial"/>
          <w:szCs w:val="22"/>
          <w:lang w:val="es-419"/>
        </w:rPr>
      </w:pPr>
    </w:p>
    <w:p w14:paraId="2DA29A57" w14:textId="2DA08EE5" w:rsidR="00DD5A2E" w:rsidRDefault="009126E5" w:rsidP="000C3B8E">
      <w:pPr>
        <w:spacing w:after="0" w:line="360" w:lineRule="auto"/>
        <w:jc w:val="both"/>
        <w:rPr>
          <w:rFonts w:ascii="Arial" w:hAnsi="Arial" w:cs="Arial"/>
          <w:szCs w:val="22"/>
          <w:lang w:val="es-419"/>
        </w:rPr>
      </w:pPr>
      <w:r w:rsidRPr="00DD5A2E">
        <w:rPr>
          <w:rFonts w:ascii="Arial" w:hAnsi="Arial" w:cs="Arial"/>
          <w:szCs w:val="22"/>
          <w:lang w:val="es-419"/>
        </w:rPr>
        <w:t>L</w:t>
      </w:r>
      <w:r>
        <w:rPr>
          <w:rFonts w:ascii="Arial" w:hAnsi="Arial" w:cs="Arial"/>
          <w:szCs w:val="22"/>
          <w:lang w:val="es-419"/>
        </w:rPr>
        <w:t xml:space="preserve">os resultados exitosos </w:t>
      </w:r>
      <w:r w:rsidR="006E4B90">
        <w:rPr>
          <w:rFonts w:ascii="Arial" w:hAnsi="Arial" w:cs="Arial"/>
          <w:szCs w:val="22"/>
          <w:lang w:val="es-419"/>
        </w:rPr>
        <w:t>del trabajo estandarizado</w:t>
      </w:r>
      <w:r>
        <w:rPr>
          <w:rFonts w:ascii="Arial" w:hAnsi="Arial" w:cs="Arial"/>
          <w:szCs w:val="22"/>
          <w:lang w:val="es-419"/>
        </w:rPr>
        <w:t xml:space="preserve"> en Antapaccay </w:t>
      </w:r>
      <w:r w:rsidRPr="00DD5A2E">
        <w:rPr>
          <w:rFonts w:ascii="Arial" w:hAnsi="Arial" w:cs="Arial"/>
          <w:szCs w:val="22"/>
          <w:lang w:val="es-419"/>
        </w:rPr>
        <w:t>demuestran</w:t>
      </w:r>
      <w:r w:rsidR="00DD5A2E" w:rsidRPr="00DD5A2E">
        <w:rPr>
          <w:rFonts w:ascii="Arial" w:hAnsi="Arial" w:cs="Arial"/>
          <w:szCs w:val="22"/>
          <w:lang w:val="es-419"/>
        </w:rPr>
        <w:t xml:space="preserve"> que es posible lograr mejoras operativas significativas sin necesidad de inversión económica adicional, mediante la </w:t>
      </w:r>
      <w:r w:rsidR="006E4B90">
        <w:rPr>
          <w:rFonts w:ascii="Arial" w:hAnsi="Arial" w:cs="Arial"/>
          <w:szCs w:val="22"/>
          <w:lang w:val="es-419"/>
        </w:rPr>
        <w:t>optimización</w:t>
      </w:r>
      <w:r w:rsidR="00DD5A2E" w:rsidRPr="00DD5A2E">
        <w:rPr>
          <w:rFonts w:ascii="Arial" w:hAnsi="Arial" w:cs="Arial"/>
          <w:szCs w:val="22"/>
          <w:lang w:val="es-419"/>
        </w:rPr>
        <w:t xml:space="preserve"> de procesos, el uso inteligente de datos y una gestión </w:t>
      </w:r>
      <w:r w:rsidR="00DD5A2E">
        <w:rPr>
          <w:rFonts w:ascii="Arial" w:hAnsi="Arial" w:cs="Arial"/>
          <w:szCs w:val="22"/>
          <w:lang w:val="es-419"/>
        </w:rPr>
        <w:t>eficiente de actividades</w:t>
      </w:r>
      <w:r w:rsidR="00DD5A2E" w:rsidRPr="00DD5A2E">
        <w:rPr>
          <w:rFonts w:ascii="Arial" w:hAnsi="Arial" w:cs="Arial"/>
          <w:szCs w:val="22"/>
          <w:lang w:val="es-419"/>
        </w:rPr>
        <w:t xml:space="preserve">. Esta iniciativa transformó actividades clave como la voladura y el traslado de equipos, incrementando la eficiencia, la seguridad y la productividad de manera sostenible. </w:t>
      </w:r>
    </w:p>
    <w:p w14:paraId="78572753" w14:textId="77777777" w:rsidR="007411D4" w:rsidRDefault="007411D4" w:rsidP="000C3B8E">
      <w:pPr>
        <w:spacing w:after="0" w:line="360" w:lineRule="auto"/>
        <w:jc w:val="both"/>
        <w:rPr>
          <w:rFonts w:ascii="Arial" w:hAnsi="Arial" w:cs="Arial"/>
          <w:szCs w:val="22"/>
          <w:lang w:val="es-419"/>
        </w:rPr>
      </w:pPr>
    </w:p>
    <w:p w14:paraId="01B2D15D" w14:textId="522B1B76" w:rsidR="006E4B90" w:rsidRDefault="006E4B90" w:rsidP="000C3B8E">
      <w:pPr>
        <w:spacing w:after="0" w:line="360" w:lineRule="auto"/>
        <w:jc w:val="both"/>
        <w:rPr>
          <w:rFonts w:ascii="Arial" w:hAnsi="Arial" w:cs="Arial"/>
          <w:szCs w:val="22"/>
          <w:lang w:val="es-419"/>
        </w:rPr>
      </w:pPr>
      <w:r>
        <w:rPr>
          <w:rFonts w:ascii="Arial" w:hAnsi="Arial" w:cs="Arial"/>
          <w:szCs w:val="22"/>
          <w:lang w:val="es-419"/>
        </w:rPr>
        <w:t>Finalmente, el Trabajo Estandarizado fortaleció los siguientes pilares:</w:t>
      </w:r>
    </w:p>
    <w:p w14:paraId="24176780" w14:textId="0A4552A9" w:rsidR="007411D4" w:rsidRPr="006E4B90" w:rsidRDefault="006E4B90" w:rsidP="00981481">
      <w:pPr>
        <w:pStyle w:val="Prrafodelista"/>
        <w:numPr>
          <w:ilvl w:val="0"/>
          <w:numId w:val="4"/>
        </w:numPr>
        <w:spacing w:line="360" w:lineRule="auto"/>
        <w:ind w:left="426"/>
        <w:jc w:val="both"/>
        <w:rPr>
          <w:rFonts w:ascii="Arial" w:eastAsia="Calibri" w:hAnsi="Arial" w:cs="Arial"/>
          <w:color w:val="000000"/>
          <w:kern w:val="2"/>
          <w:sz w:val="22"/>
          <w:szCs w:val="22"/>
          <w:lang w:val="es-419" w:eastAsia="en-US"/>
          <w14:ligatures w14:val="standardContextual"/>
        </w:rPr>
      </w:pPr>
      <w:r w:rsidRPr="006E4B90">
        <w:rPr>
          <w:rFonts w:ascii="Arial" w:eastAsia="Calibri" w:hAnsi="Arial" w:cs="Arial"/>
          <w:color w:val="000000"/>
          <w:kern w:val="2"/>
          <w:sz w:val="22"/>
          <w:szCs w:val="22"/>
          <w:lang w:val="es-419" w:eastAsia="en-US"/>
          <w14:ligatures w14:val="standardContextual"/>
        </w:rPr>
        <w:t>Promover la seguridad en los trabajos a estandarizar</w:t>
      </w:r>
    </w:p>
    <w:p w14:paraId="6EE740F3" w14:textId="1F43DCEA" w:rsidR="006E4B90" w:rsidRDefault="006E4B90" w:rsidP="00981481">
      <w:pPr>
        <w:pStyle w:val="Prrafodelista"/>
        <w:numPr>
          <w:ilvl w:val="0"/>
          <w:numId w:val="4"/>
        </w:numPr>
        <w:spacing w:line="360" w:lineRule="auto"/>
        <w:ind w:left="426"/>
        <w:jc w:val="both"/>
        <w:rPr>
          <w:rFonts w:ascii="Arial" w:eastAsia="Calibri" w:hAnsi="Arial" w:cs="Arial"/>
          <w:color w:val="000000"/>
          <w:kern w:val="2"/>
          <w:sz w:val="22"/>
          <w:szCs w:val="22"/>
          <w:lang w:val="es-419" w:eastAsia="en-US"/>
          <w14:ligatures w14:val="standardContextual"/>
        </w:rPr>
      </w:pPr>
      <w:r w:rsidRPr="006E4B90">
        <w:rPr>
          <w:rFonts w:ascii="Arial" w:eastAsia="Calibri" w:hAnsi="Arial" w:cs="Arial"/>
          <w:color w:val="000000"/>
          <w:kern w:val="2"/>
          <w:sz w:val="22"/>
          <w:szCs w:val="22"/>
          <w:lang w:val="es-419" w:eastAsia="en-US"/>
          <w14:ligatures w14:val="standardContextual"/>
        </w:rPr>
        <w:t>Trabajar de forma colaborativa involucrando a los equipos Operaciones mina, procesos y mantenimiento.</w:t>
      </w:r>
    </w:p>
    <w:p w14:paraId="63AACA8D" w14:textId="183C41FA" w:rsidR="006E4B90" w:rsidRDefault="006E4B90" w:rsidP="00981481">
      <w:pPr>
        <w:pStyle w:val="Prrafodelista"/>
        <w:numPr>
          <w:ilvl w:val="0"/>
          <w:numId w:val="4"/>
        </w:numPr>
        <w:spacing w:line="360" w:lineRule="auto"/>
        <w:ind w:left="426"/>
        <w:jc w:val="both"/>
        <w:rPr>
          <w:rFonts w:ascii="Arial" w:eastAsia="Calibri" w:hAnsi="Arial" w:cs="Arial"/>
          <w:color w:val="000000"/>
          <w:kern w:val="2"/>
          <w:sz w:val="22"/>
          <w:szCs w:val="22"/>
          <w:lang w:val="es-419" w:eastAsia="en-US"/>
          <w14:ligatures w14:val="standardContextual"/>
        </w:rPr>
      </w:pPr>
      <w:r w:rsidRPr="006E4B90">
        <w:rPr>
          <w:rFonts w:ascii="Arial" w:eastAsia="Calibri" w:hAnsi="Arial" w:cs="Arial"/>
          <w:color w:val="000000"/>
          <w:kern w:val="2"/>
          <w:sz w:val="22"/>
          <w:szCs w:val="22"/>
          <w:lang w:val="es-419" w:eastAsia="en-US"/>
          <w14:ligatures w14:val="standardContextual"/>
        </w:rPr>
        <w:t>Fomentar la excelencia operacional para lograr mayor tiempo efectivo y así lograr mejores resultados.</w:t>
      </w:r>
    </w:p>
    <w:p w14:paraId="7AA51490" w14:textId="21022F7E" w:rsidR="006E4B90" w:rsidRDefault="006E4B90" w:rsidP="00981481">
      <w:pPr>
        <w:pStyle w:val="Prrafodelista"/>
        <w:numPr>
          <w:ilvl w:val="0"/>
          <w:numId w:val="4"/>
        </w:numPr>
        <w:spacing w:line="360" w:lineRule="auto"/>
        <w:ind w:left="426"/>
        <w:jc w:val="both"/>
        <w:rPr>
          <w:rFonts w:ascii="Arial" w:eastAsia="Calibri" w:hAnsi="Arial" w:cs="Arial"/>
          <w:color w:val="000000"/>
          <w:kern w:val="2"/>
          <w:sz w:val="22"/>
          <w:szCs w:val="22"/>
          <w:lang w:val="es-419" w:eastAsia="en-US"/>
          <w14:ligatures w14:val="standardContextual"/>
        </w:rPr>
      </w:pPr>
      <w:r w:rsidRPr="006E4B90">
        <w:rPr>
          <w:rFonts w:ascii="Arial" w:eastAsia="Calibri" w:hAnsi="Arial" w:cs="Arial"/>
          <w:color w:val="000000"/>
          <w:kern w:val="2"/>
          <w:sz w:val="22"/>
          <w:szCs w:val="22"/>
          <w:lang w:val="es-419" w:eastAsia="en-US"/>
          <w14:ligatures w14:val="standardContextual"/>
        </w:rPr>
        <w:t>Hacer las cosas más sencillas</w:t>
      </w:r>
      <w:r>
        <w:rPr>
          <w:rFonts w:ascii="Arial" w:eastAsia="Calibri" w:hAnsi="Arial" w:cs="Arial"/>
          <w:color w:val="000000"/>
          <w:kern w:val="2"/>
          <w:sz w:val="22"/>
          <w:szCs w:val="22"/>
          <w:lang w:val="es-419" w:eastAsia="en-US"/>
          <w14:ligatures w14:val="standardContextual"/>
        </w:rPr>
        <w:t>.</w:t>
      </w:r>
    </w:p>
    <w:p w14:paraId="6A52A991" w14:textId="77777777" w:rsidR="006E4B90" w:rsidRPr="006E4B90" w:rsidRDefault="006E4B90" w:rsidP="006E4B90">
      <w:pPr>
        <w:pStyle w:val="Prrafodelista"/>
        <w:spacing w:line="360" w:lineRule="auto"/>
        <w:jc w:val="both"/>
        <w:rPr>
          <w:rFonts w:ascii="Arial" w:eastAsia="Calibri" w:hAnsi="Arial" w:cs="Arial"/>
          <w:color w:val="000000"/>
          <w:kern w:val="2"/>
          <w:sz w:val="22"/>
          <w:szCs w:val="22"/>
          <w:lang w:val="es-419" w:eastAsia="en-US"/>
          <w14:ligatures w14:val="standardContextual"/>
        </w:rPr>
      </w:pPr>
    </w:p>
    <w:p w14:paraId="0DF9919A" w14:textId="148F300D" w:rsidR="00DD5A2E" w:rsidRDefault="006E4B90" w:rsidP="000C3B8E">
      <w:pPr>
        <w:spacing w:after="0" w:line="360" w:lineRule="auto"/>
        <w:jc w:val="both"/>
        <w:rPr>
          <w:rFonts w:ascii="Arial" w:hAnsi="Arial" w:cs="Arial"/>
          <w:b/>
          <w:bCs/>
          <w:szCs w:val="22"/>
          <w:lang w:val="es-419"/>
        </w:rPr>
      </w:pPr>
      <w:r>
        <w:rPr>
          <w:rFonts w:ascii="Arial" w:hAnsi="Arial" w:cs="Arial"/>
          <w:szCs w:val="22"/>
          <w:lang w:val="es-419"/>
        </w:rPr>
        <w:t xml:space="preserve">El éxito del </w:t>
      </w:r>
      <w:r w:rsidR="00976876" w:rsidRPr="00976876">
        <w:rPr>
          <w:rFonts w:ascii="Arial" w:hAnsi="Arial" w:cs="Arial"/>
          <w:b/>
          <w:bCs/>
          <w:szCs w:val="22"/>
          <w:lang w:val="es-419"/>
        </w:rPr>
        <w:t>Trabajo Estandarizado</w:t>
      </w:r>
      <w:r w:rsidR="00976876">
        <w:rPr>
          <w:rFonts w:ascii="Arial" w:hAnsi="Arial" w:cs="Arial"/>
          <w:szCs w:val="22"/>
          <w:lang w:val="es-419"/>
        </w:rPr>
        <w:t xml:space="preserve"> </w:t>
      </w:r>
      <w:r>
        <w:rPr>
          <w:rFonts w:ascii="Arial" w:hAnsi="Arial" w:cs="Arial"/>
          <w:szCs w:val="22"/>
          <w:lang w:val="es-419"/>
        </w:rPr>
        <w:t xml:space="preserve">lo </w:t>
      </w:r>
      <w:r w:rsidRPr="00DD5A2E">
        <w:rPr>
          <w:rFonts w:ascii="Arial" w:hAnsi="Arial" w:cs="Arial"/>
          <w:szCs w:val="22"/>
          <w:lang w:val="es-419"/>
        </w:rPr>
        <w:t>posiciona como una solución práctica, escalable y replicable dentro del portafolio operativo de Glencore</w:t>
      </w:r>
      <w:r>
        <w:rPr>
          <w:rFonts w:ascii="Arial" w:hAnsi="Arial" w:cs="Arial"/>
          <w:szCs w:val="22"/>
          <w:lang w:val="es-419"/>
        </w:rPr>
        <w:t>.</w:t>
      </w:r>
    </w:p>
    <w:p w14:paraId="7B1C5691" w14:textId="77777777" w:rsidR="006E4B90" w:rsidRPr="009562BA" w:rsidRDefault="006E4B90" w:rsidP="000C3B8E">
      <w:pPr>
        <w:spacing w:after="0" w:line="360" w:lineRule="auto"/>
        <w:jc w:val="both"/>
        <w:rPr>
          <w:rFonts w:ascii="Arial" w:hAnsi="Arial" w:cs="Arial"/>
          <w:b/>
          <w:bCs/>
          <w:szCs w:val="22"/>
          <w:lang w:val="es-419"/>
        </w:rPr>
      </w:pPr>
    </w:p>
    <w:p w14:paraId="2BE3D060" w14:textId="77777777" w:rsidR="00B0369C" w:rsidRDefault="004E0094" w:rsidP="00B33276">
      <w:pPr>
        <w:spacing w:after="0" w:line="360" w:lineRule="auto"/>
        <w:jc w:val="both"/>
        <w:rPr>
          <w:rFonts w:ascii="Arial" w:hAnsi="Arial" w:cs="Arial"/>
          <w:szCs w:val="22"/>
          <w:lang w:val="es-419"/>
        </w:rPr>
      </w:pPr>
      <w:r w:rsidRPr="00B33276">
        <w:rPr>
          <w:rFonts w:ascii="Arial" w:hAnsi="Arial" w:cs="Arial"/>
          <w:b/>
          <w:bCs/>
          <w:szCs w:val="22"/>
          <w:lang w:val="es-419"/>
        </w:rPr>
        <w:t>Reseña profesional</w:t>
      </w:r>
      <w:r w:rsidRPr="00B33276">
        <w:rPr>
          <w:rFonts w:ascii="Arial" w:hAnsi="Arial" w:cs="Arial"/>
          <w:szCs w:val="22"/>
          <w:lang w:val="es-419"/>
        </w:rPr>
        <w:t xml:space="preserve">: </w:t>
      </w:r>
    </w:p>
    <w:p w14:paraId="38E4AEA0" w14:textId="1F50D7BD" w:rsidR="00D75971" w:rsidRDefault="00151C67" w:rsidP="00B0369C">
      <w:pPr>
        <w:spacing w:after="0" w:line="360" w:lineRule="auto"/>
        <w:jc w:val="both"/>
        <w:rPr>
          <w:rFonts w:ascii="Arial" w:hAnsi="Arial" w:cs="Arial"/>
          <w:szCs w:val="22"/>
          <w:lang w:val="es-ES"/>
        </w:rPr>
      </w:pPr>
      <w:r w:rsidRPr="00B33276">
        <w:rPr>
          <w:rFonts w:ascii="Arial" w:hAnsi="Arial" w:cs="Arial"/>
          <w:szCs w:val="22"/>
          <w:lang w:val="es-419"/>
        </w:rPr>
        <w:t>Eduardo Jesus Guanilo Vargas</w:t>
      </w:r>
      <w:r w:rsidR="007411D4">
        <w:rPr>
          <w:rFonts w:ascii="Arial" w:hAnsi="Arial" w:cs="Arial"/>
          <w:szCs w:val="22"/>
          <w:lang w:val="es-419"/>
        </w:rPr>
        <w:t xml:space="preserve">; </w:t>
      </w:r>
      <w:r w:rsidR="004E0094" w:rsidRPr="00B33276">
        <w:rPr>
          <w:rFonts w:ascii="Arial" w:hAnsi="Arial" w:cs="Arial"/>
          <w:szCs w:val="22"/>
          <w:lang w:val="es-ES"/>
        </w:rPr>
        <w:t xml:space="preserve">Ingeniero de Minas de la Universidad Nacional </w:t>
      </w:r>
      <w:r w:rsidR="00F16CC1" w:rsidRPr="00B33276">
        <w:rPr>
          <w:rFonts w:ascii="Arial" w:hAnsi="Arial" w:cs="Arial"/>
          <w:szCs w:val="22"/>
          <w:lang w:val="es-ES"/>
        </w:rPr>
        <w:t>de Trujillo</w:t>
      </w:r>
      <w:r w:rsidR="007411D4">
        <w:rPr>
          <w:rFonts w:ascii="Arial" w:hAnsi="Arial" w:cs="Arial"/>
          <w:szCs w:val="22"/>
          <w:lang w:val="es-ES"/>
        </w:rPr>
        <w:t xml:space="preserve"> con e</w:t>
      </w:r>
      <w:r w:rsidR="00F16CC1" w:rsidRPr="007411D4">
        <w:rPr>
          <w:rFonts w:ascii="Arial" w:hAnsi="Arial" w:cs="Arial"/>
          <w:szCs w:val="22"/>
          <w:lang w:val="es-ES"/>
        </w:rPr>
        <w:t>studios</w:t>
      </w:r>
      <w:r w:rsidR="00303214" w:rsidRPr="007411D4">
        <w:rPr>
          <w:rFonts w:ascii="Arial" w:hAnsi="Arial" w:cs="Arial"/>
          <w:szCs w:val="22"/>
          <w:lang w:val="es-ES"/>
        </w:rPr>
        <w:t xml:space="preserve"> de MBA</w:t>
      </w:r>
      <w:r w:rsidR="007411D4">
        <w:rPr>
          <w:rFonts w:ascii="Arial" w:hAnsi="Arial" w:cs="Arial"/>
          <w:szCs w:val="22"/>
          <w:lang w:val="es-ES"/>
        </w:rPr>
        <w:t xml:space="preserve">, </w:t>
      </w:r>
      <w:r w:rsidR="00303214" w:rsidRPr="007411D4">
        <w:rPr>
          <w:rFonts w:ascii="Arial" w:hAnsi="Arial" w:cs="Arial"/>
          <w:szCs w:val="22"/>
          <w:lang w:val="es-ES"/>
        </w:rPr>
        <w:t xml:space="preserve">diplomados en seguridad </w:t>
      </w:r>
      <w:r w:rsidR="0016395E" w:rsidRPr="007411D4">
        <w:rPr>
          <w:rFonts w:ascii="Arial" w:hAnsi="Arial" w:cs="Arial"/>
          <w:szCs w:val="22"/>
          <w:lang w:val="es-ES"/>
        </w:rPr>
        <w:t xml:space="preserve">y </w:t>
      </w:r>
      <w:r w:rsidR="00303214" w:rsidRPr="007411D4">
        <w:rPr>
          <w:rFonts w:ascii="Arial" w:hAnsi="Arial" w:cs="Arial"/>
          <w:szCs w:val="22"/>
          <w:lang w:val="es-ES"/>
        </w:rPr>
        <w:t>planificación minera</w:t>
      </w:r>
      <w:r w:rsidR="0016395E" w:rsidRPr="007411D4">
        <w:rPr>
          <w:rFonts w:ascii="Arial" w:hAnsi="Arial" w:cs="Arial"/>
          <w:szCs w:val="22"/>
          <w:lang w:val="es-ES"/>
        </w:rPr>
        <w:t>.</w:t>
      </w:r>
      <w:r w:rsidR="007411D4">
        <w:rPr>
          <w:rFonts w:ascii="Arial" w:hAnsi="Arial" w:cs="Arial"/>
          <w:szCs w:val="22"/>
          <w:lang w:val="es-ES"/>
        </w:rPr>
        <w:t xml:space="preserve"> </w:t>
      </w:r>
      <w:r w:rsidR="003A5B03" w:rsidRPr="00B33276">
        <w:rPr>
          <w:rFonts w:ascii="Arial" w:hAnsi="Arial" w:cs="Arial"/>
          <w:szCs w:val="22"/>
          <w:lang w:val="es-ES"/>
        </w:rPr>
        <w:t xml:space="preserve">Actual </w:t>
      </w:r>
      <w:r w:rsidR="009455C1">
        <w:rPr>
          <w:rFonts w:ascii="Arial" w:hAnsi="Arial" w:cs="Arial"/>
          <w:szCs w:val="22"/>
          <w:lang w:val="es-ES"/>
        </w:rPr>
        <w:t>S</w:t>
      </w:r>
      <w:r w:rsidR="003A5B03" w:rsidRPr="00B33276">
        <w:rPr>
          <w:rFonts w:ascii="Arial" w:hAnsi="Arial" w:cs="Arial"/>
          <w:szCs w:val="22"/>
          <w:lang w:val="es-ES"/>
        </w:rPr>
        <w:t xml:space="preserve">uperintendente </w:t>
      </w:r>
      <w:r w:rsidR="00F16CC1" w:rsidRPr="00B33276">
        <w:rPr>
          <w:rFonts w:ascii="Arial" w:hAnsi="Arial" w:cs="Arial"/>
          <w:szCs w:val="22"/>
          <w:lang w:val="es-ES"/>
        </w:rPr>
        <w:t xml:space="preserve">de Operaciones Mina en la </w:t>
      </w:r>
      <w:r w:rsidR="009455C1" w:rsidRPr="00B33276">
        <w:rPr>
          <w:rFonts w:ascii="Arial" w:hAnsi="Arial" w:cs="Arial"/>
          <w:szCs w:val="22"/>
          <w:lang w:val="es-ES"/>
        </w:rPr>
        <w:t>Compañía Minera Antapaccay</w:t>
      </w:r>
      <w:r w:rsidR="00F16CC1" w:rsidRPr="00B33276">
        <w:rPr>
          <w:rFonts w:ascii="Arial" w:hAnsi="Arial" w:cs="Arial"/>
          <w:szCs w:val="22"/>
          <w:lang w:val="es-ES"/>
        </w:rPr>
        <w:t xml:space="preserve"> </w:t>
      </w:r>
      <w:r w:rsidR="009455C1">
        <w:rPr>
          <w:rFonts w:ascii="Arial" w:hAnsi="Arial" w:cs="Arial"/>
          <w:szCs w:val="22"/>
          <w:lang w:val="es-ES"/>
        </w:rPr>
        <w:t xml:space="preserve">S.A </w:t>
      </w:r>
      <w:r w:rsidR="00F16CC1" w:rsidRPr="00B33276">
        <w:rPr>
          <w:rFonts w:ascii="Arial" w:hAnsi="Arial" w:cs="Arial"/>
          <w:szCs w:val="22"/>
          <w:lang w:val="es-ES"/>
        </w:rPr>
        <w:t xml:space="preserve">con más de 17 años de experiencia </w:t>
      </w:r>
      <w:r w:rsidR="00DA213B">
        <w:rPr>
          <w:rFonts w:ascii="Arial" w:hAnsi="Arial" w:cs="Arial"/>
          <w:szCs w:val="22"/>
          <w:lang w:val="es-ES"/>
        </w:rPr>
        <w:t xml:space="preserve">liderando </w:t>
      </w:r>
      <w:r w:rsidR="00DA213B" w:rsidRPr="00DA213B">
        <w:rPr>
          <w:rFonts w:ascii="Arial" w:hAnsi="Arial" w:cs="Arial"/>
          <w:szCs w:val="22"/>
          <w:lang w:val="es-ES"/>
        </w:rPr>
        <w:t xml:space="preserve">operaciones mineras </w:t>
      </w:r>
      <w:r w:rsidR="00962089" w:rsidRPr="00DA213B">
        <w:rPr>
          <w:rFonts w:ascii="Arial" w:hAnsi="Arial" w:cs="Arial"/>
          <w:szCs w:val="22"/>
          <w:lang w:val="es-ES"/>
        </w:rPr>
        <w:t>enfoca</w:t>
      </w:r>
      <w:r w:rsidR="00962089">
        <w:rPr>
          <w:rFonts w:ascii="Arial" w:hAnsi="Arial" w:cs="Arial"/>
          <w:szCs w:val="22"/>
          <w:lang w:val="es-ES"/>
        </w:rPr>
        <w:t>do</w:t>
      </w:r>
      <w:r w:rsidR="00DA213B" w:rsidRPr="00DA213B">
        <w:rPr>
          <w:rFonts w:ascii="Arial" w:hAnsi="Arial" w:cs="Arial"/>
          <w:szCs w:val="22"/>
          <w:lang w:val="es-ES"/>
        </w:rPr>
        <w:t xml:space="preserve"> en la seguridad, la tecnología y la gestión del talento humano para alcanzar los objetivos.</w:t>
      </w:r>
    </w:p>
    <w:p w14:paraId="61DE7358" w14:textId="77777777" w:rsidR="00DA213B" w:rsidRDefault="00DA213B" w:rsidP="00B0369C">
      <w:pPr>
        <w:spacing w:after="0" w:line="360" w:lineRule="auto"/>
        <w:jc w:val="both"/>
        <w:rPr>
          <w:rFonts w:ascii="Arial" w:hAnsi="Arial" w:cs="Arial"/>
          <w:szCs w:val="22"/>
          <w:lang w:val="es-ES"/>
        </w:rPr>
      </w:pPr>
    </w:p>
    <w:p w14:paraId="5DBBCFFB" w14:textId="5A4ABADC" w:rsidR="00D75971" w:rsidRPr="006E4B90" w:rsidRDefault="00DA213B" w:rsidP="00B0369C">
      <w:pPr>
        <w:spacing w:after="0" w:line="360" w:lineRule="auto"/>
        <w:jc w:val="both"/>
        <w:rPr>
          <w:rFonts w:ascii="Arial" w:hAnsi="Arial" w:cs="Arial"/>
          <w:szCs w:val="22"/>
          <w:lang w:val="es-ES"/>
        </w:rPr>
      </w:pPr>
      <w:hyperlink r:id="rId8" w:history="1">
        <w:r w:rsidRPr="00670651">
          <w:rPr>
            <w:rStyle w:val="Hipervnculo"/>
            <w:rFonts w:ascii="Arial" w:hAnsi="Arial" w:cs="Arial"/>
            <w:szCs w:val="22"/>
            <w:lang w:val="es-ES"/>
          </w:rPr>
          <w:t>https://www.linkedin.com/in/eduardoguanilo/</w:t>
        </w:r>
      </w:hyperlink>
    </w:p>
    <w:sectPr w:rsidR="00D75971" w:rsidRPr="006E4B90">
      <w:headerReference w:type="default" r:id="rId9"/>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70B1E" w14:textId="77777777" w:rsidR="00A055E3" w:rsidRDefault="00A055E3" w:rsidP="006D4795">
      <w:pPr>
        <w:spacing w:after="0" w:line="240" w:lineRule="auto"/>
      </w:pPr>
      <w:r>
        <w:separator/>
      </w:r>
    </w:p>
  </w:endnote>
  <w:endnote w:type="continuationSeparator" w:id="0">
    <w:p w14:paraId="09C703EC" w14:textId="77777777" w:rsidR="00A055E3" w:rsidRDefault="00A055E3" w:rsidP="006D4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B9943" w14:textId="77777777" w:rsidR="00A055E3" w:rsidRDefault="00A055E3" w:rsidP="006D4795">
      <w:pPr>
        <w:spacing w:after="0" w:line="240" w:lineRule="auto"/>
      </w:pPr>
      <w:r>
        <w:separator/>
      </w:r>
    </w:p>
  </w:footnote>
  <w:footnote w:type="continuationSeparator" w:id="0">
    <w:p w14:paraId="4223AA59" w14:textId="77777777" w:rsidR="00A055E3" w:rsidRDefault="00A055E3" w:rsidP="006D47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140AC" w14:textId="50918167" w:rsidR="006D4795" w:rsidRDefault="006D4795">
    <w:pPr>
      <w:pStyle w:val="Encabezado"/>
    </w:pPr>
  </w:p>
  <w:p w14:paraId="08981ECA" w14:textId="06B2F2FA" w:rsidR="006D4795" w:rsidRDefault="006D479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A464B"/>
    <w:multiLevelType w:val="hybridMultilevel"/>
    <w:tmpl w:val="0F20AA22"/>
    <w:lvl w:ilvl="0" w:tplc="2D72D474">
      <w:numFmt w:val="bullet"/>
      <w:lvlText w:val="-"/>
      <w:lvlJc w:val="left"/>
      <w:pPr>
        <w:ind w:left="720" w:hanging="360"/>
      </w:pPr>
      <w:rPr>
        <w:rFonts w:ascii="Arial" w:eastAsia="Calibr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C846761"/>
    <w:multiLevelType w:val="hybridMultilevel"/>
    <w:tmpl w:val="8A544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8FD5D84"/>
    <w:multiLevelType w:val="hybridMultilevel"/>
    <w:tmpl w:val="C9148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9506F7"/>
    <w:multiLevelType w:val="hybridMultilevel"/>
    <w:tmpl w:val="A498EC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796912B9"/>
    <w:multiLevelType w:val="hybridMultilevel"/>
    <w:tmpl w:val="DFEE41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694771385">
    <w:abstractNumId w:val="4"/>
  </w:num>
  <w:num w:numId="2" w16cid:durableId="1991253744">
    <w:abstractNumId w:val="1"/>
  </w:num>
  <w:num w:numId="3" w16cid:durableId="2142528039">
    <w:abstractNumId w:val="2"/>
  </w:num>
  <w:num w:numId="4" w16cid:durableId="461382193">
    <w:abstractNumId w:val="3"/>
  </w:num>
  <w:num w:numId="5" w16cid:durableId="731733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474"/>
    <w:rsid w:val="00021C5C"/>
    <w:rsid w:val="00047A16"/>
    <w:rsid w:val="00055FD5"/>
    <w:rsid w:val="000A3019"/>
    <w:rsid w:val="000C3B8E"/>
    <w:rsid w:val="000C6E78"/>
    <w:rsid w:val="00120C05"/>
    <w:rsid w:val="001224EF"/>
    <w:rsid w:val="00141A74"/>
    <w:rsid w:val="00151C67"/>
    <w:rsid w:val="00152F06"/>
    <w:rsid w:val="001536B1"/>
    <w:rsid w:val="0016064F"/>
    <w:rsid w:val="0016395E"/>
    <w:rsid w:val="0018337A"/>
    <w:rsid w:val="001B01DA"/>
    <w:rsid w:val="001B4BEA"/>
    <w:rsid w:val="001B758C"/>
    <w:rsid w:val="001C6DC8"/>
    <w:rsid w:val="001E0A8D"/>
    <w:rsid w:val="00225AC3"/>
    <w:rsid w:val="00262697"/>
    <w:rsid w:val="0027409E"/>
    <w:rsid w:val="002772DB"/>
    <w:rsid w:val="002F0F3B"/>
    <w:rsid w:val="002F7960"/>
    <w:rsid w:val="00303214"/>
    <w:rsid w:val="00325922"/>
    <w:rsid w:val="00333E40"/>
    <w:rsid w:val="003741FA"/>
    <w:rsid w:val="00383103"/>
    <w:rsid w:val="00390C0A"/>
    <w:rsid w:val="003A5B03"/>
    <w:rsid w:val="003B3C66"/>
    <w:rsid w:val="003B5EC2"/>
    <w:rsid w:val="003C09BB"/>
    <w:rsid w:val="003C2D6E"/>
    <w:rsid w:val="003D0E63"/>
    <w:rsid w:val="003E03A8"/>
    <w:rsid w:val="00430AB2"/>
    <w:rsid w:val="0043401C"/>
    <w:rsid w:val="004350F6"/>
    <w:rsid w:val="0043655E"/>
    <w:rsid w:val="004D50C5"/>
    <w:rsid w:val="004E0094"/>
    <w:rsid w:val="004F4BA9"/>
    <w:rsid w:val="00501924"/>
    <w:rsid w:val="0051056A"/>
    <w:rsid w:val="0057297D"/>
    <w:rsid w:val="00573F60"/>
    <w:rsid w:val="0058035D"/>
    <w:rsid w:val="00594BD2"/>
    <w:rsid w:val="005961F7"/>
    <w:rsid w:val="005A0CAF"/>
    <w:rsid w:val="005D0EEB"/>
    <w:rsid w:val="005E1769"/>
    <w:rsid w:val="00602749"/>
    <w:rsid w:val="00617C4D"/>
    <w:rsid w:val="00641801"/>
    <w:rsid w:val="00644546"/>
    <w:rsid w:val="0066157B"/>
    <w:rsid w:val="00670AF3"/>
    <w:rsid w:val="00696D2E"/>
    <w:rsid w:val="006A56C6"/>
    <w:rsid w:val="006D4795"/>
    <w:rsid w:val="006E16A9"/>
    <w:rsid w:val="006E4B90"/>
    <w:rsid w:val="00712293"/>
    <w:rsid w:val="00714C24"/>
    <w:rsid w:val="00727C0C"/>
    <w:rsid w:val="007411D4"/>
    <w:rsid w:val="007B1DD6"/>
    <w:rsid w:val="00811E5C"/>
    <w:rsid w:val="0083297A"/>
    <w:rsid w:val="00844164"/>
    <w:rsid w:val="008543D2"/>
    <w:rsid w:val="00887C89"/>
    <w:rsid w:val="008B6F05"/>
    <w:rsid w:val="008B76F7"/>
    <w:rsid w:val="008C52B9"/>
    <w:rsid w:val="008D0EED"/>
    <w:rsid w:val="008E332B"/>
    <w:rsid w:val="009126E5"/>
    <w:rsid w:val="00923A11"/>
    <w:rsid w:val="00941415"/>
    <w:rsid w:val="009455C1"/>
    <w:rsid w:val="009562BA"/>
    <w:rsid w:val="00962089"/>
    <w:rsid w:val="00962AFA"/>
    <w:rsid w:val="00976876"/>
    <w:rsid w:val="00980680"/>
    <w:rsid w:val="00981481"/>
    <w:rsid w:val="00985593"/>
    <w:rsid w:val="00993A47"/>
    <w:rsid w:val="009B0561"/>
    <w:rsid w:val="009B5BE9"/>
    <w:rsid w:val="009D009F"/>
    <w:rsid w:val="009E7AAB"/>
    <w:rsid w:val="00A055E3"/>
    <w:rsid w:val="00A30481"/>
    <w:rsid w:val="00A41028"/>
    <w:rsid w:val="00A45204"/>
    <w:rsid w:val="00A62B61"/>
    <w:rsid w:val="00A7671B"/>
    <w:rsid w:val="00A814E2"/>
    <w:rsid w:val="00AB6B2C"/>
    <w:rsid w:val="00AC4683"/>
    <w:rsid w:val="00AC6827"/>
    <w:rsid w:val="00AE3A6C"/>
    <w:rsid w:val="00B0369C"/>
    <w:rsid w:val="00B06474"/>
    <w:rsid w:val="00B22A19"/>
    <w:rsid w:val="00B33276"/>
    <w:rsid w:val="00B4695C"/>
    <w:rsid w:val="00B71FE0"/>
    <w:rsid w:val="00B809AF"/>
    <w:rsid w:val="00B815BA"/>
    <w:rsid w:val="00B9101B"/>
    <w:rsid w:val="00B92381"/>
    <w:rsid w:val="00BA3FB8"/>
    <w:rsid w:val="00BC5736"/>
    <w:rsid w:val="00BE0F70"/>
    <w:rsid w:val="00C5084C"/>
    <w:rsid w:val="00C6456B"/>
    <w:rsid w:val="00CC3EF8"/>
    <w:rsid w:val="00CC61D7"/>
    <w:rsid w:val="00CE4775"/>
    <w:rsid w:val="00CF0833"/>
    <w:rsid w:val="00CF3FC7"/>
    <w:rsid w:val="00D1435F"/>
    <w:rsid w:val="00D34F0E"/>
    <w:rsid w:val="00D54A3D"/>
    <w:rsid w:val="00D55D4A"/>
    <w:rsid w:val="00D717B6"/>
    <w:rsid w:val="00D75971"/>
    <w:rsid w:val="00D87EBC"/>
    <w:rsid w:val="00DA213B"/>
    <w:rsid w:val="00DD5A2E"/>
    <w:rsid w:val="00DF370A"/>
    <w:rsid w:val="00E04B85"/>
    <w:rsid w:val="00E226CA"/>
    <w:rsid w:val="00E2386D"/>
    <w:rsid w:val="00E312A3"/>
    <w:rsid w:val="00E3549C"/>
    <w:rsid w:val="00E55175"/>
    <w:rsid w:val="00E6781E"/>
    <w:rsid w:val="00E863F7"/>
    <w:rsid w:val="00E9622B"/>
    <w:rsid w:val="00EC1A31"/>
    <w:rsid w:val="00ED66ED"/>
    <w:rsid w:val="00EE58D5"/>
    <w:rsid w:val="00EF7EC6"/>
    <w:rsid w:val="00F16CC1"/>
    <w:rsid w:val="00F31754"/>
    <w:rsid w:val="00F31F0E"/>
    <w:rsid w:val="00F362D7"/>
    <w:rsid w:val="00F731F8"/>
    <w:rsid w:val="00F823C1"/>
    <w:rsid w:val="00FA218B"/>
    <w:rsid w:val="00FC2280"/>
    <w:rsid w:val="00FF2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8E187"/>
  <w15:docId w15:val="{90D82298-EB02-4A13-AC1F-ECE34C858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F05"/>
    <w:pPr>
      <w:spacing w:line="259" w:lineRule="auto"/>
    </w:pPr>
    <w:rPr>
      <w:rFonts w:ascii="Calibri" w:eastAsia="Calibri" w:hAnsi="Calibri" w:cs="Calibri"/>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D479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D4795"/>
    <w:rPr>
      <w:rFonts w:ascii="Calibri" w:eastAsia="Calibri" w:hAnsi="Calibri" w:cs="Calibri"/>
      <w:color w:val="000000"/>
      <w:sz w:val="22"/>
    </w:rPr>
  </w:style>
  <w:style w:type="paragraph" w:styleId="Piedepgina">
    <w:name w:val="footer"/>
    <w:basedOn w:val="Normal"/>
    <w:link w:val="PiedepginaCar"/>
    <w:uiPriority w:val="99"/>
    <w:unhideWhenUsed/>
    <w:rsid w:val="006D479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D4795"/>
    <w:rPr>
      <w:rFonts w:ascii="Calibri" w:eastAsia="Calibri" w:hAnsi="Calibri" w:cs="Calibri"/>
      <w:color w:val="000000"/>
      <w:sz w:val="22"/>
    </w:rPr>
  </w:style>
  <w:style w:type="character" w:styleId="Hipervnculo">
    <w:name w:val="Hyperlink"/>
    <w:basedOn w:val="Fuentedeprrafopredeter"/>
    <w:uiPriority w:val="99"/>
    <w:unhideWhenUsed/>
    <w:rsid w:val="00A41028"/>
    <w:rPr>
      <w:color w:val="467886" w:themeColor="hyperlink"/>
      <w:u w:val="single"/>
    </w:rPr>
  </w:style>
  <w:style w:type="character" w:styleId="Mencinsinresolver">
    <w:name w:val="Unresolved Mention"/>
    <w:basedOn w:val="Fuentedeprrafopredeter"/>
    <w:uiPriority w:val="99"/>
    <w:semiHidden/>
    <w:unhideWhenUsed/>
    <w:rsid w:val="00A41028"/>
    <w:rPr>
      <w:color w:val="605E5C"/>
      <w:shd w:val="clear" w:color="auto" w:fill="E1DFDD"/>
    </w:rPr>
  </w:style>
  <w:style w:type="paragraph" w:styleId="Prrafodelista">
    <w:name w:val="List Paragraph"/>
    <w:basedOn w:val="Normal"/>
    <w:uiPriority w:val="34"/>
    <w:qFormat/>
    <w:rsid w:val="004E0094"/>
    <w:pPr>
      <w:spacing w:after="0" w:line="240" w:lineRule="auto"/>
      <w:ind w:left="720"/>
      <w:contextualSpacing/>
    </w:pPr>
    <w:rPr>
      <w:rFonts w:ascii="Times New Roman" w:eastAsia="Times New Roman" w:hAnsi="Times New Roman" w:cs="Times New Roman"/>
      <w:color w:val="auto"/>
      <w:kern w:val="0"/>
      <w:sz w:val="24"/>
      <w:lang w:val="es-PE"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17006">
      <w:bodyDiv w:val="1"/>
      <w:marLeft w:val="0"/>
      <w:marRight w:val="0"/>
      <w:marTop w:val="0"/>
      <w:marBottom w:val="0"/>
      <w:divBdr>
        <w:top w:val="none" w:sz="0" w:space="0" w:color="auto"/>
        <w:left w:val="none" w:sz="0" w:space="0" w:color="auto"/>
        <w:bottom w:val="none" w:sz="0" w:space="0" w:color="auto"/>
        <w:right w:val="none" w:sz="0" w:space="0" w:color="auto"/>
      </w:divBdr>
    </w:div>
    <w:div w:id="885335270">
      <w:bodyDiv w:val="1"/>
      <w:marLeft w:val="0"/>
      <w:marRight w:val="0"/>
      <w:marTop w:val="0"/>
      <w:marBottom w:val="0"/>
      <w:divBdr>
        <w:top w:val="none" w:sz="0" w:space="0" w:color="auto"/>
        <w:left w:val="none" w:sz="0" w:space="0" w:color="auto"/>
        <w:bottom w:val="none" w:sz="0" w:space="0" w:color="auto"/>
        <w:right w:val="none" w:sz="0" w:space="0" w:color="auto"/>
      </w:divBdr>
    </w:div>
    <w:div w:id="1099057481">
      <w:bodyDiv w:val="1"/>
      <w:marLeft w:val="0"/>
      <w:marRight w:val="0"/>
      <w:marTop w:val="0"/>
      <w:marBottom w:val="0"/>
      <w:divBdr>
        <w:top w:val="none" w:sz="0" w:space="0" w:color="auto"/>
        <w:left w:val="none" w:sz="0" w:space="0" w:color="auto"/>
        <w:bottom w:val="none" w:sz="0" w:space="0" w:color="auto"/>
        <w:right w:val="none" w:sz="0" w:space="0" w:color="auto"/>
      </w:divBdr>
    </w:div>
    <w:div w:id="1185092177">
      <w:bodyDiv w:val="1"/>
      <w:marLeft w:val="0"/>
      <w:marRight w:val="0"/>
      <w:marTop w:val="0"/>
      <w:marBottom w:val="0"/>
      <w:divBdr>
        <w:top w:val="none" w:sz="0" w:space="0" w:color="auto"/>
        <w:left w:val="none" w:sz="0" w:space="0" w:color="auto"/>
        <w:bottom w:val="none" w:sz="0" w:space="0" w:color="auto"/>
        <w:right w:val="none" w:sz="0" w:space="0" w:color="auto"/>
      </w:divBdr>
    </w:div>
    <w:div w:id="1482237586">
      <w:bodyDiv w:val="1"/>
      <w:marLeft w:val="0"/>
      <w:marRight w:val="0"/>
      <w:marTop w:val="0"/>
      <w:marBottom w:val="0"/>
      <w:divBdr>
        <w:top w:val="none" w:sz="0" w:space="0" w:color="auto"/>
        <w:left w:val="none" w:sz="0" w:space="0" w:color="auto"/>
        <w:bottom w:val="none" w:sz="0" w:space="0" w:color="auto"/>
        <w:right w:val="none" w:sz="0" w:space="0" w:color="auto"/>
      </w:divBdr>
    </w:div>
    <w:div w:id="1541938666">
      <w:bodyDiv w:val="1"/>
      <w:marLeft w:val="0"/>
      <w:marRight w:val="0"/>
      <w:marTop w:val="0"/>
      <w:marBottom w:val="0"/>
      <w:divBdr>
        <w:top w:val="none" w:sz="0" w:space="0" w:color="auto"/>
        <w:left w:val="none" w:sz="0" w:space="0" w:color="auto"/>
        <w:bottom w:val="none" w:sz="0" w:space="0" w:color="auto"/>
        <w:right w:val="none" w:sz="0" w:space="0" w:color="auto"/>
      </w:divBdr>
    </w:div>
    <w:div w:id="1778714537">
      <w:bodyDiv w:val="1"/>
      <w:marLeft w:val="0"/>
      <w:marRight w:val="0"/>
      <w:marTop w:val="0"/>
      <w:marBottom w:val="0"/>
      <w:divBdr>
        <w:top w:val="none" w:sz="0" w:space="0" w:color="auto"/>
        <w:left w:val="none" w:sz="0" w:space="0" w:color="auto"/>
        <w:bottom w:val="none" w:sz="0" w:space="0" w:color="auto"/>
        <w:right w:val="none" w:sz="0" w:space="0" w:color="auto"/>
      </w:divBdr>
    </w:div>
    <w:div w:id="18432790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eduardoguanilo/" TargetMode="External"/><Relationship Id="rId3" Type="http://schemas.openxmlformats.org/officeDocument/2006/relationships/settings" Target="settings.xml"/><Relationship Id="rId7" Type="http://schemas.openxmlformats.org/officeDocument/2006/relationships/hyperlink" Target="mailto:eduardo.guanilov@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1099</Words>
  <Characters>6045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Velasquez Rojas;administracion@agrominperu.com</dc:creator>
  <cp:keywords/>
  <cp:lastModifiedBy>Carla Bustamante</cp:lastModifiedBy>
  <cp:revision>2</cp:revision>
  <cp:lastPrinted>2025-05-12T22:03:00Z</cp:lastPrinted>
  <dcterms:created xsi:type="dcterms:W3CDTF">2025-05-12T22:09:00Z</dcterms:created>
  <dcterms:modified xsi:type="dcterms:W3CDTF">2025-05-12T22:09:00Z</dcterms:modified>
</cp:coreProperties>
</file>