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323820D3"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35265A" w:rsidRPr="0035265A">
        <w:rPr>
          <w:rFonts w:ascii="Arial" w:hAnsi="Arial" w:cs="Arial"/>
          <w:b/>
          <w:bCs/>
          <w:sz w:val="22"/>
          <w:szCs w:val="22"/>
          <w:lang w:val="es-ES_tradnl"/>
        </w:rPr>
        <w:t xml:space="preserve">INCREMENTO DE PRODUCTIVIDAD Y REDUCCIÓN DE COSTOS EN </w:t>
      </w:r>
      <w:r w:rsidR="00CC7A51">
        <w:rPr>
          <w:rFonts w:ascii="Arial" w:hAnsi="Arial" w:cs="Arial"/>
          <w:b/>
          <w:bCs/>
          <w:sz w:val="22"/>
          <w:szCs w:val="22"/>
          <w:lang w:val="es-ES_tradnl"/>
        </w:rPr>
        <w:t xml:space="preserve">ANTAPACCAY </w:t>
      </w:r>
      <w:r w:rsidR="0035265A" w:rsidRPr="0035265A">
        <w:rPr>
          <w:rFonts w:ascii="Arial" w:hAnsi="Arial" w:cs="Arial"/>
          <w:b/>
          <w:bCs/>
          <w:sz w:val="22"/>
          <w:szCs w:val="22"/>
          <w:lang w:val="es-ES_tradnl"/>
        </w:rPr>
        <w:t>CON LA APLICACIÓN DE EXPLOSIVOS DE ALTA ENERGÍA</w:t>
      </w:r>
      <w:r w:rsidRPr="008A66B6">
        <w:rPr>
          <w:rFonts w:ascii="Arial" w:hAnsi="Arial" w:cs="Arial"/>
          <w:b/>
          <w:bCs/>
          <w:sz w:val="22"/>
          <w:szCs w:val="22"/>
          <w:lang w:val="es-ES_tradnl"/>
        </w:rPr>
        <w:t>”</w:t>
      </w:r>
    </w:p>
    <w:p w14:paraId="683E94FD" w14:textId="67ABBC24"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35265A" w:rsidRPr="00F96667">
        <w:rPr>
          <w:rFonts w:ascii="Arial" w:hAnsi="Arial" w:cs="Arial"/>
          <w:sz w:val="22"/>
          <w:szCs w:val="22"/>
          <w:lang w:val="es-ES_tradnl"/>
        </w:rPr>
        <w:t>Operaciones Mineras y Gestión de Activos</w:t>
      </w:r>
    </w:p>
    <w:p w14:paraId="2C246800" w14:textId="188B0BFB" w:rsidR="007A1C00" w:rsidRPr="00F96667"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35265A" w:rsidRPr="00F96667">
        <w:rPr>
          <w:rFonts w:ascii="Arial" w:hAnsi="Arial" w:cs="Arial"/>
          <w:sz w:val="22"/>
          <w:szCs w:val="22"/>
          <w:lang w:val="es-ES_tradnl"/>
        </w:rPr>
        <w:t>Desarrollo de nuevos métodos de minado</w:t>
      </w:r>
    </w:p>
    <w:p w14:paraId="5EB4F1B7" w14:textId="0A57DCFA" w:rsidR="002D21B6" w:rsidRDefault="002D21B6" w:rsidP="004B4536">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4B4536" w:rsidRPr="00F96667">
        <w:rPr>
          <w:rFonts w:ascii="Arial" w:hAnsi="Arial" w:cs="Arial"/>
          <w:sz w:val="22"/>
          <w:szCs w:val="22"/>
          <w:lang w:val="es-ES_tradnl"/>
        </w:rPr>
        <w:t>Milton Trujillo</w:t>
      </w:r>
      <w:r w:rsidR="00CB7CED">
        <w:rPr>
          <w:rFonts w:ascii="Arial" w:hAnsi="Arial" w:cs="Arial"/>
          <w:sz w:val="22"/>
          <w:szCs w:val="22"/>
          <w:lang w:val="es-ES_tradnl"/>
        </w:rPr>
        <w:t xml:space="preserve"> Espinoza</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Glencore</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Superintendente de Perforación y Voladura</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4B4536" w:rsidRPr="00F96667">
        <w:rPr>
          <w:rFonts w:ascii="Arial" w:hAnsi="Arial" w:cs="Arial"/>
          <w:sz w:val="22"/>
          <w:szCs w:val="22"/>
          <w:lang w:val="es-ES_tradnl"/>
        </w:rPr>
        <w:t>Edificio República</w:t>
      </w:r>
      <w:r w:rsidR="00C2436B">
        <w:rPr>
          <w:rFonts w:ascii="Arial" w:hAnsi="Arial" w:cs="Arial"/>
          <w:sz w:val="22"/>
          <w:szCs w:val="22"/>
          <w:lang w:val="es-ES_tradnl"/>
        </w:rPr>
        <w:t>,</w:t>
      </w:r>
      <w:r w:rsidR="004B4536" w:rsidRPr="00F96667">
        <w:rPr>
          <w:rFonts w:ascii="Arial" w:hAnsi="Arial" w:cs="Arial"/>
          <w:sz w:val="22"/>
          <w:szCs w:val="22"/>
          <w:lang w:val="es-ES_tradnl"/>
        </w:rPr>
        <w:t xml:space="preserve"> Pasaje Los Delfines 159, Urbanización Las Gardenias, Distrito Santiago de Surco</w:t>
      </w:r>
      <w:r w:rsidRPr="00F96667">
        <w:rPr>
          <w:rFonts w:ascii="Arial" w:hAnsi="Arial" w:cs="Arial"/>
          <w:sz w:val="22"/>
          <w:szCs w:val="22"/>
          <w:lang w:val="es-ES_tradnl"/>
        </w:rPr>
        <w:t>, Lima, Perú</w:t>
      </w:r>
      <w:r w:rsidR="00C2436B">
        <w:rPr>
          <w:rFonts w:ascii="Arial" w:hAnsi="Arial" w:cs="Arial"/>
          <w:sz w:val="22"/>
          <w:szCs w:val="22"/>
          <w:lang w:val="es-ES_tradnl"/>
        </w:rPr>
        <w:t>;</w:t>
      </w:r>
      <w:r w:rsidRPr="00F96667">
        <w:rPr>
          <w:rFonts w:ascii="Arial" w:hAnsi="Arial" w:cs="Arial"/>
          <w:sz w:val="22"/>
          <w:szCs w:val="22"/>
          <w:lang w:val="es-ES_tradnl"/>
        </w:rPr>
        <w:t xml:space="preserve"> </w:t>
      </w:r>
      <w:r w:rsidR="006D0EC0">
        <w:rPr>
          <w:rFonts w:ascii="Arial" w:hAnsi="Arial" w:cs="Arial"/>
          <w:sz w:val="22"/>
          <w:szCs w:val="22"/>
          <w:lang w:val="es-ES_tradnl"/>
        </w:rPr>
        <w:t xml:space="preserve">+51 </w:t>
      </w:r>
      <w:r w:rsidR="004B4536" w:rsidRPr="00F96667">
        <w:rPr>
          <w:rFonts w:ascii="Arial" w:hAnsi="Arial" w:cs="Arial"/>
          <w:sz w:val="22"/>
          <w:szCs w:val="22"/>
          <w:lang w:val="es-ES_tradnl"/>
        </w:rPr>
        <w:t>952719885</w:t>
      </w:r>
      <w:r w:rsidR="00C2436B">
        <w:rPr>
          <w:rFonts w:ascii="Arial" w:hAnsi="Arial" w:cs="Arial"/>
          <w:sz w:val="22"/>
          <w:szCs w:val="22"/>
          <w:lang w:val="es-ES_tradnl"/>
        </w:rPr>
        <w:t>;</w:t>
      </w:r>
      <w:r w:rsidRPr="00F96667">
        <w:rPr>
          <w:rFonts w:ascii="Arial" w:hAnsi="Arial" w:cs="Arial"/>
          <w:sz w:val="22"/>
          <w:szCs w:val="22"/>
          <w:lang w:val="es-ES_tradnl"/>
        </w:rPr>
        <w:t xml:space="preserve"> </w:t>
      </w:r>
      <w:hyperlink r:id="rId4" w:history="1">
        <w:r w:rsidR="00C2436B" w:rsidRPr="00E55047">
          <w:rPr>
            <w:rStyle w:val="Hipervnculo"/>
            <w:rFonts w:ascii="Arial" w:hAnsi="Arial" w:cs="Arial"/>
            <w:sz w:val="22"/>
            <w:szCs w:val="22"/>
            <w:lang w:val="es-ES_tradnl"/>
          </w:rPr>
          <w:t>milton.trujillo@glencore.com.pe</w:t>
        </w:r>
      </w:hyperlink>
      <w:r w:rsidR="00C2436B">
        <w:rPr>
          <w:rFonts w:ascii="Arial" w:hAnsi="Arial" w:cs="Arial"/>
          <w:sz w:val="22"/>
          <w:szCs w:val="22"/>
          <w:lang w:val="es-ES_tradnl"/>
        </w:rPr>
        <w:t xml:space="preserve">; </w:t>
      </w:r>
      <w:hyperlink r:id="rId5" w:history="1">
        <w:r w:rsidR="00C2436B" w:rsidRPr="00E55047">
          <w:rPr>
            <w:rStyle w:val="Hipervnculo"/>
            <w:rFonts w:ascii="Arial" w:hAnsi="Arial" w:cs="Arial"/>
            <w:sz w:val="22"/>
            <w:szCs w:val="22"/>
            <w:lang w:val="es-ES_tradnl"/>
          </w:rPr>
          <w:t>miltont2013@gmail.com</w:t>
        </w:r>
      </w:hyperlink>
    </w:p>
    <w:p w14:paraId="1538110C" w14:textId="76A0949C" w:rsidR="008A66B6"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1:</w:t>
      </w:r>
      <w:r w:rsidR="005505EA">
        <w:rPr>
          <w:rFonts w:ascii="Arial" w:hAnsi="Arial" w:cs="Arial"/>
          <w:b/>
          <w:bCs/>
          <w:sz w:val="22"/>
          <w:szCs w:val="22"/>
          <w:lang w:val="es-ES_tradnl"/>
        </w:rPr>
        <w:t xml:space="preserve"> </w:t>
      </w:r>
      <w:r w:rsidR="0035265A" w:rsidRPr="00CA1DB7">
        <w:rPr>
          <w:rFonts w:ascii="Arial" w:hAnsi="Arial" w:cs="Arial"/>
          <w:sz w:val="22"/>
          <w:szCs w:val="22"/>
          <w:lang w:val="es-ES_tradnl"/>
        </w:rPr>
        <w:t>Jorge Cárdenas Miranda</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Enaex</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Jefe de Asistencia Técnica</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Calle Mariscal </w:t>
      </w:r>
      <w:r w:rsidR="00CA1DB7">
        <w:rPr>
          <w:rFonts w:ascii="Arial" w:hAnsi="Arial" w:cs="Arial"/>
          <w:sz w:val="22"/>
          <w:szCs w:val="22"/>
          <w:lang w:val="es-ES_tradnl"/>
        </w:rPr>
        <w:t>L</w:t>
      </w:r>
      <w:r w:rsidR="0035265A" w:rsidRPr="00CA1DB7">
        <w:rPr>
          <w:rFonts w:ascii="Arial" w:hAnsi="Arial" w:cs="Arial"/>
          <w:sz w:val="22"/>
          <w:szCs w:val="22"/>
          <w:lang w:val="es-ES_tradnl"/>
        </w:rPr>
        <w:t xml:space="preserve">a </w:t>
      </w:r>
      <w:r w:rsidR="00CA1DB7">
        <w:rPr>
          <w:rFonts w:ascii="Arial" w:hAnsi="Arial" w:cs="Arial"/>
          <w:sz w:val="22"/>
          <w:szCs w:val="22"/>
          <w:lang w:val="es-ES_tradnl"/>
        </w:rPr>
        <w:t>M</w:t>
      </w:r>
      <w:r w:rsidR="0035265A" w:rsidRPr="00CA1DB7">
        <w:rPr>
          <w:rFonts w:ascii="Arial" w:hAnsi="Arial" w:cs="Arial"/>
          <w:sz w:val="22"/>
          <w:szCs w:val="22"/>
          <w:lang w:val="es-ES_tradnl"/>
        </w:rPr>
        <w:t xml:space="preserve">ar 991, Magdalena del </w:t>
      </w:r>
      <w:r w:rsidR="00CA1DB7">
        <w:rPr>
          <w:rFonts w:ascii="Arial" w:hAnsi="Arial" w:cs="Arial"/>
          <w:sz w:val="22"/>
          <w:szCs w:val="22"/>
          <w:lang w:val="es-ES_tradnl"/>
        </w:rPr>
        <w:t>M</w:t>
      </w:r>
      <w:r w:rsidR="0035265A" w:rsidRPr="00CA1DB7">
        <w:rPr>
          <w:rFonts w:ascii="Arial" w:hAnsi="Arial" w:cs="Arial"/>
          <w:sz w:val="22"/>
          <w:szCs w:val="22"/>
          <w:lang w:val="es-ES_tradnl"/>
        </w:rPr>
        <w:t>ar, Lima, Perú</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w:t>
      </w:r>
      <w:r w:rsidR="006D0EC0">
        <w:rPr>
          <w:rFonts w:ascii="Arial" w:hAnsi="Arial" w:cs="Arial"/>
          <w:sz w:val="22"/>
          <w:szCs w:val="22"/>
          <w:lang w:val="es-ES_tradnl"/>
        </w:rPr>
        <w:t xml:space="preserve">+51 </w:t>
      </w:r>
      <w:r w:rsidR="0035265A" w:rsidRPr="00CA1DB7">
        <w:rPr>
          <w:rFonts w:ascii="Arial" w:hAnsi="Arial" w:cs="Arial"/>
          <w:sz w:val="22"/>
          <w:szCs w:val="22"/>
          <w:lang w:val="es-ES_tradnl"/>
        </w:rPr>
        <w:t>920136815</w:t>
      </w:r>
      <w:r w:rsidR="00C2436B">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6" w:history="1">
        <w:r w:rsidR="00C2436B" w:rsidRPr="00E55047">
          <w:rPr>
            <w:rStyle w:val="Hipervnculo"/>
            <w:rFonts w:ascii="Arial" w:hAnsi="Arial" w:cs="Arial"/>
            <w:sz w:val="22"/>
            <w:szCs w:val="22"/>
            <w:lang w:val="es-ES_tradnl"/>
          </w:rPr>
          <w:t>jorge.cardenas@enaex.com</w:t>
        </w:r>
      </w:hyperlink>
      <w:r w:rsidR="00E44C80">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7" w:history="1">
        <w:r w:rsidR="00E44C80" w:rsidRPr="00E55047">
          <w:rPr>
            <w:rStyle w:val="Hipervnculo"/>
            <w:rFonts w:ascii="Arial" w:hAnsi="Arial" w:cs="Arial"/>
            <w:sz w:val="22"/>
            <w:szCs w:val="22"/>
            <w:lang w:val="es-ES_tradnl"/>
          </w:rPr>
          <w:t>cardenas.miranda.jl@gmail.com</w:t>
        </w:r>
      </w:hyperlink>
    </w:p>
    <w:p w14:paraId="3C9BCB2A" w14:textId="07B991ED" w:rsidR="008A66B6"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2:</w:t>
      </w:r>
      <w:r w:rsidR="005505EA">
        <w:rPr>
          <w:rFonts w:ascii="Arial" w:hAnsi="Arial" w:cs="Arial"/>
          <w:b/>
          <w:bCs/>
          <w:sz w:val="22"/>
          <w:szCs w:val="22"/>
          <w:lang w:val="es-ES_tradnl"/>
        </w:rPr>
        <w:t xml:space="preserve"> </w:t>
      </w:r>
      <w:r w:rsidR="0035265A" w:rsidRPr="00CA1DB7">
        <w:rPr>
          <w:rFonts w:ascii="Arial" w:hAnsi="Arial" w:cs="Arial"/>
          <w:sz w:val="22"/>
          <w:szCs w:val="22"/>
          <w:lang w:val="es-ES_tradnl"/>
        </w:rPr>
        <w:t>Luis Miguel Huaroc Rojas</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Enaex</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Representante Técnico</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Calle Mariscal </w:t>
      </w:r>
      <w:r w:rsidR="00CA1DB7">
        <w:rPr>
          <w:rFonts w:ascii="Arial" w:hAnsi="Arial" w:cs="Arial"/>
          <w:sz w:val="22"/>
          <w:szCs w:val="22"/>
          <w:lang w:val="es-ES_tradnl"/>
        </w:rPr>
        <w:t>L</w:t>
      </w:r>
      <w:r w:rsidR="0035265A" w:rsidRPr="00CA1DB7">
        <w:rPr>
          <w:rFonts w:ascii="Arial" w:hAnsi="Arial" w:cs="Arial"/>
          <w:sz w:val="22"/>
          <w:szCs w:val="22"/>
          <w:lang w:val="es-ES_tradnl"/>
        </w:rPr>
        <w:t xml:space="preserve">a </w:t>
      </w:r>
      <w:r w:rsidR="00CA1DB7">
        <w:rPr>
          <w:rFonts w:ascii="Arial" w:hAnsi="Arial" w:cs="Arial"/>
          <w:sz w:val="22"/>
          <w:szCs w:val="22"/>
          <w:lang w:val="es-ES_tradnl"/>
        </w:rPr>
        <w:t>M</w:t>
      </w:r>
      <w:r w:rsidR="0035265A" w:rsidRPr="00CA1DB7">
        <w:rPr>
          <w:rFonts w:ascii="Arial" w:hAnsi="Arial" w:cs="Arial"/>
          <w:sz w:val="22"/>
          <w:szCs w:val="22"/>
          <w:lang w:val="es-ES_tradnl"/>
        </w:rPr>
        <w:t xml:space="preserve">ar 991, Magdalena del </w:t>
      </w:r>
      <w:r w:rsidR="00CA1DB7">
        <w:rPr>
          <w:rFonts w:ascii="Arial" w:hAnsi="Arial" w:cs="Arial"/>
          <w:sz w:val="22"/>
          <w:szCs w:val="22"/>
          <w:lang w:val="es-ES_tradnl"/>
        </w:rPr>
        <w:t>M</w:t>
      </w:r>
      <w:r w:rsidR="0035265A" w:rsidRPr="00CA1DB7">
        <w:rPr>
          <w:rFonts w:ascii="Arial" w:hAnsi="Arial" w:cs="Arial"/>
          <w:sz w:val="22"/>
          <w:szCs w:val="22"/>
          <w:lang w:val="es-ES_tradnl"/>
        </w:rPr>
        <w:t>ar, Lima, Perú</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r w:rsidR="006D0EC0">
        <w:rPr>
          <w:rFonts w:ascii="Arial" w:hAnsi="Arial" w:cs="Arial"/>
          <w:sz w:val="22"/>
          <w:szCs w:val="22"/>
          <w:lang w:val="es-ES_tradnl"/>
        </w:rPr>
        <w:t xml:space="preserve">+51 </w:t>
      </w:r>
      <w:r w:rsidR="0035265A" w:rsidRPr="00CA1DB7">
        <w:rPr>
          <w:rFonts w:ascii="Arial" w:hAnsi="Arial" w:cs="Arial"/>
          <w:sz w:val="22"/>
          <w:szCs w:val="22"/>
          <w:lang w:val="es-ES_tradnl"/>
        </w:rPr>
        <w:t>947701125</w:t>
      </w:r>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8" w:history="1">
        <w:r w:rsidR="004B2E77" w:rsidRPr="00E55047">
          <w:rPr>
            <w:rStyle w:val="Hipervnculo"/>
            <w:rFonts w:ascii="Arial" w:hAnsi="Arial" w:cs="Arial"/>
            <w:sz w:val="22"/>
            <w:szCs w:val="22"/>
            <w:lang w:val="es-ES_tradnl"/>
          </w:rPr>
          <w:t>luismiguel.huaroc@enaex.com</w:t>
        </w:r>
      </w:hyperlink>
      <w:r w:rsidR="004B2E77">
        <w:rPr>
          <w:rFonts w:ascii="Arial" w:hAnsi="Arial" w:cs="Arial"/>
          <w:sz w:val="22"/>
          <w:szCs w:val="22"/>
          <w:lang w:val="es-ES_tradnl"/>
        </w:rPr>
        <w:t>;</w:t>
      </w:r>
      <w:r w:rsidR="0035265A" w:rsidRPr="00CA1DB7">
        <w:rPr>
          <w:rFonts w:ascii="Arial" w:hAnsi="Arial" w:cs="Arial"/>
          <w:sz w:val="22"/>
          <w:szCs w:val="22"/>
          <w:lang w:val="es-ES_tradnl"/>
        </w:rPr>
        <w:t xml:space="preserve"> </w:t>
      </w:r>
      <w:hyperlink r:id="rId9" w:history="1">
        <w:r w:rsidR="004B2E77" w:rsidRPr="00E55047">
          <w:rPr>
            <w:rStyle w:val="Hipervnculo"/>
            <w:rFonts w:ascii="Arial" w:hAnsi="Arial" w:cs="Arial"/>
            <w:sz w:val="22"/>
            <w:szCs w:val="22"/>
            <w:lang w:val="es-ES_tradnl"/>
          </w:rPr>
          <w:t>huaroc.lmiguel@gmail.com</w:t>
        </w:r>
      </w:hyperlink>
    </w:p>
    <w:p w14:paraId="348DE736" w14:textId="495312DC" w:rsidR="002D21B6"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216135DC" w14:textId="11A8092C" w:rsidR="005505EA" w:rsidRDefault="00186374" w:rsidP="00E23C7D">
      <w:pPr>
        <w:spacing w:line="360" w:lineRule="auto"/>
        <w:jc w:val="both"/>
        <w:rPr>
          <w:rFonts w:ascii="Arial" w:hAnsi="Arial" w:cs="Arial"/>
          <w:sz w:val="22"/>
          <w:szCs w:val="22"/>
          <w:lang w:val="es-ES_tradnl"/>
        </w:rPr>
      </w:pPr>
      <w:r w:rsidRPr="00CB7CED">
        <w:rPr>
          <w:rFonts w:ascii="Arial" w:hAnsi="Arial" w:cs="Arial"/>
          <w:b/>
          <w:bCs/>
          <w:sz w:val="22"/>
          <w:szCs w:val="22"/>
          <w:lang w:val="es-ES_tradnl"/>
        </w:rPr>
        <w:t>Milton Trujillo</w:t>
      </w:r>
      <w:r w:rsidR="00CB7CED" w:rsidRPr="00CB7CED">
        <w:rPr>
          <w:rFonts w:ascii="Arial" w:hAnsi="Arial" w:cs="Arial"/>
          <w:b/>
          <w:bCs/>
          <w:sz w:val="22"/>
          <w:szCs w:val="22"/>
          <w:lang w:val="es-ES_tradnl"/>
        </w:rPr>
        <w:t xml:space="preserve"> Espinoza</w:t>
      </w:r>
      <w:r w:rsidRPr="00CB7CED">
        <w:rPr>
          <w:rFonts w:ascii="Arial" w:hAnsi="Arial" w:cs="Arial"/>
          <w:b/>
          <w:bCs/>
          <w:sz w:val="22"/>
          <w:szCs w:val="22"/>
          <w:lang w:val="es-ES_tradnl"/>
        </w:rPr>
        <w:t>:</w:t>
      </w:r>
      <w:r>
        <w:rPr>
          <w:rFonts w:ascii="Arial" w:hAnsi="Arial" w:cs="Arial"/>
          <w:sz w:val="22"/>
          <w:szCs w:val="22"/>
          <w:lang w:val="es-ES_tradnl"/>
        </w:rPr>
        <w:t xml:space="preserve"> </w:t>
      </w:r>
      <w:r w:rsidR="00CC7A51" w:rsidRPr="00CC7A51">
        <w:rPr>
          <w:rFonts w:ascii="Arial" w:hAnsi="Arial" w:cs="Arial"/>
          <w:sz w:val="22"/>
          <w:szCs w:val="22"/>
          <w:lang w:val="es-ES_tradnl"/>
        </w:rPr>
        <w:t>Ingeniero de Minas titulado y colegiado de la Pontificia Universidad Católica del Perú con Maestría en Administración de Empresas. Más de 22 años de experiencia en el área de Construcción Mina, Servicios Auxiliares, Mejora Continua, Perforación &amp; Voladura y Operaciones Mina en Tajo Abierto de Gran Minería en Oro, Cobre, Plata, Plomo y Zinc; específicamente en la gestión de flotas, perforación y voladura, carguío con Palas Eléctricas P&amp;H 4100 XPC, CAT 7495 y acarreo con Camiones Komatsu 980 E5, Cat 797 F, Komatsu 930 SE4 así mismo experiencia en equipos autónomos como Perforadoras Eléctricas y Diesel</w:t>
      </w:r>
      <w:r w:rsidR="00CC7A51">
        <w:rPr>
          <w:rFonts w:ascii="Arial" w:hAnsi="Arial" w:cs="Arial"/>
          <w:sz w:val="22"/>
          <w:szCs w:val="22"/>
          <w:lang w:val="es-ES_tradnl"/>
        </w:rPr>
        <w:t>.</w:t>
      </w:r>
    </w:p>
    <w:p w14:paraId="3D0148DA" w14:textId="77777777" w:rsidR="00F009A4" w:rsidRDefault="00F009A4" w:rsidP="00F009A4">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ctualmente cursa un MBA en Centrum Católica.</w:t>
      </w:r>
    </w:p>
    <w:p w14:paraId="0D070206" w14:textId="70A63F34" w:rsidR="00EF28A6" w:rsidRDefault="00016E69" w:rsidP="00F009A4">
      <w:pPr>
        <w:spacing w:line="360" w:lineRule="auto"/>
        <w:jc w:val="both"/>
        <w:rPr>
          <w:rFonts w:ascii="Arial" w:hAnsi="Arial" w:cs="Arial"/>
          <w:sz w:val="22"/>
          <w:szCs w:val="22"/>
          <w:lang w:val="es-ES_tradnl"/>
        </w:rPr>
      </w:pPr>
      <w:r w:rsidRPr="00016E69">
        <w:rPr>
          <w:rFonts w:ascii="Arial" w:hAnsi="Arial" w:cs="Arial"/>
          <w:b/>
          <w:bCs/>
          <w:sz w:val="22"/>
          <w:szCs w:val="22"/>
          <w:lang w:val="es-ES_tradnl"/>
        </w:rPr>
        <w:t>Luis Miguel Huaroc:</w:t>
      </w:r>
      <w:r>
        <w:rPr>
          <w:rFonts w:ascii="Arial" w:hAnsi="Arial" w:cs="Arial"/>
          <w:sz w:val="22"/>
          <w:szCs w:val="22"/>
          <w:lang w:val="es-ES_tradnl"/>
        </w:rPr>
        <w:t xml:space="preserve"> </w:t>
      </w:r>
      <w:r w:rsidRPr="00016E69">
        <w:rPr>
          <w:rFonts w:ascii="Arial" w:hAnsi="Arial" w:cs="Arial"/>
          <w:sz w:val="22"/>
          <w:szCs w:val="22"/>
          <w:lang w:val="es-ES_tradnl"/>
        </w:rPr>
        <w:t xml:space="preserve">Ingeniero de Minas por la UNMSM con maestría en Gestión Minera y más de 7 años de experiencia en Perforación y Voladura. Ha trabajado en minas a tajo abierto como Chinalco, Coimolache, Constancia y Antapaccay, liderando </w:t>
      </w:r>
      <w:r w:rsidRPr="00016E69">
        <w:rPr>
          <w:rFonts w:ascii="Arial" w:hAnsi="Arial" w:cs="Arial"/>
          <w:sz w:val="22"/>
          <w:szCs w:val="22"/>
          <w:lang w:val="es-ES_tradnl"/>
        </w:rPr>
        <w:lastRenderedPageBreak/>
        <w:t>equipos técnicos en Enaex Perú. Especialista en implementación de Enaex Bright y Core, y desarrollo de trabajos técnicos presentados en eventos como Perumin, Conapervol, Conamin, ISEE y Fragblast. Creador de herramientas para optimizar procesos de voladura y proponer mejoras en diseños, reducción de vibraciones y gases. Experto en técnicas de iniciación, simulación y estabilidad de taludes. Miembro de CIP, IIMP, ISEE y SME.</w:t>
      </w:r>
    </w:p>
    <w:p w14:paraId="668D9973" w14:textId="34DC2C21" w:rsidR="00CB1AEC" w:rsidRPr="00CB1AEC" w:rsidRDefault="00CB1AEC" w:rsidP="00F009A4">
      <w:pPr>
        <w:spacing w:line="360" w:lineRule="auto"/>
        <w:jc w:val="both"/>
        <w:rPr>
          <w:rFonts w:ascii="Arial" w:hAnsi="Arial" w:cs="Arial"/>
          <w:b/>
          <w:bCs/>
          <w:i/>
          <w:iCs/>
          <w:sz w:val="22"/>
          <w:szCs w:val="22"/>
          <w:lang w:val="es-ES_tradnl"/>
        </w:rPr>
      </w:pPr>
      <w:r w:rsidRPr="00CB1AEC">
        <w:rPr>
          <w:rFonts w:ascii="Arial" w:hAnsi="Arial" w:cs="Arial"/>
          <w:b/>
          <w:bCs/>
          <w:i/>
          <w:iCs/>
          <w:sz w:val="22"/>
          <w:szCs w:val="22"/>
          <w:lang w:val="es-ES_tradnl"/>
        </w:rPr>
        <w:t xml:space="preserve">Palabras clave: </w:t>
      </w:r>
      <w:r w:rsidRPr="00CB1AEC">
        <w:rPr>
          <w:rFonts w:ascii="Arial" w:hAnsi="Arial" w:cs="Arial"/>
          <w:b/>
          <w:bCs/>
          <w:i/>
          <w:iCs/>
          <w:sz w:val="22"/>
          <w:szCs w:val="22"/>
          <w:lang w:val="es-ES_tradnl"/>
        </w:rPr>
        <w:t>Productividad, energía, costos, fragmentación, vibración</w:t>
      </w:r>
      <w:r w:rsidR="003340FF">
        <w:rPr>
          <w:rFonts w:ascii="Arial" w:hAnsi="Arial" w:cs="Arial"/>
          <w:b/>
          <w:bCs/>
          <w:i/>
          <w:iCs/>
          <w:sz w:val="22"/>
          <w:szCs w:val="22"/>
          <w:lang w:val="es-ES_tradnl"/>
        </w:rPr>
        <w:t xml:space="preserve">, </w:t>
      </w:r>
      <w:r w:rsidRPr="00CB1AEC">
        <w:rPr>
          <w:rFonts w:ascii="Arial" w:hAnsi="Arial" w:cs="Arial"/>
          <w:b/>
          <w:bCs/>
          <w:i/>
          <w:iCs/>
          <w:sz w:val="22"/>
          <w:szCs w:val="22"/>
          <w:lang w:val="es-ES_tradnl"/>
        </w:rPr>
        <w:t>explosivo</w:t>
      </w:r>
    </w:p>
    <w:p w14:paraId="355C8D79" w14:textId="293E5E54"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Resumen</w:t>
      </w:r>
    </w:p>
    <w:p w14:paraId="56A85BB7" w14:textId="134B2CFC" w:rsidR="002D21B6" w:rsidRPr="002D21B6" w:rsidRDefault="0035265A" w:rsidP="007321A9">
      <w:pPr>
        <w:spacing w:line="360" w:lineRule="auto"/>
        <w:jc w:val="both"/>
        <w:rPr>
          <w:rFonts w:ascii="Arial" w:hAnsi="Arial" w:cs="Arial"/>
          <w:sz w:val="22"/>
          <w:szCs w:val="22"/>
          <w:lang w:val="es-ES_tradnl"/>
        </w:rPr>
      </w:pPr>
      <w:r w:rsidRPr="0035265A">
        <w:rPr>
          <w:rFonts w:ascii="Arial" w:hAnsi="Arial" w:cs="Arial"/>
          <w:sz w:val="22"/>
          <w:szCs w:val="22"/>
          <w:lang w:val="es-ES_tradnl"/>
        </w:rPr>
        <w:t>Antapaccay es una mina a cielo abierto ubicada en el sur del Perú, el depósito de mineral es pórfido de cobre con valores marginales de plata y oro. La mineralización en la parte norte del tajo tiene un macizo rocoso muy duro (AxB de 30) y la parte sur una dureza media entre 30 a 60 de UCS lo que genera una oportunidad para aplicar técnicas de voladura que pueden ir más allá de reducir la malla, aumentar el factor de carga o reducir el tiempo entre pozos. Una solución que aborda los puntos antes mencionados es la aplicación de explosivos de alta energía que ha generado un beneficio económico significativo en Perforación y Voladura logrando ahorros de más 3 millones de dólares al año. La aplicación de esta tecnología de explosivo de alta energía (3.1 MJ/t) ha permitido reducir la carga por taladro entre 100 a 350 kg de explosivo, esto conllevó a resultados como: reducción de vibraciones en 6.5%, reducción de air blast en 4.4%, reducción de 12.9% de costo por tonelada, incremento de productividad en 2.6%, incremento de dig rate en 3.1%, reducción de nivel de esponjamiento post voladura en 18.5%, reducción de ciclos de carguío en 29.2% (mayor número de taladros cargados por camión fábrica), reducción de radio de voladura a 120 m e incremento en el tiempo de retención de energía de 34.9% manteniendo resultados de fragmentación en desmonte y mineral. La metodología aplicada se base en la definición de una línea base, que corresponde desde enero del 2023 a octubre del 2024 para la medición de KPIs mencionados, así como el establecimiento de un estándar de Perforación y voladura en función de dominios geológicos-geotécnicos-metalúrgicos que permite dar un enfoque social y ambiental desde una perspectiva de la Perforación y Voladura que contribuye a la generación de valor de la compañía.</w:t>
      </w:r>
    </w:p>
    <w:sectPr w:rsidR="002D21B6" w:rsidRPr="002D21B6" w:rsidSect="002D21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16E69"/>
    <w:rsid w:val="0002170C"/>
    <w:rsid w:val="00186374"/>
    <w:rsid w:val="001D6408"/>
    <w:rsid w:val="00257070"/>
    <w:rsid w:val="00283B73"/>
    <w:rsid w:val="002A7FEC"/>
    <w:rsid w:val="002D21B6"/>
    <w:rsid w:val="002D371D"/>
    <w:rsid w:val="002D4D82"/>
    <w:rsid w:val="00300D31"/>
    <w:rsid w:val="00313D3E"/>
    <w:rsid w:val="003340FF"/>
    <w:rsid w:val="0035265A"/>
    <w:rsid w:val="003F5D48"/>
    <w:rsid w:val="003F7535"/>
    <w:rsid w:val="0044487F"/>
    <w:rsid w:val="004A414A"/>
    <w:rsid w:val="004A7CBF"/>
    <w:rsid w:val="004B2E77"/>
    <w:rsid w:val="004B366B"/>
    <w:rsid w:val="004B4536"/>
    <w:rsid w:val="004B47CC"/>
    <w:rsid w:val="004F1631"/>
    <w:rsid w:val="005505EA"/>
    <w:rsid w:val="00550ADF"/>
    <w:rsid w:val="005B6878"/>
    <w:rsid w:val="00616276"/>
    <w:rsid w:val="00656F7F"/>
    <w:rsid w:val="00686668"/>
    <w:rsid w:val="006A7FB9"/>
    <w:rsid w:val="006D0EC0"/>
    <w:rsid w:val="007321A9"/>
    <w:rsid w:val="007A1C00"/>
    <w:rsid w:val="0083000D"/>
    <w:rsid w:val="008A66B6"/>
    <w:rsid w:val="008C5341"/>
    <w:rsid w:val="008F134D"/>
    <w:rsid w:val="0093586A"/>
    <w:rsid w:val="009B5E94"/>
    <w:rsid w:val="00A453B4"/>
    <w:rsid w:val="00AF4409"/>
    <w:rsid w:val="00B41DD0"/>
    <w:rsid w:val="00BF538E"/>
    <w:rsid w:val="00BF65D5"/>
    <w:rsid w:val="00C2436B"/>
    <w:rsid w:val="00C37C4C"/>
    <w:rsid w:val="00CA1DB7"/>
    <w:rsid w:val="00CB1AEC"/>
    <w:rsid w:val="00CB7CED"/>
    <w:rsid w:val="00CC7A51"/>
    <w:rsid w:val="00DC551B"/>
    <w:rsid w:val="00DC693B"/>
    <w:rsid w:val="00E23C7D"/>
    <w:rsid w:val="00E44C80"/>
    <w:rsid w:val="00EF28A6"/>
    <w:rsid w:val="00F009A4"/>
    <w:rsid w:val="00F15288"/>
    <w:rsid w:val="00F541EB"/>
    <w:rsid w:val="00F96667"/>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miguel.huaroc@enaex.com" TargetMode="External"/><Relationship Id="rId3" Type="http://schemas.openxmlformats.org/officeDocument/2006/relationships/webSettings" Target="webSettings.xml"/><Relationship Id="rId7" Type="http://schemas.openxmlformats.org/officeDocument/2006/relationships/hyperlink" Target="mailto:cardenas.miranda.j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rge.cardenas@enaex.com" TargetMode="External"/><Relationship Id="rId11" Type="http://schemas.openxmlformats.org/officeDocument/2006/relationships/theme" Target="theme/theme1.xml"/><Relationship Id="rId5" Type="http://schemas.openxmlformats.org/officeDocument/2006/relationships/hyperlink" Target="mailto:miltont2013@gmail.com" TargetMode="External"/><Relationship Id="rId10" Type="http://schemas.openxmlformats.org/officeDocument/2006/relationships/fontTable" Target="fontTable.xml"/><Relationship Id="rId4" Type="http://schemas.openxmlformats.org/officeDocument/2006/relationships/hyperlink" Target="mailto:milton.trujillo@glencore.com.pe" TargetMode="External"/><Relationship Id="rId9" Type="http://schemas.openxmlformats.org/officeDocument/2006/relationships/hyperlink" Target="mailto:huaroc.lmiguel@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758</Words>
  <Characters>4171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53</cp:revision>
  <dcterms:created xsi:type="dcterms:W3CDTF">2025-03-24T05:37:00Z</dcterms:created>
  <dcterms:modified xsi:type="dcterms:W3CDTF">2025-04-23T16:00:00Z</dcterms:modified>
</cp:coreProperties>
</file>