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499B" w14:textId="77777777" w:rsidR="00803C14" w:rsidRDefault="00803C14" w:rsidP="0003057A">
      <w:pPr>
        <w:pStyle w:val="AusencoNormal"/>
        <w:spacing w:before="120" w:after="120"/>
        <w:jc w:val="center"/>
        <w:rPr>
          <w:b/>
          <w:bCs/>
          <w:lang w:val="es-PE"/>
        </w:rPr>
      </w:pPr>
    </w:p>
    <w:p w14:paraId="5D698143" w14:textId="39926923" w:rsidR="00494DB1" w:rsidRPr="0021516F" w:rsidRDefault="00DB37A9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CL"/>
        </w:rPr>
      </w:pPr>
      <w:r w:rsidRPr="0021516F">
        <w:rPr>
          <w:rFonts w:ascii="Arial" w:hAnsi="Arial" w:cs="Arial"/>
          <w:b/>
          <w:bCs/>
          <w:sz w:val="22"/>
          <w:szCs w:val="22"/>
          <w:lang w:val="es-CL"/>
        </w:rPr>
        <w:t>Título</w:t>
      </w:r>
      <w:r w:rsidR="00543D00" w:rsidRPr="0021516F">
        <w:rPr>
          <w:rFonts w:ascii="Arial" w:hAnsi="Arial" w:cs="Arial"/>
          <w:b/>
          <w:bCs/>
          <w:sz w:val="22"/>
          <w:szCs w:val="22"/>
          <w:lang w:val="es-CL"/>
        </w:rPr>
        <w:t>:</w:t>
      </w:r>
      <w:r w:rsidR="00543D00" w:rsidRPr="0021516F">
        <w:rPr>
          <w:rFonts w:ascii="Arial" w:hAnsi="Arial" w:cs="Arial"/>
          <w:sz w:val="22"/>
          <w:szCs w:val="22"/>
          <w:lang w:val="es-CL"/>
        </w:rPr>
        <w:t xml:space="preserve"> </w:t>
      </w:r>
      <w:r w:rsidR="004B463C">
        <w:rPr>
          <w:rFonts w:ascii="Arial" w:hAnsi="Arial" w:cs="Arial"/>
          <w:sz w:val="22"/>
          <w:szCs w:val="22"/>
          <w:lang w:val="es-CL"/>
        </w:rPr>
        <w:t>Optimización circuitos de flotación mediante el uso de nuevas tecnologías</w:t>
      </w:r>
    </w:p>
    <w:p w14:paraId="436B42AA" w14:textId="3FDB0C87" w:rsidR="00543D00" w:rsidRPr="00F53E88" w:rsidRDefault="00543D00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F53E88">
        <w:rPr>
          <w:rFonts w:ascii="Arial" w:hAnsi="Arial" w:cs="Arial"/>
          <w:sz w:val="22"/>
          <w:szCs w:val="22"/>
          <w:lang w:val="es-PE"/>
        </w:rPr>
        <w:t xml:space="preserve"> </w:t>
      </w:r>
      <w:r w:rsidR="005851CD">
        <w:rPr>
          <w:rFonts w:ascii="Arial" w:hAnsi="Arial" w:cs="Arial"/>
          <w:sz w:val="22"/>
          <w:szCs w:val="22"/>
          <w:lang w:val="es-PE"/>
        </w:rPr>
        <w:t>Optimización de operaciones y procesos en plantas</w:t>
      </w:r>
    </w:p>
    <w:p w14:paraId="4D6ADEE3" w14:textId="654ADAC1" w:rsidR="00543D00" w:rsidRPr="00F53E88" w:rsidRDefault="00543D00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F53E88">
        <w:rPr>
          <w:rFonts w:ascii="Arial" w:hAnsi="Arial" w:cs="Arial"/>
          <w:sz w:val="22"/>
          <w:szCs w:val="22"/>
          <w:lang w:val="es-PE"/>
        </w:rPr>
        <w:t xml:space="preserve"> </w:t>
      </w:r>
      <w:r w:rsidR="00320CEA" w:rsidRPr="00320CEA">
        <w:rPr>
          <w:rFonts w:ascii="Arial" w:hAnsi="Arial" w:cs="Arial"/>
          <w:sz w:val="22"/>
          <w:szCs w:val="22"/>
          <w:lang w:val="es-CL"/>
        </w:rPr>
        <w:t>Procesamiento de Minerales y Metalurgia Extractiva</w:t>
      </w:r>
    </w:p>
    <w:p w14:paraId="011D1FD9" w14:textId="052EAA4E" w:rsidR="00543D00" w:rsidRPr="00803C14" w:rsidRDefault="00543D00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b/>
          <w:bCs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 xml:space="preserve">Datos de autor y coautores: </w:t>
      </w:r>
    </w:p>
    <w:p w14:paraId="288DFC9D" w14:textId="6A2CE5D2" w:rsidR="009F60A6" w:rsidRPr="005C0A47" w:rsidRDefault="00E11453">
      <w:pPr>
        <w:pStyle w:val="AusencoNormal"/>
        <w:numPr>
          <w:ilvl w:val="0"/>
          <w:numId w:val="33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5A6BE7">
        <w:rPr>
          <w:rFonts w:ascii="Arial" w:hAnsi="Arial" w:cs="Arial"/>
          <w:b/>
          <w:bCs/>
          <w:sz w:val="22"/>
          <w:szCs w:val="22"/>
          <w:lang w:val="es-PE"/>
        </w:rPr>
        <w:t>Autor:</w:t>
      </w:r>
      <w:r w:rsidRPr="005A6BE7">
        <w:rPr>
          <w:rFonts w:ascii="Arial" w:hAnsi="Arial" w:cs="Arial"/>
          <w:sz w:val="22"/>
          <w:szCs w:val="22"/>
          <w:lang w:val="es-PE"/>
        </w:rPr>
        <w:t xml:space="preserve"> Sebastián Eduardo Gálvez Avendaño</w:t>
      </w:r>
      <w:r w:rsidR="00B771F1" w:rsidRPr="005A6BE7">
        <w:rPr>
          <w:rFonts w:ascii="Arial" w:hAnsi="Arial" w:cs="Arial"/>
          <w:sz w:val="22"/>
          <w:szCs w:val="22"/>
          <w:lang w:val="es-PE"/>
        </w:rPr>
        <w:t>, Ausenco, Director de Estudios</w:t>
      </w:r>
      <w:r w:rsidR="00307C6B" w:rsidRPr="005A6BE7">
        <w:rPr>
          <w:rFonts w:ascii="Arial" w:hAnsi="Arial" w:cs="Arial"/>
          <w:sz w:val="22"/>
          <w:szCs w:val="22"/>
          <w:lang w:val="es-PE"/>
        </w:rPr>
        <w:t xml:space="preserve"> para Sudamérica</w:t>
      </w:r>
      <w:r w:rsidR="00DA7B46" w:rsidRPr="005A6BE7">
        <w:rPr>
          <w:rFonts w:ascii="Arial" w:hAnsi="Arial" w:cs="Arial"/>
          <w:sz w:val="22"/>
          <w:szCs w:val="22"/>
          <w:lang w:val="es-PE"/>
        </w:rPr>
        <w:t>,</w:t>
      </w:r>
      <w:r w:rsidR="4AE40055" w:rsidRPr="005A6BE7">
        <w:rPr>
          <w:rFonts w:ascii="Arial" w:hAnsi="Arial" w:cs="Arial"/>
          <w:sz w:val="22"/>
          <w:szCs w:val="22"/>
          <w:lang w:val="es-PE"/>
        </w:rPr>
        <w:t xml:space="preserve"> </w:t>
      </w:r>
      <w:hyperlink r:id="rId8" w:history="1">
        <w:r w:rsidR="00DA7B46" w:rsidRPr="005A6BE7">
          <w:rPr>
            <w:rStyle w:val="Hipervnculo"/>
            <w:rFonts w:ascii="Arial" w:hAnsi="Arial" w:cs="Arial"/>
            <w:sz w:val="22"/>
            <w:szCs w:val="22"/>
            <w:lang w:val="es-PE"/>
          </w:rPr>
          <w:t>sebastian.galvez@ausenco.com</w:t>
        </w:r>
      </w:hyperlink>
      <w:r w:rsidR="00DA7B46" w:rsidRPr="005A6BE7">
        <w:rPr>
          <w:rFonts w:ascii="Arial" w:hAnsi="Arial" w:cs="Arial"/>
          <w:sz w:val="22"/>
          <w:szCs w:val="22"/>
          <w:lang w:val="es-PE"/>
        </w:rPr>
        <w:t>;</w:t>
      </w:r>
      <w:r w:rsidR="005A6BE7" w:rsidRPr="005A6BE7">
        <w:rPr>
          <w:rFonts w:ascii="Arial" w:hAnsi="Arial" w:cs="Arial"/>
          <w:sz w:val="22"/>
          <w:szCs w:val="22"/>
          <w:lang w:val="es-PE"/>
        </w:rPr>
        <w:t xml:space="preserve"> </w:t>
      </w:r>
      <w:hyperlink r:id="rId9" w:history="1">
        <w:r w:rsidR="005A6BE7" w:rsidRPr="00521E96">
          <w:rPr>
            <w:rStyle w:val="Hipervnculo"/>
            <w:rFonts w:ascii="Arial" w:hAnsi="Arial" w:cs="Arial"/>
            <w:sz w:val="22"/>
            <w:szCs w:val="22"/>
            <w:lang w:val="es-PE"/>
          </w:rPr>
          <w:t>eigengalvez@yahoo.com</w:t>
        </w:r>
      </w:hyperlink>
      <w:r w:rsidR="005A6BE7" w:rsidRPr="00521E96">
        <w:rPr>
          <w:rFonts w:ascii="Arial" w:hAnsi="Arial" w:cs="Arial"/>
          <w:sz w:val="22"/>
          <w:szCs w:val="22"/>
          <w:lang w:val="es-PE"/>
        </w:rPr>
        <w:t xml:space="preserve">, </w:t>
      </w:r>
      <w:r w:rsidR="003E7EE8" w:rsidRPr="00521E96">
        <w:rPr>
          <w:rFonts w:ascii="Arial" w:hAnsi="Arial" w:cs="Arial"/>
          <w:sz w:val="22"/>
          <w:szCs w:val="22"/>
          <w:lang w:val="es-PE"/>
        </w:rPr>
        <w:t>+56</w:t>
      </w:r>
      <w:r w:rsidR="00532C50" w:rsidRPr="00521E96">
        <w:rPr>
          <w:rFonts w:ascii="Cambria" w:eastAsia="MS Mincho" w:hAnsi="Cambria"/>
          <w:sz w:val="24"/>
          <w:lang w:val="es-PE" w:eastAsia="fr-FR"/>
        </w:rPr>
        <w:t xml:space="preserve"> </w:t>
      </w:r>
      <w:r w:rsidR="00532C50" w:rsidRPr="00521E96">
        <w:rPr>
          <w:rFonts w:ascii="Arial" w:hAnsi="Arial" w:cs="Arial"/>
          <w:sz w:val="22"/>
          <w:szCs w:val="22"/>
          <w:lang w:val="es-PE"/>
        </w:rPr>
        <w:t>998200247</w:t>
      </w:r>
      <w:r w:rsidR="00521E96" w:rsidRPr="00521E96">
        <w:rPr>
          <w:rFonts w:ascii="Arial" w:hAnsi="Arial" w:cs="Arial"/>
          <w:sz w:val="22"/>
          <w:szCs w:val="22"/>
          <w:lang w:val="es-PE"/>
        </w:rPr>
        <w:t xml:space="preserve">, </w:t>
      </w:r>
      <w:r w:rsidR="00521E96" w:rsidRPr="00BE2AF0">
        <w:rPr>
          <w:rFonts w:ascii="Arial" w:hAnsi="Arial" w:cs="Arial"/>
          <w:sz w:val="22"/>
          <w:szCs w:val="22"/>
          <w:lang w:val="es-PE"/>
        </w:rPr>
        <w:t>Av. L</w:t>
      </w:r>
      <w:r w:rsidR="00521E96">
        <w:rPr>
          <w:rFonts w:ascii="Arial" w:hAnsi="Arial" w:cs="Arial"/>
          <w:sz w:val="22"/>
          <w:szCs w:val="22"/>
          <w:lang w:val="es-PE"/>
        </w:rPr>
        <w:t>as Condes 11283 piso 6, Santiago – Chile.</w:t>
      </w:r>
    </w:p>
    <w:p w14:paraId="7172DBCD" w14:textId="0F0518B1" w:rsidR="005C0A47" w:rsidRPr="005A6BE7" w:rsidRDefault="005C0A47" w:rsidP="005C0A47">
      <w:pPr>
        <w:pStyle w:val="AusencoNormal"/>
        <w:numPr>
          <w:ilvl w:val="0"/>
          <w:numId w:val="33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5A6BE7">
        <w:rPr>
          <w:rFonts w:ascii="Arial" w:hAnsi="Arial" w:cs="Arial"/>
          <w:b/>
          <w:bCs/>
          <w:sz w:val="22"/>
          <w:szCs w:val="22"/>
          <w:lang w:val="es-PE"/>
        </w:rPr>
        <w:t>Autor:</w:t>
      </w:r>
      <w:r w:rsidRPr="005A6BE7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>Sergio Aníbal Lagos Cerda</w:t>
      </w:r>
      <w:r w:rsidRPr="005A6BE7">
        <w:rPr>
          <w:rFonts w:ascii="Arial" w:hAnsi="Arial" w:cs="Arial"/>
          <w:sz w:val="22"/>
          <w:szCs w:val="22"/>
          <w:lang w:val="es-PE"/>
        </w:rPr>
        <w:t xml:space="preserve">, Ausenco, Director de </w:t>
      </w:r>
      <w:r>
        <w:rPr>
          <w:rFonts w:ascii="Arial" w:hAnsi="Arial" w:cs="Arial"/>
          <w:sz w:val="22"/>
          <w:szCs w:val="22"/>
          <w:lang w:val="es-PE"/>
        </w:rPr>
        <w:t>Soluciones Tecnológicas</w:t>
      </w:r>
      <w:r w:rsidRPr="005A6BE7">
        <w:rPr>
          <w:rFonts w:ascii="Arial" w:hAnsi="Arial" w:cs="Arial"/>
          <w:sz w:val="22"/>
          <w:szCs w:val="22"/>
          <w:lang w:val="es-PE"/>
        </w:rPr>
        <w:t xml:space="preserve"> para Sudamérica, </w:t>
      </w:r>
      <w:hyperlink r:id="rId10" w:history="1">
        <w:r w:rsidRPr="00375A2F">
          <w:rPr>
            <w:rStyle w:val="Hipervnculo"/>
            <w:rFonts w:ascii="Arial" w:hAnsi="Arial" w:cs="Arial"/>
            <w:sz w:val="22"/>
            <w:szCs w:val="22"/>
            <w:lang w:val="es-PE"/>
          </w:rPr>
          <w:t>sergio.lagos@ausenco.com</w:t>
        </w:r>
      </w:hyperlink>
      <w:r w:rsidRPr="005A6BE7">
        <w:rPr>
          <w:rFonts w:ascii="Arial" w:hAnsi="Arial" w:cs="Arial"/>
          <w:sz w:val="22"/>
          <w:szCs w:val="22"/>
          <w:lang w:val="es-PE"/>
        </w:rPr>
        <w:t xml:space="preserve">; </w:t>
      </w:r>
      <w:hyperlink r:id="rId11" w:history="1">
        <w:r w:rsidRPr="00375A2F">
          <w:rPr>
            <w:rStyle w:val="Hipervnculo"/>
            <w:rFonts w:ascii="Arial" w:hAnsi="Arial" w:cs="Arial"/>
            <w:sz w:val="22"/>
            <w:szCs w:val="22"/>
            <w:lang w:val="es-PE"/>
          </w:rPr>
          <w:t>sergio.lagos.cerda@gamil.com</w:t>
        </w:r>
      </w:hyperlink>
      <w:r w:rsidRPr="005C0A47">
        <w:rPr>
          <w:rFonts w:ascii="Arial" w:hAnsi="Arial" w:cs="Arial"/>
          <w:sz w:val="22"/>
          <w:szCs w:val="22"/>
          <w:lang w:val="es-PE"/>
        </w:rPr>
        <w:t>, +56</w:t>
      </w:r>
      <w:r w:rsidRPr="005C0A47">
        <w:rPr>
          <w:rFonts w:ascii="Cambria" w:eastAsia="MS Mincho" w:hAnsi="Cambria"/>
          <w:sz w:val="24"/>
          <w:lang w:val="es-PE" w:eastAsia="fr-FR"/>
        </w:rPr>
        <w:t xml:space="preserve"> </w:t>
      </w:r>
      <w:r w:rsidR="009C70F9">
        <w:rPr>
          <w:rFonts w:ascii="Arial" w:hAnsi="Arial" w:cs="Arial"/>
          <w:sz w:val="22"/>
          <w:szCs w:val="22"/>
          <w:lang w:val="es-PE"/>
        </w:rPr>
        <w:t>987696838</w:t>
      </w:r>
      <w:r w:rsidR="00521E96">
        <w:rPr>
          <w:rFonts w:ascii="Arial" w:hAnsi="Arial" w:cs="Arial"/>
          <w:sz w:val="22"/>
          <w:szCs w:val="22"/>
          <w:lang w:val="es-PE"/>
        </w:rPr>
        <w:t xml:space="preserve">, </w:t>
      </w:r>
      <w:r w:rsidR="00521E96" w:rsidRPr="00BE2AF0">
        <w:rPr>
          <w:rFonts w:ascii="Arial" w:hAnsi="Arial" w:cs="Arial"/>
          <w:sz w:val="22"/>
          <w:szCs w:val="22"/>
          <w:lang w:val="es-PE"/>
        </w:rPr>
        <w:t>Av. L</w:t>
      </w:r>
      <w:r w:rsidR="00521E96">
        <w:rPr>
          <w:rFonts w:ascii="Arial" w:hAnsi="Arial" w:cs="Arial"/>
          <w:sz w:val="22"/>
          <w:szCs w:val="22"/>
          <w:lang w:val="es-PE"/>
        </w:rPr>
        <w:t>as Condes 11283 piso 6, Santiago – Chile</w:t>
      </w:r>
      <w:r w:rsidRPr="005C0A47">
        <w:rPr>
          <w:rFonts w:ascii="Arial" w:hAnsi="Arial" w:cs="Arial"/>
          <w:sz w:val="22"/>
          <w:szCs w:val="22"/>
          <w:lang w:val="es-PE"/>
        </w:rPr>
        <w:t>.</w:t>
      </w:r>
    </w:p>
    <w:p w14:paraId="1434FE49" w14:textId="45DA85F3" w:rsidR="00521E96" w:rsidRDefault="00696EF5" w:rsidP="5575EF02">
      <w:pPr>
        <w:pStyle w:val="AusencoNormal"/>
        <w:numPr>
          <w:ilvl w:val="0"/>
          <w:numId w:val="33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F9125C">
        <w:rPr>
          <w:rFonts w:ascii="Arial" w:hAnsi="Arial" w:cs="Arial"/>
          <w:b/>
          <w:bCs/>
          <w:sz w:val="22"/>
          <w:szCs w:val="22"/>
          <w:lang w:val="es-PE"/>
        </w:rPr>
        <w:t>Co-autora:</w:t>
      </w:r>
      <w:r w:rsidRPr="00696EF5">
        <w:rPr>
          <w:rFonts w:ascii="Arial" w:hAnsi="Arial" w:cs="Arial"/>
          <w:sz w:val="22"/>
          <w:szCs w:val="22"/>
          <w:lang w:val="es-PE"/>
        </w:rPr>
        <w:t xml:space="preserve"> </w:t>
      </w:r>
      <w:r w:rsidRPr="5575EF02">
        <w:rPr>
          <w:rFonts w:ascii="Arial" w:hAnsi="Arial" w:cs="Arial"/>
          <w:sz w:val="22"/>
          <w:szCs w:val="22"/>
          <w:lang w:val="es-PE"/>
        </w:rPr>
        <w:t>Loreto Osorio</w:t>
      </w:r>
      <w:r w:rsidR="2C956C83" w:rsidRPr="5575EF02">
        <w:rPr>
          <w:rFonts w:ascii="Arial" w:hAnsi="Arial" w:cs="Arial"/>
          <w:sz w:val="22"/>
          <w:szCs w:val="22"/>
          <w:lang w:val="es-PE"/>
        </w:rPr>
        <w:t xml:space="preserve"> </w:t>
      </w:r>
      <w:r w:rsidR="00521E96" w:rsidRPr="5575EF02">
        <w:rPr>
          <w:rFonts w:ascii="Arial" w:hAnsi="Arial" w:cs="Arial"/>
          <w:sz w:val="22"/>
          <w:szCs w:val="22"/>
          <w:lang w:val="es-PE"/>
        </w:rPr>
        <w:t>Solis,</w:t>
      </w:r>
      <w:r w:rsidRPr="00696EF5">
        <w:rPr>
          <w:rFonts w:ascii="Arial" w:hAnsi="Arial" w:cs="Arial"/>
          <w:sz w:val="22"/>
          <w:szCs w:val="22"/>
          <w:lang w:val="es-PE"/>
        </w:rPr>
        <w:t xml:space="preserve"> Au</w:t>
      </w:r>
      <w:r>
        <w:rPr>
          <w:rFonts w:ascii="Arial" w:hAnsi="Arial" w:cs="Arial"/>
          <w:sz w:val="22"/>
          <w:szCs w:val="22"/>
          <w:lang w:val="es-PE"/>
        </w:rPr>
        <w:t>senco</w:t>
      </w:r>
      <w:r w:rsidR="00E24800">
        <w:rPr>
          <w:rFonts w:ascii="Arial" w:hAnsi="Arial" w:cs="Arial"/>
          <w:sz w:val="22"/>
          <w:szCs w:val="22"/>
          <w:lang w:val="es-PE"/>
        </w:rPr>
        <w:t>,</w:t>
      </w:r>
      <w:r w:rsidR="00F9125C">
        <w:rPr>
          <w:rFonts w:ascii="Arial" w:hAnsi="Arial" w:cs="Arial"/>
          <w:sz w:val="22"/>
          <w:szCs w:val="22"/>
          <w:lang w:val="es-PE"/>
        </w:rPr>
        <w:t xml:space="preserve"> </w:t>
      </w:r>
      <w:r w:rsidR="0090310C">
        <w:rPr>
          <w:rFonts w:ascii="Arial" w:hAnsi="Arial" w:cs="Arial"/>
          <w:sz w:val="22"/>
          <w:szCs w:val="22"/>
          <w:lang w:val="es-PE"/>
        </w:rPr>
        <w:t>Directora de Servicios Técnicos</w:t>
      </w:r>
      <w:r w:rsidR="00307C6B">
        <w:rPr>
          <w:rFonts w:ascii="Arial" w:hAnsi="Arial" w:cs="Arial"/>
          <w:sz w:val="22"/>
          <w:szCs w:val="22"/>
          <w:lang w:val="es-PE"/>
        </w:rPr>
        <w:t xml:space="preserve"> para Sudamérica</w:t>
      </w:r>
      <w:r w:rsidR="00F9125C">
        <w:rPr>
          <w:rFonts w:ascii="Arial" w:hAnsi="Arial" w:cs="Arial"/>
          <w:sz w:val="22"/>
          <w:szCs w:val="22"/>
          <w:lang w:val="es-PE"/>
        </w:rPr>
        <w:t xml:space="preserve">, </w:t>
      </w:r>
      <w:hyperlink r:id="rId12">
        <w:r w:rsidR="00F9125C" w:rsidRPr="5575EF02">
          <w:rPr>
            <w:rStyle w:val="Hipervnculo"/>
            <w:rFonts w:ascii="Arial" w:hAnsi="Arial" w:cs="Arial"/>
            <w:sz w:val="22"/>
            <w:szCs w:val="22"/>
            <w:lang w:val="es-PE"/>
          </w:rPr>
          <w:t>loreto.osorio@ausenco.com</w:t>
        </w:r>
      </w:hyperlink>
      <w:r w:rsidR="00F9125C">
        <w:rPr>
          <w:rFonts w:ascii="Arial" w:hAnsi="Arial" w:cs="Arial"/>
          <w:sz w:val="22"/>
          <w:szCs w:val="22"/>
          <w:lang w:val="es-PE"/>
        </w:rPr>
        <w:t xml:space="preserve">, </w:t>
      </w:r>
      <w:hyperlink r:id="rId13">
        <w:r w:rsidR="4A821A41" w:rsidRPr="5575EF02">
          <w:rPr>
            <w:rStyle w:val="Hipervnculo"/>
            <w:rFonts w:ascii="Arial" w:hAnsi="Arial" w:cs="Arial"/>
            <w:sz w:val="22"/>
            <w:szCs w:val="22"/>
            <w:lang w:val="es-PE"/>
          </w:rPr>
          <w:t>loreto.osorio.solis@gmail.com</w:t>
        </w:r>
      </w:hyperlink>
      <w:r w:rsidR="4A821A41" w:rsidRPr="5575EF02">
        <w:rPr>
          <w:rFonts w:ascii="Arial" w:hAnsi="Arial" w:cs="Arial"/>
          <w:sz w:val="22"/>
          <w:szCs w:val="22"/>
          <w:lang w:val="es-PE"/>
        </w:rPr>
        <w:t xml:space="preserve"> ; +56991586630</w:t>
      </w:r>
      <w:r w:rsidR="00521E96">
        <w:rPr>
          <w:rFonts w:ascii="Arial" w:hAnsi="Arial" w:cs="Arial"/>
          <w:sz w:val="22"/>
          <w:szCs w:val="22"/>
          <w:lang w:val="es-PE"/>
        </w:rPr>
        <w:t xml:space="preserve">, </w:t>
      </w:r>
      <w:r w:rsidR="00521E96" w:rsidRPr="00BE2AF0">
        <w:rPr>
          <w:rFonts w:ascii="Arial" w:hAnsi="Arial" w:cs="Arial"/>
          <w:sz w:val="22"/>
          <w:szCs w:val="22"/>
          <w:lang w:val="es-PE"/>
        </w:rPr>
        <w:t>Av. L</w:t>
      </w:r>
      <w:r w:rsidR="00521E96">
        <w:rPr>
          <w:rFonts w:ascii="Arial" w:hAnsi="Arial" w:cs="Arial"/>
          <w:sz w:val="22"/>
          <w:szCs w:val="22"/>
          <w:lang w:val="es-PE"/>
        </w:rPr>
        <w:t>as Condes 11283 piso 6, Santiago – Chile.</w:t>
      </w:r>
    </w:p>
    <w:p w14:paraId="27DD1A36" w14:textId="71A50D3D" w:rsidR="00543D00" w:rsidRPr="00F53E88" w:rsidRDefault="0003057A" w:rsidP="5575EF02">
      <w:pPr>
        <w:pStyle w:val="AusencoNormal"/>
        <w:numPr>
          <w:ilvl w:val="0"/>
          <w:numId w:val="33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41E9D180">
        <w:rPr>
          <w:rFonts w:ascii="Arial" w:hAnsi="Arial" w:cs="Arial"/>
          <w:b/>
          <w:bCs/>
          <w:sz w:val="22"/>
          <w:szCs w:val="22"/>
          <w:lang w:val="es-PE"/>
        </w:rPr>
        <w:t>Palabras claves:</w:t>
      </w:r>
      <w:r w:rsidR="00CC638F" w:rsidRPr="41E9D180">
        <w:rPr>
          <w:rFonts w:ascii="Arial" w:hAnsi="Arial" w:cs="Arial"/>
          <w:sz w:val="22"/>
          <w:szCs w:val="22"/>
          <w:lang w:val="es-PE"/>
        </w:rPr>
        <w:t xml:space="preserve"> </w:t>
      </w:r>
      <w:r w:rsidR="001F0BBC" w:rsidRPr="41E9D180">
        <w:rPr>
          <w:rFonts w:ascii="Arial" w:hAnsi="Arial" w:cs="Arial"/>
          <w:sz w:val="22"/>
          <w:szCs w:val="22"/>
          <w:lang w:val="es-PE"/>
        </w:rPr>
        <w:t xml:space="preserve">Innovación, </w:t>
      </w:r>
      <w:r w:rsidR="00E17D72" w:rsidRPr="41E9D180">
        <w:rPr>
          <w:rFonts w:ascii="Arial" w:hAnsi="Arial" w:cs="Arial"/>
          <w:sz w:val="22"/>
          <w:szCs w:val="22"/>
          <w:lang w:val="es-PE"/>
        </w:rPr>
        <w:t>nuevas</w:t>
      </w:r>
      <w:r w:rsidR="7D28FB87" w:rsidRPr="41E9D180">
        <w:rPr>
          <w:rFonts w:ascii="Arial" w:hAnsi="Arial" w:cs="Arial"/>
          <w:sz w:val="22"/>
          <w:szCs w:val="22"/>
          <w:lang w:val="es-PE"/>
        </w:rPr>
        <w:t xml:space="preserve"> </w:t>
      </w:r>
      <w:r w:rsidR="001F0BBC" w:rsidRPr="41E9D180">
        <w:rPr>
          <w:rFonts w:ascii="Arial" w:hAnsi="Arial" w:cs="Arial"/>
          <w:sz w:val="22"/>
          <w:szCs w:val="22"/>
          <w:lang w:val="es-PE"/>
        </w:rPr>
        <w:t>tecnología</w:t>
      </w:r>
      <w:r w:rsidR="136FBCD7" w:rsidRPr="41E9D180">
        <w:rPr>
          <w:rFonts w:ascii="Arial" w:hAnsi="Arial" w:cs="Arial"/>
          <w:sz w:val="22"/>
          <w:szCs w:val="22"/>
          <w:lang w:val="es-PE"/>
        </w:rPr>
        <w:t>s</w:t>
      </w:r>
      <w:r w:rsidR="001F0BBC" w:rsidRPr="41E9D180">
        <w:rPr>
          <w:rFonts w:ascii="Arial" w:hAnsi="Arial" w:cs="Arial"/>
          <w:sz w:val="22"/>
          <w:szCs w:val="22"/>
          <w:lang w:val="es-PE"/>
        </w:rPr>
        <w:t xml:space="preserve">, </w:t>
      </w:r>
      <w:r w:rsidR="00E17D72" w:rsidRPr="41E9D180">
        <w:rPr>
          <w:rFonts w:ascii="Arial" w:hAnsi="Arial" w:cs="Arial"/>
          <w:sz w:val="22"/>
          <w:szCs w:val="22"/>
          <w:lang w:val="es-PE"/>
        </w:rPr>
        <w:t>aumento de recuperación</w:t>
      </w:r>
      <w:r w:rsidR="00521E96" w:rsidRPr="41E9D180">
        <w:rPr>
          <w:rFonts w:ascii="Arial" w:hAnsi="Arial" w:cs="Arial"/>
          <w:sz w:val="22"/>
          <w:szCs w:val="22"/>
          <w:lang w:val="es-PE"/>
        </w:rPr>
        <w:t>,</w:t>
      </w:r>
      <w:r w:rsidR="00E17D72" w:rsidRPr="41E9D180">
        <w:rPr>
          <w:rFonts w:ascii="Arial" w:hAnsi="Arial" w:cs="Arial"/>
          <w:sz w:val="22"/>
          <w:szCs w:val="22"/>
          <w:lang w:val="es-PE"/>
        </w:rPr>
        <w:t xml:space="preserve"> </w:t>
      </w:r>
      <w:r w:rsidR="001F0BBC" w:rsidRPr="41E9D180">
        <w:rPr>
          <w:rFonts w:ascii="Arial" w:hAnsi="Arial" w:cs="Arial"/>
          <w:sz w:val="22"/>
          <w:szCs w:val="22"/>
          <w:lang w:val="es-PE"/>
        </w:rPr>
        <w:t>brownfield, s</w:t>
      </w:r>
      <w:r w:rsidR="00E17D72" w:rsidRPr="41E9D180">
        <w:rPr>
          <w:rFonts w:ascii="Arial" w:hAnsi="Arial" w:cs="Arial"/>
          <w:sz w:val="22"/>
          <w:szCs w:val="22"/>
          <w:lang w:val="es-PE"/>
        </w:rPr>
        <w:t>ostenibilidad</w:t>
      </w:r>
      <w:r w:rsidR="001F0BBC" w:rsidRPr="41E9D180">
        <w:rPr>
          <w:rFonts w:ascii="Arial" w:hAnsi="Arial" w:cs="Arial"/>
          <w:sz w:val="22"/>
          <w:szCs w:val="22"/>
          <w:lang w:val="es-PE"/>
        </w:rPr>
        <w:t>, flotación.</w:t>
      </w:r>
    </w:p>
    <w:p w14:paraId="1AA22F04" w14:textId="1DA7BE05" w:rsidR="007A17CC" w:rsidRPr="00334F1E" w:rsidRDefault="007A17CC" w:rsidP="00C22B7C">
      <w:pPr>
        <w:pStyle w:val="AusencoNormal"/>
        <w:numPr>
          <w:ilvl w:val="0"/>
          <w:numId w:val="39"/>
        </w:numPr>
        <w:spacing w:before="120" w:after="120"/>
        <w:rPr>
          <w:rFonts w:ascii="Arial" w:hAnsi="Arial" w:cs="Arial"/>
          <w:b/>
          <w:bCs/>
          <w:sz w:val="22"/>
          <w:szCs w:val="28"/>
          <w:lang w:val="es-PE"/>
        </w:rPr>
      </w:pPr>
      <w:r w:rsidRPr="00334F1E">
        <w:rPr>
          <w:rFonts w:ascii="Arial" w:hAnsi="Arial" w:cs="Arial"/>
          <w:b/>
          <w:bCs/>
          <w:sz w:val="22"/>
          <w:szCs w:val="28"/>
          <w:lang w:val="es-PE"/>
        </w:rPr>
        <w:t>Resumen:</w:t>
      </w:r>
    </w:p>
    <w:p w14:paraId="44DFC050" w14:textId="2ACE6082" w:rsidR="00586A99" w:rsidRDefault="00E17D72" w:rsidP="00D42DB4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E17D72">
        <w:rPr>
          <w:rFonts w:ascii="Arial" w:hAnsi="Arial" w:cs="Arial"/>
          <w:b/>
          <w:bCs/>
          <w:sz w:val="22"/>
          <w:szCs w:val="22"/>
          <w:lang w:val="es-PE"/>
        </w:rPr>
        <w:t>Introducción:</w:t>
      </w:r>
      <w:r w:rsidR="000F00C8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="00BE4C5D">
        <w:rPr>
          <w:rFonts w:ascii="Arial" w:hAnsi="Arial" w:cs="Arial"/>
          <w:sz w:val="22"/>
          <w:szCs w:val="22"/>
          <w:lang w:val="es-PE"/>
        </w:rPr>
        <w:t xml:space="preserve">El rendimiento </w:t>
      </w:r>
      <w:r w:rsidR="00F13C1B">
        <w:rPr>
          <w:rFonts w:ascii="Arial" w:hAnsi="Arial" w:cs="Arial"/>
          <w:sz w:val="22"/>
          <w:szCs w:val="22"/>
          <w:lang w:val="es-PE"/>
        </w:rPr>
        <w:t xml:space="preserve">metalúrgico </w:t>
      </w:r>
      <w:r w:rsidR="00195E9D">
        <w:rPr>
          <w:rFonts w:ascii="Arial" w:hAnsi="Arial" w:cs="Arial"/>
          <w:sz w:val="22"/>
          <w:szCs w:val="22"/>
          <w:lang w:val="es-PE"/>
        </w:rPr>
        <w:t xml:space="preserve">de circuitos de flotación existentes es muchas veces diferente </w:t>
      </w:r>
      <w:r w:rsidR="009303F3">
        <w:rPr>
          <w:rFonts w:ascii="Arial" w:hAnsi="Arial" w:cs="Arial"/>
          <w:sz w:val="22"/>
          <w:szCs w:val="22"/>
          <w:lang w:val="es-PE"/>
        </w:rPr>
        <w:t xml:space="preserve">a su </w:t>
      </w:r>
      <w:r w:rsidR="00C569D7">
        <w:rPr>
          <w:rFonts w:ascii="Arial" w:hAnsi="Arial" w:cs="Arial"/>
          <w:sz w:val="22"/>
          <w:szCs w:val="22"/>
          <w:lang w:val="es-PE"/>
        </w:rPr>
        <w:t xml:space="preserve">concepción original. </w:t>
      </w:r>
      <w:r w:rsidR="00F434D9">
        <w:rPr>
          <w:rFonts w:ascii="Arial" w:hAnsi="Arial" w:cs="Arial"/>
          <w:sz w:val="22"/>
          <w:szCs w:val="22"/>
          <w:lang w:val="es-PE"/>
        </w:rPr>
        <w:t xml:space="preserve">Cambios en la mineralogía con respecto al diseño, </w:t>
      </w:r>
      <w:r w:rsidR="0061298E">
        <w:rPr>
          <w:rFonts w:ascii="Arial" w:hAnsi="Arial" w:cs="Arial"/>
          <w:sz w:val="22"/>
          <w:szCs w:val="22"/>
          <w:lang w:val="es-PE"/>
        </w:rPr>
        <w:t>incrementos de capacidad de tratamiento</w:t>
      </w:r>
      <w:r w:rsidR="00F8651F">
        <w:rPr>
          <w:rFonts w:ascii="Arial" w:hAnsi="Arial" w:cs="Arial"/>
          <w:sz w:val="22"/>
          <w:szCs w:val="22"/>
          <w:lang w:val="es-PE"/>
        </w:rPr>
        <w:t xml:space="preserve">, restricciones en </w:t>
      </w:r>
      <w:r w:rsidR="00E92037">
        <w:rPr>
          <w:rFonts w:ascii="Arial" w:hAnsi="Arial" w:cs="Arial"/>
          <w:sz w:val="22"/>
          <w:szCs w:val="22"/>
          <w:lang w:val="es-PE"/>
        </w:rPr>
        <w:t>disponibilidad</w:t>
      </w:r>
      <w:r w:rsidR="00C24A2E">
        <w:rPr>
          <w:rFonts w:ascii="Arial" w:hAnsi="Arial" w:cs="Arial"/>
          <w:sz w:val="22"/>
          <w:szCs w:val="22"/>
          <w:lang w:val="es-PE"/>
        </w:rPr>
        <w:t xml:space="preserve"> y calidad</w:t>
      </w:r>
      <w:r w:rsidR="00E92037">
        <w:rPr>
          <w:rFonts w:ascii="Arial" w:hAnsi="Arial" w:cs="Arial"/>
          <w:sz w:val="22"/>
          <w:szCs w:val="22"/>
          <w:lang w:val="es-PE"/>
        </w:rPr>
        <w:t xml:space="preserve"> de agua</w:t>
      </w:r>
      <w:r w:rsidR="00C24A2E">
        <w:rPr>
          <w:rFonts w:ascii="Arial" w:hAnsi="Arial" w:cs="Arial"/>
          <w:sz w:val="22"/>
          <w:szCs w:val="22"/>
          <w:lang w:val="es-PE"/>
        </w:rPr>
        <w:t xml:space="preserve"> </w:t>
      </w:r>
      <w:r w:rsidR="00E92037">
        <w:rPr>
          <w:rFonts w:ascii="Arial" w:hAnsi="Arial" w:cs="Arial"/>
          <w:sz w:val="22"/>
          <w:szCs w:val="22"/>
          <w:lang w:val="es-PE"/>
        </w:rPr>
        <w:t xml:space="preserve">presentan </w:t>
      </w:r>
      <w:r w:rsidR="00923629">
        <w:rPr>
          <w:rFonts w:ascii="Arial" w:hAnsi="Arial" w:cs="Arial"/>
          <w:sz w:val="22"/>
          <w:szCs w:val="22"/>
          <w:lang w:val="es-PE"/>
        </w:rPr>
        <w:t xml:space="preserve">una desviación </w:t>
      </w:r>
      <w:r w:rsidR="00C24A2E">
        <w:rPr>
          <w:rFonts w:ascii="Arial" w:hAnsi="Arial" w:cs="Arial"/>
          <w:sz w:val="22"/>
          <w:szCs w:val="22"/>
          <w:lang w:val="es-PE"/>
        </w:rPr>
        <w:t>de las variables de entrada</w:t>
      </w:r>
      <w:r w:rsidR="00E84EAB">
        <w:rPr>
          <w:rFonts w:ascii="Arial" w:hAnsi="Arial" w:cs="Arial"/>
          <w:sz w:val="22"/>
          <w:szCs w:val="22"/>
          <w:lang w:val="es-PE"/>
        </w:rPr>
        <w:t xml:space="preserve">. Esto se suma a restricciones de espacio para </w:t>
      </w:r>
      <w:r w:rsidR="005005E7">
        <w:rPr>
          <w:rFonts w:ascii="Arial" w:hAnsi="Arial" w:cs="Arial"/>
          <w:sz w:val="22"/>
          <w:szCs w:val="22"/>
          <w:lang w:val="es-PE"/>
        </w:rPr>
        <w:t xml:space="preserve">poder extender los circuitos existentes </w:t>
      </w:r>
      <w:r w:rsidR="009837C7">
        <w:rPr>
          <w:rFonts w:ascii="Arial" w:hAnsi="Arial" w:cs="Arial"/>
          <w:sz w:val="22"/>
          <w:szCs w:val="22"/>
          <w:lang w:val="es-PE"/>
        </w:rPr>
        <w:t>mediante tecnologías convencionales.</w:t>
      </w:r>
    </w:p>
    <w:p w14:paraId="3DED64F4" w14:textId="77777777" w:rsidR="00632E6B" w:rsidRDefault="009837C7" w:rsidP="00D42DB4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Las soluciones </w:t>
      </w:r>
      <w:r w:rsidR="0094221D">
        <w:rPr>
          <w:rFonts w:ascii="Arial" w:hAnsi="Arial" w:cs="Arial"/>
          <w:sz w:val="22"/>
          <w:szCs w:val="22"/>
          <w:lang w:val="es-PE"/>
        </w:rPr>
        <w:t xml:space="preserve">no solo deben descomprimir los circuitos de </w:t>
      </w:r>
      <w:r w:rsidR="0004672A">
        <w:rPr>
          <w:rFonts w:ascii="Arial" w:hAnsi="Arial" w:cs="Arial"/>
          <w:sz w:val="22"/>
          <w:szCs w:val="22"/>
          <w:lang w:val="es-PE"/>
        </w:rPr>
        <w:t>flotación</w:t>
      </w:r>
      <w:r w:rsidR="008D43EB">
        <w:rPr>
          <w:rFonts w:ascii="Arial" w:hAnsi="Arial" w:cs="Arial"/>
          <w:sz w:val="22"/>
          <w:szCs w:val="22"/>
          <w:lang w:val="es-PE"/>
        </w:rPr>
        <w:t xml:space="preserve"> aumentando su recuperación y ley de concentrado final</w:t>
      </w:r>
      <w:r w:rsidR="0004672A">
        <w:rPr>
          <w:rFonts w:ascii="Arial" w:hAnsi="Arial" w:cs="Arial"/>
          <w:sz w:val="22"/>
          <w:szCs w:val="22"/>
          <w:lang w:val="es-PE"/>
        </w:rPr>
        <w:t xml:space="preserve">, sino que deben ser una solución costo-efectiva que incluya </w:t>
      </w:r>
      <w:r w:rsidR="00E753A6">
        <w:rPr>
          <w:rFonts w:ascii="Arial" w:hAnsi="Arial" w:cs="Arial"/>
          <w:sz w:val="22"/>
          <w:szCs w:val="22"/>
          <w:lang w:val="es-PE"/>
        </w:rPr>
        <w:t xml:space="preserve">un análisis hidráulico del circuito </w:t>
      </w:r>
      <w:r w:rsidR="00CF6468">
        <w:rPr>
          <w:rFonts w:ascii="Arial" w:hAnsi="Arial" w:cs="Arial"/>
          <w:sz w:val="22"/>
          <w:szCs w:val="22"/>
          <w:lang w:val="es-PE"/>
        </w:rPr>
        <w:t xml:space="preserve">integral </w:t>
      </w:r>
      <w:r w:rsidR="00E753A6">
        <w:rPr>
          <w:rFonts w:ascii="Arial" w:hAnsi="Arial" w:cs="Arial"/>
          <w:sz w:val="22"/>
          <w:szCs w:val="22"/>
          <w:lang w:val="es-PE"/>
        </w:rPr>
        <w:t>de flotación,</w:t>
      </w:r>
      <w:r w:rsidR="009738C7">
        <w:rPr>
          <w:rFonts w:ascii="Arial" w:hAnsi="Arial" w:cs="Arial"/>
          <w:sz w:val="22"/>
          <w:szCs w:val="22"/>
          <w:lang w:val="es-PE"/>
        </w:rPr>
        <w:t xml:space="preserve"> requerimientos de energía </w:t>
      </w:r>
      <w:r w:rsidR="00CF6468">
        <w:rPr>
          <w:rFonts w:ascii="Arial" w:hAnsi="Arial" w:cs="Arial"/>
          <w:sz w:val="22"/>
          <w:szCs w:val="22"/>
          <w:lang w:val="es-PE"/>
        </w:rPr>
        <w:t xml:space="preserve">y </w:t>
      </w:r>
      <w:r w:rsidR="009738C7">
        <w:rPr>
          <w:rFonts w:ascii="Arial" w:hAnsi="Arial" w:cs="Arial"/>
          <w:sz w:val="22"/>
          <w:szCs w:val="22"/>
          <w:lang w:val="es-PE"/>
        </w:rPr>
        <w:t>espacio</w:t>
      </w:r>
      <w:r w:rsidR="00CF6468">
        <w:rPr>
          <w:rFonts w:ascii="Arial" w:hAnsi="Arial" w:cs="Arial"/>
          <w:sz w:val="22"/>
          <w:szCs w:val="22"/>
          <w:lang w:val="es-PE"/>
        </w:rPr>
        <w:t>s asociados,</w:t>
      </w:r>
      <w:r w:rsidR="00632E6B">
        <w:rPr>
          <w:rFonts w:ascii="Arial" w:hAnsi="Arial" w:cs="Arial"/>
          <w:sz w:val="22"/>
          <w:szCs w:val="22"/>
          <w:lang w:val="es-PE"/>
        </w:rPr>
        <w:t xml:space="preserve"> con un enfoque en sostenibilidad, operatividad y mantenibilidad.</w:t>
      </w:r>
    </w:p>
    <w:p w14:paraId="4D0B0414" w14:textId="52B570FC" w:rsidR="00476B8A" w:rsidRDefault="00476B8A" w:rsidP="00D42DB4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476B8A">
        <w:rPr>
          <w:rFonts w:ascii="Arial" w:hAnsi="Arial" w:cs="Arial"/>
          <w:sz w:val="22"/>
          <w:szCs w:val="22"/>
          <w:lang w:val="es-PE"/>
        </w:rPr>
        <w:t>El presente artículo presenta diferentes alternativas de solución que permitan reacondicionar los circuitos de flotación ante los requerimientos específicos de cada mineral. Estas soluciones se dividen en cambios a los equipos existentes mediante modificaciones a sus sistemas de inyección de aire o colección, y a reconfiguraciones de los circuitos que incluyan nuevas tecnologías de flotación.</w:t>
      </w:r>
    </w:p>
    <w:p w14:paraId="4B9A3635" w14:textId="21FF4DFB" w:rsidR="00476B8A" w:rsidRPr="00E17D72" w:rsidRDefault="00476B8A" w:rsidP="00D42DB4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E17D72">
        <w:rPr>
          <w:rFonts w:ascii="Arial" w:hAnsi="Arial" w:cs="Arial"/>
          <w:b/>
          <w:bCs/>
          <w:sz w:val="22"/>
          <w:szCs w:val="22"/>
          <w:lang w:val="es-PE"/>
        </w:rPr>
        <w:t xml:space="preserve">Objetivos </w:t>
      </w:r>
    </w:p>
    <w:p w14:paraId="652C074B" w14:textId="3132F39B" w:rsidR="00882A98" w:rsidRPr="00476B8A" w:rsidRDefault="00E52202" w:rsidP="00882A98">
      <w:pPr>
        <w:pStyle w:val="AusencoNormal"/>
        <w:numPr>
          <w:ilvl w:val="0"/>
          <w:numId w:val="41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t>Identificar</w:t>
      </w:r>
      <w:r w:rsidR="00476B8A" w:rsidRPr="00476B8A">
        <w:rPr>
          <w:rFonts w:ascii="Arial" w:hAnsi="Arial" w:cs="Arial"/>
          <w:sz w:val="22"/>
          <w:szCs w:val="22"/>
          <w:lang w:val="es-CL"/>
        </w:rPr>
        <w:t xml:space="preserve"> el impacto de los cambios mineralógicos, incremento de capacidad, y restricciones de agua en el rendimiento metalúrgico.</w:t>
      </w:r>
      <w:r w:rsidR="00882A98" w:rsidRPr="00882A98">
        <w:rPr>
          <w:rFonts w:ascii="Arial" w:hAnsi="Arial" w:cs="Arial"/>
          <w:sz w:val="22"/>
          <w:szCs w:val="22"/>
          <w:lang w:val="es-CL"/>
        </w:rPr>
        <w:t xml:space="preserve"> </w:t>
      </w:r>
      <w:r w:rsidR="00882A98">
        <w:rPr>
          <w:rFonts w:ascii="Arial" w:hAnsi="Arial" w:cs="Arial"/>
          <w:sz w:val="22"/>
          <w:szCs w:val="22"/>
          <w:lang w:val="es-CL"/>
        </w:rPr>
        <w:t>Identificando</w:t>
      </w:r>
      <w:r w:rsidR="00882A98" w:rsidRPr="00476B8A">
        <w:rPr>
          <w:rFonts w:ascii="Arial" w:hAnsi="Arial" w:cs="Arial"/>
          <w:sz w:val="22"/>
          <w:szCs w:val="22"/>
          <w:lang w:val="es-CL"/>
        </w:rPr>
        <w:t xml:space="preserve"> las desviaciones entre el diseño original y el rendimiento actual de los circuitos de flotación.</w:t>
      </w:r>
    </w:p>
    <w:p w14:paraId="1F63E1E5" w14:textId="77777777" w:rsidR="00476B8A" w:rsidRPr="00476B8A" w:rsidRDefault="00476B8A" w:rsidP="00476B8A">
      <w:pPr>
        <w:pStyle w:val="AusencoNormal"/>
        <w:numPr>
          <w:ilvl w:val="0"/>
          <w:numId w:val="41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476B8A">
        <w:rPr>
          <w:rFonts w:ascii="Arial" w:hAnsi="Arial" w:cs="Arial"/>
          <w:sz w:val="22"/>
          <w:szCs w:val="22"/>
          <w:lang w:val="es-CL"/>
        </w:rPr>
        <w:lastRenderedPageBreak/>
        <w:t>Proponer soluciones que aumenten la recuperación y la ley del concentrado final de manera costo-efectiva.</w:t>
      </w:r>
    </w:p>
    <w:p w14:paraId="7A655AA3" w14:textId="351D7AC0" w:rsidR="00476B8A" w:rsidRPr="00476B8A" w:rsidRDefault="00476B8A" w:rsidP="00476B8A">
      <w:pPr>
        <w:pStyle w:val="AusencoNormal"/>
        <w:numPr>
          <w:ilvl w:val="0"/>
          <w:numId w:val="41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476B8A">
        <w:rPr>
          <w:rFonts w:ascii="Arial" w:hAnsi="Arial" w:cs="Arial"/>
          <w:sz w:val="22"/>
          <w:szCs w:val="22"/>
          <w:lang w:val="es-CL"/>
        </w:rPr>
        <w:t xml:space="preserve">Analizar tecnologías específicas para mejorar el desempeño de los equipos </w:t>
      </w:r>
      <w:r w:rsidR="002275C3" w:rsidRPr="00476B8A">
        <w:rPr>
          <w:rFonts w:ascii="Arial" w:hAnsi="Arial" w:cs="Arial"/>
          <w:sz w:val="22"/>
          <w:szCs w:val="22"/>
          <w:lang w:val="es-CL"/>
        </w:rPr>
        <w:t>existentes,</w:t>
      </w:r>
      <w:r>
        <w:rPr>
          <w:rFonts w:ascii="Arial" w:hAnsi="Arial" w:cs="Arial"/>
          <w:sz w:val="22"/>
          <w:szCs w:val="22"/>
          <w:lang w:val="es-CL"/>
        </w:rPr>
        <w:t xml:space="preserve"> ejemplo </w:t>
      </w:r>
      <w:r>
        <w:rPr>
          <w:rFonts w:ascii="Arial" w:hAnsi="Arial" w:cs="Arial"/>
          <w:sz w:val="22"/>
          <w:szCs w:val="22"/>
          <w:lang w:val="es-PE"/>
        </w:rPr>
        <w:t>nuevos sistemas rotor/estator, inyección de aire para modificar tamaño de burbujas, sistemas mejorados de canaleta que optimicen la recuperación de espuma o sistemas magnéticos para minerales paramagnéticos son analizados.</w:t>
      </w:r>
    </w:p>
    <w:p w14:paraId="1886D2DE" w14:textId="0DD8F057" w:rsidR="00476B8A" w:rsidRPr="00476B8A" w:rsidRDefault="00476B8A" w:rsidP="00476B8A">
      <w:pPr>
        <w:pStyle w:val="AusencoNormal"/>
        <w:numPr>
          <w:ilvl w:val="0"/>
          <w:numId w:val="41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476B8A">
        <w:rPr>
          <w:rFonts w:ascii="Arial" w:hAnsi="Arial" w:cs="Arial"/>
          <w:sz w:val="22"/>
          <w:szCs w:val="22"/>
          <w:lang w:val="es-CL"/>
        </w:rPr>
        <w:t>Explorar nuevas configuraciones de circuito</w:t>
      </w:r>
      <w:r w:rsidR="00882A98">
        <w:rPr>
          <w:rFonts w:ascii="Arial" w:hAnsi="Arial" w:cs="Arial"/>
          <w:sz w:val="22"/>
          <w:szCs w:val="22"/>
          <w:lang w:val="es-CL"/>
        </w:rPr>
        <w:t>, incluyendo nuevas</w:t>
      </w:r>
      <w:r w:rsidR="001F7284">
        <w:rPr>
          <w:rFonts w:ascii="Arial" w:hAnsi="Arial" w:cs="Arial"/>
          <w:sz w:val="22"/>
          <w:szCs w:val="22"/>
          <w:lang w:val="es-CL"/>
        </w:rPr>
        <w:t xml:space="preserve"> tecnologías,</w:t>
      </w:r>
      <w:r w:rsidRPr="00476B8A">
        <w:rPr>
          <w:rFonts w:ascii="Arial" w:hAnsi="Arial" w:cs="Arial"/>
          <w:sz w:val="22"/>
          <w:szCs w:val="22"/>
          <w:lang w:val="es-CL"/>
        </w:rPr>
        <w:t xml:space="preserve"> que optimicen la recuperación por rangos de tamaño de partícula y su complementariedad con los sistemas actuales.</w:t>
      </w:r>
    </w:p>
    <w:p w14:paraId="0A8586AA" w14:textId="77777777" w:rsidR="00476B8A" w:rsidRPr="00E17D72" w:rsidRDefault="00476B8A" w:rsidP="00476B8A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E17D72">
        <w:rPr>
          <w:rFonts w:ascii="Arial" w:hAnsi="Arial" w:cs="Arial"/>
          <w:b/>
          <w:bCs/>
          <w:sz w:val="22"/>
          <w:szCs w:val="22"/>
          <w:lang w:val="es-PE"/>
        </w:rPr>
        <w:t>Metodología de Trabajo</w:t>
      </w:r>
    </w:p>
    <w:p w14:paraId="5EF3452D" w14:textId="4DDC1DDF" w:rsidR="001F7284" w:rsidRDefault="001F7284" w:rsidP="00476B8A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El presente artículo </w:t>
      </w:r>
      <w:r w:rsidR="00EA3BBD">
        <w:rPr>
          <w:rFonts w:ascii="Arial" w:hAnsi="Arial" w:cs="Arial"/>
          <w:sz w:val="22"/>
          <w:szCs w:val="22"/>
          <w:lang w:val="es-PE"/>
        </w:rPr>
        <w:t xml:space="preserve">presentará un diagnóstico inicial de las diferentes variables que afectan la recuperación </w:t>
      </w:r>
      <w:r w:rsidR="00545D37">
        <w:rPr>
          <w:rFonts w:ascii="Arial" w:hAnsi="Arial" w:cs="Arial"/>
          <w:sz w:val="22"/>
          <w:szCs w:val="22"/>
          <w:lang w:val="es-PE"/>
        </w:rPr>
        <w:t xml:space="preserve">de cobre, con énfasis en ejemplos asociados a la región andina. Dicho diagnóstico </w:t>
      </w:r>
      <w:r w:rsidR="00476587">
        <w:rPr>
          <w:rFonts w:ascii="Arial" w:hAnsi="Arial" w:cs="Arial"/>
          <w:sz w:val="22"/>
          <w:szCs w:val="22"/>
          <w:lang w:val="es-PE"/>
        </w:rPr>
        <w:t>contendrá:</w:t>
      </w:r>
    </w:p>
    <w:p w14:paraId="5D5CEF4B" w14:textId="3A9A4BB5" w:rsidR="00476B8A" w:rsidRDefault="00476587" w:rsidP="00476B8A">
      <w:pPr>
        <w:pStyle w:val="AusencoNormal"/>
        <w:numPr>
          <w:ilvl w:val="0"/>
          <w:numId w:val="42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Data operacional</w:t>
      </w:r>
    </w:p>
    <w:p w14:paraId="580D9A67" w14:textId="7D3810DA" w:rsidR="00476B8A" w:rsidRDefault="00476B8A" w:rsidP="00476B8A">
      <w:pPr>
        <w:pStyle w:val="AusencoNormal"/>
        <w:numPr>
          <w:ilvl w:val="0"/>
          <w:numId w:val="42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476B8A">
        <w:rPr>
          <w:rFonts w:ascii="Arial" w:hAnsi="Arial" w:cs="Arial"/>
          <w:sz w:val="22"/>
          <w:szCs w:val="22"/>
          <w:lang w:val="es-PE"/>
        </w:rPr>
        <w:t>Composición mineralógica del mineral alimentado.</w:t>
      </w:r>
      <w:r w:rsidR="00476587">
        <w:rPr>
          <w:rFonts w:ascii="Arial" w:hAnsi="Arial" w:cs="Arial"/>
          <w:sz w:val="22"/>
          <w:szCs w:val="22"/>
          <w:lang w:val="es-PE"/>
        </w:rPr>
        <w:t xml:space="preserve"> Incluyendo liberación y asociación</w:t>
      </w:r>
    </w:p>
    <w:p w14:paraId="587DA055" w14:textId="16A7993B" w:rsidR="00476B8A" w:rsidRDefault="00476587" w:rsidP="00476B8A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41E9D180">
        <w:rPr>
          <w:rFonts w:ascii="Arial" w:hAnsi="Arial" w:cs="Arial"/>
          <w:sz w:val="22"/>
          <w:szCs w:val="22"/>
          <w:lang w:val="es-PE"/>
        </w:rPr>
        <w:t xml:space="preserve">Dependiendo las causas </w:t>
      </w:r>
      <w:r w:rsidR="001419D7" w:rsidRPr="41E9D180">
        <w:rPr>
          <w:rFonts w:ascii="Arial" w:hAnsi="Arial" w:cs="Arial"/>
          <w:sz w:val="22"/>
          <w:szCs w:val="22"/>
          <w:lang w:val="es-PE"/>
        </w:rPr>
        <w:t xml:space="preserve">que expliquen la baja en recuperación se </w:t>
      </w:r>
      <w:r w:rsidR="00F46943" w:rsidRPr="41E9D180">
        <w:rPr>
          <w:rFonts w:ascii="Arial" w:hAnsi="Arial" w:cs="Arial"/>
          <w:sz w:val="22"/>
          <w:szCs w:val="22"/>
          <w:lang w:val="es-PE"/>
        </w:rPr>
        <w:t>identificarán oportunidades de mejora, las cuales serán descritas, junto a sus beneficios y aplicaciones industriales</w:t>
      </w:r>
      <w:r w:rsidR="00877F59" w:rsidRPr="41E9D180">
        <w:rPr>
          <w:rFonts w:ascii="Arial" w:hAnsi="Arial" w:cs="Arial"/>
          <w:sz w:val="22"/>
          <w:szCs w:val="22"/>
          <w:lang w:val="es-PE"/>
        </w:rPr>
        <w:t xml:space="preserve">. Las oportunidades </w:t>
      </w:r>
      <w:r w:rsidR="0B3601C1" w:rsidRPr="41E9D180">
        <w:rPr>
          <w:rFonts w:ascii="Arial" w:hAnsi="Arial" w:cs="Arial"/>
          <w:sz w:val="22"/>
          <w:szCs w:val="22"/>
          <w:lang w:val="es-PE"/>
        </w:rPr>
        <w:t xml:space="preserve">que </w:t>
      </w:r>
      <w:r w:rsidR="00D6250C" w:rsidRPr="41E9D180">
        <w:rPr>
          <w:rFonts w:ascii="Arial" w:hAnsi="Arial" w:cs="Arial"/>
          <w:sz w:val="22"/>
          <w:szCs w:val="22"/>
          <w:lang w:val="es-PE"/>
        </w:rPr>
        <w:t>ha</w:t>
      </w:r>
      <w:r w:rsidR="76FCF7A8" w:rsidRPr="41E9D180">
        <w:rPr>
          <w:rFonts w:ascii="Arial" w:hAnsi="Arial" w:cs="Arial"/>
          <w:sz w:val="22"/>
          <w:szCs w:val="22"/>
          <w:lang w:val="es-PE"/>
        </w:rPr>
        <w:t>n</w:t>
      </w:r>
      <w:r w:rsidR="00D6250C" w:rsidRPr="41E9D180">
        <w:rPr>
          <w:rFonts w:ascii="Arial" w:hAnsi="Arial" w:cs="Arial"/>
          <w:sz w:val="22"/>
          <w:szCs w:val="22"/>
          <w:lang w:val="es-PE"/>
        </w:rPr>
        <w:t xml:space="preserve"> ser descritas serán las siguientes</w:t>
      </w:r>
    </w:p>
    <w:p w14:paraId="0BB99BE2" w14:textId="64D34E56" w:rsidR="00476B8A" w:rsidRDefault="00D6250C" w:rsidP="00476B8A">
      <w:pPr>
        <w:pStyle w:val="AusencoNormal"/>
        <w:numPr>
          <w:ilvl w:val="0"/>
          <w:numId w:val="42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Actualización sistema de inyección de aire, generación de burbujas, capacidad de canaletas, generación de campo magnético </w:t>
      </w:r>
      <w:r w:rsidR="00EC2620">
        <w:rPr>
          <w:rFonts w:ascii="Arial" w:hAnsi="Arial" w:cs="Arial"/>
          <w:sz w:val="22"/>
          <w:szCs w:val="22"/>
          <w:lang w:val="es-PE"/>
        </w:rPr>
        <w:t>entre otras.</w:t>
      </w:r>
    </w:p>
    <w:p w14:paraId="582FCB6F" w14:textId="1C0C38A1" w:rsidR="00476B8A" w:rsidRDefault="00476B8A" w:rsidP="00476B8A">
      <w:pPr>
        <w:pStyle w:val="AusencoNormal"/>
        <w:numPr>
          <w:ilvl w:val="0"/>
          <w:numId w:val="42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476B8A">
        <w:rPr>
          <w:rFonts w:ascii="Arial" w:hAnsi="Arial" w:cs="Arial"/>
          <w:sz w:val="22"/>
          <w:szCs w:val="22"/>
          <w:lang w:val="es-PE"/>
        </w:rPr>
        <w:t>Selección de tecnologías de flotación avanzadas</w:t>
      </w:r>
      <w:r>
        <w:rPr>
          <w:rFonts w:ascii="Arial" w:hAnsi="Arial" w:cs="Arial"/>
          <w:sz w:val="22"/>
          <w:szCs w:val="22"/>
          <w:lang w:val="es-PE"/>
        </w:rPr>
        <w:t xml:space="preserve"> en</w:t>
      </w:r>
      <w:r w:rsidRPr="00476B8A">
        <w:rPr>
          <w:rFonts w:ascii="Arial" w:hAnsi="Arial" w:cs="Arial"/>
          <w:sz w:val="22"/>
          <w:szCs w:val="22"/>
          <w:lang w:val="es-PE"/>
        </w:rPr>
        <w:t xml:space="preserve"> base al tamaño de partícula y mineralogía objetivo.</w:t>
      </w:r>
      <w:r w:rsidR="00EC2620">
        <w:rPr>
          <w:rFonts w:ascii="Arial" w:hAnsi="Arial" w:cs="Arial"/>
          <w:sz w:val="22"/>
          <w:szCs w:val="22"/>
          <w:lang w:val="es-PE"/>
        </w:rPr>
        <w:t xml:space="preserve"> Entre estas tecnologías se encuentran:</w:t>
      </w:r>
    </w:p>
    <w:p w14:paraId="44ABB3AF" w14:textId="2D33CD9C" w:rsidR="00EC2620" w:rsidRDefault="00EC2620" w:rsidP="00EC2620">
      <w:pPr>
        <w:pStyle w:val="AusencoNormal"/>
        <w:numPr>
          <w:ilvl w:val="1"/>
          <w:numId w:val="42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Flotación partículas gruesas: Eriez HydroFloat</w:t>
      </w:r>
      <w:r w:rsidRPr="00E52202">
        <w:rPr>
          <w:rFonts w:ascii="Arial" w:hAnsi="Arial" w:cs="Arial"/>
          <w:sz w:val="22"/>
          <w:szCs w:val="22"/>
          <w:vertAlign w:val="superscript"/>
          <w:lang w:val="es-PE"/>
        </w:rPr>
        <w:t>TM</w:t>
      </w:r>
      <w:r>
        <w:rPr>
          <w:rFonts w:ascii="Arial" w:hAnsi="Arial" w:cs="Arial"/>
          <w:sz w:val="22"/>
          <w:szCs w:val="22"/>
          <w:lang w:val="es-PE"/>
        </w:rPr>
        <w:t>, FLSmidth Coarse Air</w:t>
      </w:r>
    </w:p>
    <w:p w14:paraId="3C04304F" w14:textId="4303EAC1" w:rsidR="002E4457" w:rsidRPr="00476B8A" w:rsidRDefault="002E4457" w:rsidP="00EC2620">
      <w:pPr>
        <w:pStyle w:val="AusencoNormal"/>
        <w:numPr>
          <w:ilvl w:val="1"/>
          <w:numId w:val="42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Flotación Partículas finas: Jameson Cell, Stack Cell, Concorde Cell</w:t>
      </w:r>
    </w:p>
    <w:p w14:paraId="4FB65604" w14:textId="68922377" w:rsidR="00476B8A" w:rsidRPr="00476B8A" w:rsidRDefault="00476B8A" w:rsidP="00476B8A">
      <w:pPr>
        <w:pStyle w:val="AusencoNormal"/>
        <w:numPr>
          <w:ilvl w:val="0"/>
          <w:numId w:val="42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41E9D180">
        <w:rPr>
          <w:rFonts w:ascii="Arial" w:hAnsi="Arial" w:cs="Arial"/>
          <w:sz w:val="22"/>
          <w:szCs w:val="22"/>
          <w:lang w:val="es-PE"/>
        </w:rPr>
        <w:t xml:space="preserve">Evaluación de equipos </w:t>
      </w:r>
      <w:r w:rsidR="002275C3" w:rsidRPr="41E9D180">
        <w:rPr>
          <w:rFonts w:ascii="Arial" w:hAnsi="Arial" w:cs="Arial"/>
          <w:sz w:val="22"/>
          <w:szCs w:val="22"/>
          <w:lang w:val="es-PE"/>
        </w:rPr>
        <w:t>más</w:t>
      </w:r>
      <w:r w:rsidRPr="41E9D180">
        <w:rPr>
          <w:rFonts w:ascii="Arial" w:hAnsi="Arial" w:cs="Arial"/>
          <w:sz w:val="22"/>
          <w:szCs w:val="22"/>
          <w:lang w:val="es-PE"/>
        </w:rPr>
        <w:t xml:space="preserve"> eficientes </w:t>
      </w:r>
      <w:r w:rsidR="002275C3" w:rsidRPr="41E9D180">
        <w:rPr>
          <w:rFonts w:ascii="Arial" w:hAnsi="Arial" w:cs="Arial"/>
          <w:sz w:val="22"/>
          <w:szCs w:val="22"/>
          <w:lang w:val="es-PE"/>
        </w:rPr>
        <w:t>energéticamente</w:t>
      </w:r>
      <w:r w:rsidRPr="41E9D180">
        <w:rPr>
          <w:rFonts w:ascii="Arial" w:hAnsi="Arial" w:cs="Arial"/>
          <w:sz w:val="22"/>
          <w:szCs w:val="22"/>
          <w:lang w:val="es-PE"/>
        </w:rPr>
        <w:t xml:space="preserve"> y/o optimicen consumo de agua para superar restricciones de espacio.</w:t>
      </w:r>
    </w:p>
    <w:p w14:paraId="4E6693F6" w14:textId="6EB5AA52" w:rsidR="00476B8A" w:rsidRDefault="002275C3" w:rsidP="00D42DB4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Resultados y Conclusiones</w:t>
      </w:r>
    </w:p>
    <w:p w14:paraId="6329685F" w14:textId="6DF03BCD" w:rsidR="002275C3" w:rsidRPr="00E17D72" w:rsidRDefault="002275C3" w:rsidP="00D42DB4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41E9D180">
        <w:rPr>
          <w:rFonts w:ascii="Arial" w:hAnsi="Arial" w:cs="Arial"/>
          <w:sz w:val="22"/>
          <w:szCs w:val="22"/>
          <w:lang w:val="es-PE"/>
        </w:rPr>
        <w:t xml:space="preserve">Los resultados esperables en este tipo de </w:t>
      </w:r>
      <w:r w:rsidR="00E17D72" w:rsidRPr="41E9D180">
        <w:rPr>
          <w:rFonts w:ascii="Arial" w:hAnsi="Arial" w:cs="Arial"/>
          <w:sz w:val="22"/>
          <w:szCs w:val="22"/>
          <w:lang w:val="es-PE"/>
        </w:rPr>
        <w:t>estudio</w:t>
      </w:r>
      <w:r w:rsidRPr="41E9D180">
        <w:rPr>
          <w:rFonts w:ascii="Arial" w:hAnsi="Arial" w:cs="Arial"/>
          <w:sz w:val="22"/>
          <w:szCs w:val="22"/>
          <w:lang w:val="es-PE"/>
        </w:rPr>
        <w:t xml:space="preserve"> están principalmente </w:t>
      </w:r>
      <w:r w:rsidR="00E17D72" w:rsidRPr="41E9D180">
        <w:rPr>
          <w:rFonts w:ascii="Arial" w:hAnsi="Arial" w:cs="Arial"/>
          <w:sz w:val="22"/>
          <w:szCs w:val="22"/>
          <w:lang w:val="es-PE"/>
        </w:rPr>
        <w:t>asociados</w:t>
      </w:r>
      <w:r w:rsidRPr="41E9D180">
        <w:rPr>
          <w:rFonts w:ascii="Arial" w:hAnsi="Arial" w:cs="Arial"/>
          <w:sz w:val="22"/>
          <w:szCs w:val="22"/>
          <w:lang w:val="es-PE"/>
        </w:rPr>
        <w:t xml:space="preserve"> a:</w:t>
      </w:r>
    </w:p>
    <w:p w14:paraId="5FE243F2" w14:textId="603180C1" w:rsidR="002E4457" w:rsidRDefault="002E4457" w:rsidP="002275C3">
      <w:pPr>
        <w:pStyle w:val="AusencoNormal"/>
        <w:numPr>
          <w:ilvl w:val="0"/>
          <w:numId w:val="43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t xml:space="preserve">Una revisión del estado del arte de diferentes modificaciones </w:t>
      </w:r>
      <w:r w:rsidR="00857F44">
        <w:rPr>
          <w:rFonts w:ascii="Arial" w:hAnsi="Arial" w:cs="Arial"/>
          <w:sz w:val="22"/>
          <w:szCs w:val="22"/>
          <w:lang w:val="es-CL"/>
        </w:rPr>
        <w:t>a circuitos de flotación</w:t>
      </w:r>
    </w:p>
    <w:p w14:paraId="00BD79F1" w14:textId="74BA71C0" w:rsidR="002275C3" w:rsidRPr="002275C3" w:rsidRDefault="00857F44" w:rsidP="002275C3">
      <w:pPr>
        <w:pStyle w:val="AusencoNormal"/>
        <w:numPr>
          <w:ilvl w:val="0"/>
          <w:numId w:val="43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lastRenderedPageBreak/>
        <w:t>Definir</w:t>
      </w:r>
      <w:r w:rsidR="009719A9">
        <w:rPr>
          <w:rFonts w:ascii="Arial" w:hAnsi="Arial" w:cs="Arial"/>
          <w:sz w:val="22"/>
          <w:szCs w:val="22"/>
          <w:lang w:val="es-CL"/>
        </w:rPr>
        <w:t xml:space="preserve">, en función de las características geometalúrgicas y restricciones del circuito actual, las soluciones óptimas de reconfiguración/optimización de circuitos </w:t>
      </w:r>
      <w:r w:rsidR="00FA03B7">
        <w:rPr>
          <w:rFonts w:ascii="Arial" w:hAnsi="Arial" w:cs="Arial"/>
          <w:sz w:val="22"/>
          <w:szCs w:val="22"/>
          <w:lang w:val="es-CL"/>
        </w:rPr>
        <w:t>de flotación que maximicen el caso de negocio</w:t>
      </w:r>
    </w:p>
    <w:p w14:paraId="2BFCFC81" w14:textId="637949A9" w:rsidR="002275C3" w:rsidRDefault="00FA03B7" w:rsidP="002275C3">
      <w:pPr>
        <w:pStyle w:val="AusencoNormal"/>
        <w:numPr>
          <w:ilvl w:val="0"/>
          <w:numId w:val="43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t xml:space="preserve">Identificar las revisiones </w:t>
      </w:r>
      <w:r w:rsidR="00C42261">
        <w:rPr>
          <w:rFonts w:ascii="Arial" w:hAnsi="Arial" w:cs="Arial"/>
          <w:sz w:val="22"/>
          <w:szCs w:val="22"/>
          <w:lang w:val="es-CL"/>
        </w:rPr>
        <w:t>hidráulicas</w:t>
      </w:r>
      <w:r>
        <w:rPr>
          <w:rFonts w:ascii="Arial" w:hAnsi="Arial" w:cs="Arial"/>
          <w:sz w:val="22"/>
          <w:szCs w:val="22"/>
          <w:lang w:val="es-CL"/>
        </w:rPr>
        <w:t xml:space="preserve"> que cada solución debe realizar para </w:t>
      </w:r>
      <w:r w:rsidR="00C42261">
        <w:rPr>
          <w:rFonts w:ascii="Arial" w:hAnsi="Arial" w:cs="Arial"/>
          <w:sz w:val="22"/>
          <w:szCs w:val="22"/>
          <w:lang w:val="es-CL"/>
        </w:rPr>
        <w:t>confirmar su aplicabilidad</w:t>
      </w:r>
    </w:p>
    <w:p w14:paraId="28F841EC" w14:textId="77777777" w:rsidR="00E17D72" w:rsidRDefault="00E17D72" w:rsidP="00E17D72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CL"/>
        </w:rPr>
      </w:pPr>
      <w:r w:rsidRPr="00CE2145">
        <w:rPr>
          <w:rFonts w:ascii="Arial" w:hAnsi="Arial" w:cs="Arial"/>
          <w:b/>
          <w:bCs/>
          <w:sz w:val="22"/>
          <w:szCs w:val="22"/>
          <w:lang w:val="es-CL"/>
        </w:rPr>
        <w:t xml:space="preserve">Reseña profesional: </w:t>
      </w:r>
    </w:p>
    <w:p w14:paraId="1EFED9A3" w14:textId="77777777" w:rsidR="00E17D72" w:rsidRDefault="00E17D72" w:rsidP="00E17D72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521E96">
        <w:rPr>
          <w:rFonts w:ascii="Arial" w:hAnsi="Arial" w:cs="Arial"/>
          <w:b/>
          <w:bCs/>
          <w:sz w:val="22"/>
          <w:szCs w:val="22"/>
          <w:lang w:val="es-CL"/>
        </w:rPr>
        <w:t>Sebastián Eduardo Gálvez Avendaño</w:t>
      </w:r>
      <w:r w:rsidRPr="00E17D72">
        <w:rPr>
          <w:rFonts w:ascii="Arial" w:hAnsi="Arial" w:cs="Arial"/>
          <w:sz w:val="22"/>
          <w:szCs w:val="22"/>
          <w:lang w:val="es-CL"/>
        </w:rPr>
        <w:t>, director de estudios para Sudamérica en Ausenco. Con más de 20 de experiencia en la industria minera, su experiencia se enfoca en la biotecnología, la lixiviación y la concentración por flotación para oro y cobre. Su trayectoria se destaca por una significativa experiencia multicultural, gestionando proyectos en colaboración con equipos de nuestras oficinas en Australia y América del Norte. Posee un título en Ingeniería Civil en Biotecnología de la Universidad de Chile, un MBA en la Industria Minera, una licenciatura en Ingeniería en Ciencias Físicas y Matemáticas, así como un Máster en Física. </w:t>
      </w:r>
    </w:p>
    <w:p w14:paraId="0D838919" w14:textId="552BCF20" w:rsidR="00E17D72" w:rsidRPr="00C42261" w:rsidRDefault="00C42261" w:rsidP="00E17D72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41E9D180">
        <w:rPr>
          <w:rFonts w:ascii="Arial" w:hAnsi="Arial" w:cs="Arial"/>
          <w:b/>
          <w:bCs/>
          <w:sz w:val="22"/>
          <w:szCs w:val="22"/>
          <w:lang w:val="es-CL"/>
        </w:rPr>
        <w:t>Sergio Aníbal Lagos Cerda</w:t>
      </w:r>
      <w:r w:rsidRPr="41E9D180">
        <w:rPr>
          <w:rFonts w:ascii="Arial" w:hAnsi="Arial" w:cs="Arial"/>
          <w:sz w:val="22"/>
          <w:szCs w:val="22"/>
          <w:lang w:val="es-CL"/>
        </w:rPr>
        <w:t>, director de soluciones tecnológicas para Sudam</w:t>
      </w:r>
      <w:r w:rsidR="0B58DBF4" w:rsidRPr="41E9D180">
        <w:rPr>
          <w:rFonts w:ascii="Arial" w:hAnsi="Arial" w:cs="Arial"/>
          <w:sz w:val="22"/>
          <w:szCs w:val="22"/>
          <w:lang w:val="es-CL"/>
        </w:rPr>
        <w:t>é</w:t>
      </w:r>
      <w:r w:rsidRPr="41E9D180">
        <w:rPr>
          <w:rFonts w:ascii="Arial" w:hAnsi="Arial" w:cs="Arial"/>
          <w:sz w:val="22"/>
          <w:szCs w:val="22"/>
          <w:lang w:val="es-CL"/>
        </w:rPr>
        <w:t xml:space="preserve">rica en Ausenco. Cuenta con más de 17 años de experiencia en la industria minera, </w:t>
      </w:r>
      <w:r w:rsidR="00433452" w:rsidRPr="41E9D180">
        <w:rPr>
          <w:rFonts w:ascii="Arial" w:hAnsi="Arial" w:cs="Arial"/>
          <w:sz w:val="22"/>
          <w:szCs w:val="22"/>
          <w:lang w:val="es-CL"/>
        </w:rPr>
        <w:t xml:space="preserve">desarrollando programas metalúrgicos de flotación, diseño de circuitos de flotación y optimización de circuitos existentes. </w:t>
      </w:r>
      <w:r w:rsidR="000B3A03" w:rsidRPr="41E9D180">
        <w:rPr>
          <w:rFonts w:ascii="Arial" w:hAnsi="Arial" w:cs="Arial"/>
          <w:sz w:val="22"/>
          <w:szCs w:val="22"/>
          <w:lang w:val="es-CL"/>
        </w:rPr>
        <w:t>Como director de soluciones tecnológicas, su enfoque en circuitos de flotación es identificar las causas de pérdidas de recuperación en circuitos existentes y proponer mejoras tecnológicas que permitan maximizar la recuperación. Sergio es Ingeniero Civil Químico de la Universidad de Concepción, y persona compet</w:t>
      </w:r>
      <w:r w:rsidR="00E52202" w:rsidRPr="41E9D180">
        <w:rPr>
          <w:rFonts w:ascii="Arial" w:hAnsi="Arial" w:cs="Arial"/>
          <w:sz w:val="22"/>
          <w:szCs w:val="22"/>
          <w:lang w:val="es-CL"/>
        </w:rPr>
        <w:t>ente en recursos y reservas minerales de la Comisión Minera de Chile.</w:t>
      </w:r>
    </w:p>
    <w:p w14:paraId="31F01649" w14:textId="09BD1DB0" w:rsidR="00E17D72" w:rsidRPr="00E17D72" w:rsidRDefault="00E17D72" w:rsidP="00E17D72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521E96">
        <w:rPr>
          <w:rFonts w:ascii="Arial" w:hAnsi="Arial" w:cs="Arial"/>
          <w:b/>
          <w:bCs/>
          <w:sz w:val="22"/>
          <w:szCs w:val="22"/>
          <w:lang w:val="es-CL"/>
        </w:rPr>
        <w:t>Loreto Osorio</w:t>
      </w:r>
      <w:r w:rsidR="00BD54AD" w:rsidRPr="00521E96">
        <w:rPr>
          <w:rFonts w:ascii="Arial" w:hAnsi="Arial" w:cs="Arial"/>
          <w:b/>
          <w:bCs/>
          <w:sz w:val="22"/>
          <w:szCs w:val="22"/>
          <w:lang w:val="es-CL"/>
        </w:rPr>
        <w:t xml:space="preserve"> So</w:t>
      </w:r>
      <w:r w:rsidR="00521E96">
        <w:rPr>
          <w:rFonts w:ascii="Arial" w:hAnsi="Arial" w:cs="Arial"/>
          <w:b/>
          <w:bCs/>
          <w:sz w:val="22"/>
          <w:szCs w:val="22"/>
          <w:lang w:val="es-CL"/>
        </w:rPr>
        <w:t>li</w:t>
      </w:r>
      <w:r w:rsidR="00BD54AD" w:rsidRPr="00521E96">
        <w:rPr>
          <w:rFonts w:ascii="Arial" w:hAnsi="Arial" w:cs="Arial"/>
          <w:b/>
          <w:bCs/>
          <w:sz w:val="22"/>
          <w:szCs w:val="22"/>
          <w:lang w:val="es-CL"/>
        </w:rPr>
        <w:t>s</w:t>
      </w:r>
      <w:r w:rsidRPr="00E17D72">
        <w:rPr>
          <w:rFonts w:ascii="Arial" w:hAnsi="Arial" w:cs="Arial"/>
          <w:sz w:val="22"/>
          <w:szCs w:val="22"/>
          <w:lang w:val="es-CL"/>
        </w:rPr>
        <w:t xml:space="preserve">, </w:t>
      </w:r>
      <w:r w:rsidR="00BD54AD">
        <w:rPr>
          <w:rFonts w:ascii="Arial" w:hAnsi="Arial" w:cs="Arial"/>
          <w:sz w:val="22"/>
          <w:szCs w:val="22"/>
          <w:lang w:val="es-CL"/>
        </w:rPr>
        <w:t>D</w:t>
      </w:r>
      <w:r w:rsidRPr="00E17D72">
        <w:rPr>
          <w:rFonts w:ascii="Arial" w:hAnsi="Arial" w:cs="Arial"/>
          <w:sz w:val="22"/>
          <w:szCs w:val="22"/>
          <w:lang w:val="es-CL"/>
        </w:rPr>
        <w:t>irectora de Servicios Técnicos para Sudamérica en Ausenco. Cuenta con más de 2</w:t>
      </w:r>
      <w:r>
        <w:rPr>
          <w:rFonts w:ascii="Arial" w:hAnsi="Arial" w:cs="Arial"/>
          <w:sz w:val="22"/>
          <w:szCs w:val="22"/>
          <w:lang w:val="es-CL"/>
        </w:rPr>
        <w:t>2</w:t>
      </w:r>
      <w:r w:rsidRPr="00E17D72">
        <w:rPr>
          <w:rFonts w:ascii="Arial" w:hAnsi="Arial" w:cs="Arial"/>
          <w:sz w:val="22"/>
          <w:szCs w:val="22"/>
          <w:lang w:val="es-CL"/>
        </w:rPr>
        <w:t xml:space="preserve"> años de experiencia desarrollando y liderando importantes estudios y proyectos mineros con alto nivel de innovación y desafío gerencial. En su trayectoria ha aplicado nuevas tecnologías para mejorar la recuperación metalúrgica en plantas de procesamiento de cobre y oro, así como la eficiencia energética e hídrica. Loreto estudió Ingeniería Metalúrgica y Minera de la Universidad de Santiago de Chile. </w:t>
      </w:r>
    </w:p>
    <w:p w14:paraId="1231544E" w14:textId="77777777" w:rsidR="00E17D72" w:rsidRPr="00CE2145" w:rsidRDefault="00E17D72" w:rsidP="00E17D72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CL"/>
        </w:rPr>
      </w:pPr>
    </w:p>
    <w:p w14:paraId="72D1F478" w14:textId="77777777" w:rsidR="003E47A4" w:rsidRDefault="003E47A4" w:rsidP="00D42DB4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</w:p>
    <w:sectPr w:rsidR="003E47A4" w:rsidSect="00CF18CC">
      <w:pgSz w:w="12240" w:h="15840" w:code="9"/>
      <w:pgMar w:top="1440" w:right="1440" w:bottom="1440" w:left="1440" w:header="85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ADF19" w14:textId="77777777" w:rsidR="004014DC" w:rsidRDefault="004014DC" w:rsidP="00851F16">
      <w:r>
        <w:separator/>
      </w:r>
    </w:p>
  </w:endnote>
  <w:endnote w:type="continuationSeparator" w:id="0">
    <w:p w14:paraId="40D20945" w14:textId="77777777" w:rsidR="004014DC" w:rsidRDefault="004014DC" w:rsidP="00851F16">
      <w:r>
        <w:continuationSeparator/>
      </w:r>
    </w:p>
  </w:endnote>
  <w:endnote w:type="continuationNotice" w:id="1">
    <w:p w14:paraId="105B562E" w14:textId="77777777" w:rsidR="004014DC" w:rsidRDefault="004014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@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C11B2" w14:textId="77777777" w:rsidR="004014DC" w:rsidRDefault="004014DC" w:rsidP="00851F16">
      <w:r>
        <w:separator/>
      </w:r>
    </w:p>
  </w:footnote>
  <w:footnote w:type="continuationSeparator" w:id="0">
    <w:p w14:paraId="3E738394" w14:textId="77777777" w:rsidR="004014DC" w:rsidRDefault="004014DC" w:rsidP="00851F16">
      <w:r>
        <w:continuationSeparator/>
      </w:r>
    </w:p>
  </w:footnote>
  <w:footnote w:type="continuationNotice" w:id="1">
    <w:p w14:paraId="35AFA4BC" w14:textId="77777777" w:rsidR="004014DC" w:rsidRDefault="004014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A66A1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228A4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BCE6372A"/>
    <w:lvl w:ilvl="0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ABF6737E"/>
    <w:lvl w:ilvl="0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03C84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2DEF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A218DF"/>
    <w:multiLevelType w:val="multilevel"/>
    <w:tmpl w:val="A086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B505E"/>
    <w:multiLevelType w:val="hybridMultilevel"/>
    <w:tmpl w:val="C0F8A3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5670CF"/>
    <w:multiLevelType w:val="hybridMultilevel"/>
    <w:tmpl w:val="39E2ED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7C2532"/>
    <w:multiLevelType w:val="multilevel"/>
    <w:tmpl w:val="2682BACA"/>
    <w:lvl w:ilvl="0">
      <w:start w:val="1"/>
      <w:numFmt w:val="bullet"/>
      <w:pStyle w:val="List-Bullet1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List-Bullet2"/>
      <w:lvlText w:val="o"/>
      <w:lvlJc w:val="left"/>
      <w:pPr>
        <w:tabs>
          <w:tab w:val="num" w:pos="1985"/>
        </w:tabs>
        <w:ind w:left="1985" w:hanging="567"/>
      </w:pPr>
      <w:rPr>
        <w:rFonts w:ascii="Courier New" w:hAnsi="Courier New" w:hint="default"/>
      </w:rPr>
    </w:lvl>
    <w:lvl w:ilvl="2">
      <w:start w:val="1"/>
      <w:numFmt w:val="bullet"/>
      <w:pStyle w:val="List-Bullet3"/>
      <w:lvlText w:val="-"/>
      <w:lvlJc w:val="left"/>
      <w:pPr>
        <w:tabs>
          <w:tab w:val="num" w:pos="2552"/>
        </w:tabs>
        <w:ind w:left="2552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4536"/>
        </w:tabs>
        <w:ind w:left="4536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3685"/>
        </w:tabs>
        <w:ind w:left="3685" w:firstLine="0"/>
      </w:pPr>
      <w:rPr>
        <w:rFonts w:hint="default"/>
      </w:rPr>
    </w:lvl>
  </w:abstractNum>
  <w:abstractNum w:abstractNumId="10" w15:restartNumberingAfterBreak="0">
    <w:nsid w:val="10BE7D8F"/>
    <w:multiLevelType w:val="multilevel"/>
    <w:tmpl w:val="5AE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12871"/>
    <w:multiLevelType w:val="multilevel"/>
    <w:tmpl w:val="5DDC50D8"/>
    <w:lvl w:ilvl="0">
      <w:start w:val="1"/>
      <w:numFmt w:val="bullet"/>
      <w:pStyle w:val="Table-List-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Table-List-Bullet2"/>
      <w:lvlText w:val="o"/>
      <w:lvlJc w:val="left"/>
      <w:pPr>
        <w:tabs>
          <w:tab w:val="num" w:pos="1134"/>
        </w:tabs>
        <w:ind w:left="1134" w:hanging="567"/>
      </w:pPr>
      <w:rPr>
        <w:rFonts w:ascii="Courier New" w:hAnsi="Courier New" w:hint="default"/>
      </w:rPr>
    </w:lvl>
    <w:lvl w:ilvl="2">
      <w:start w:val="1"/>
      <w:numFmt w:val="bullet"/>
      <w:pStyle w:val="Table-List-Bullet3"/>
      <w:lvlText w:val="-"/>
      <w:lvlJc w:val="left"/>
      <w:pPr>
        <w:tabs>
          <w:tab w:val="num" w:pos="1701"/>
        </w:tabs>
        <w:ind w:left="1701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3685"/>
        </w:tabs>
        <w:ind w:left="3685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2834"/>
        </w:tabs>
        <w:ind w:left="2834" w:firstLine="0"/>
      </w:pPr>
      <w:rPr>
        <w:rFonts w:hint="default"/>
      </w:rPr>
    </w:lvl>
  </w:abstractNum>
  <w:abstractNum w:abstractNumId="12" w15:restartNumberingAfterBreak="0">
    <w:nsid w:val="39B93DF1"/>
    <w:multiLevelType w:val="multilevel"/>
    <w:tmpl w:val="02C0FF1A"/>
    <w:lvl w:ilvl="0">
      <w:start w:val="1"/>
      <w:numFmt w:val="decimal"/>
      <w:pStyle w:val="List-Number1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pStyle w:val="List-Number2"/>
      <w:lvlText w:val="%2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2">
      <w:start w:val="1"/>
      <w:numFmt w:val="lowerRoman"/>
      <w:pStyle w:val="List-Number3"/>
      <w:lvlText w:val="%3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2"/>
        </w:tabs>
        <w:ind w:left="1702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3" w15:restartNumberingAfterBreak="0">
    <w:nsid w:val="3BF56D5B"/>
    <w:multiLevelType w:val="hybridMultilevel"/>
    <w:tmpl w:val="28B2AB9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CD3369"/>
    <w:multiLevelType w:val="multilevel"/>
    <w:tmpl w:val="F79CA8B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95A3C49"/>
    <w:multiLevelType w:val="hybridMultilevel"/>
    <w:tmpl w:val="81003E8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22463C"/>
    <w:multiLevelType w:val="hybridMultilevel"/>
    <w:tmpl w:val="469678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964A49"/>
    <w:multiLevelType w:val="multilevel"/>
    <w:tmpl w:val="2CEEEA68"/>
    <w:lvl w:ilvl="0">
      <w:start w:val="1"/>
      <w:numFmt w:val="decimal"/>
      <w:pStyle w:val="Ttulo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8" w15:restartNumberingAfterBreak="0">
    <w:nsid w:val="554049AC"/>
    <w:multiLevelType w:val="hybridMultilevel"/>
    <w:tmpl w:val="CAE447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02F60"/>
    <w:multiLevelType w:val="hybridMultilevel"/>
    <w:tmpl w:val="B9EAF830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9BA02AD"/>
    <w:multiLevelType w:val="hybridMultilevel"/>
    <w:tmpl w:val="A40AA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8754D7"/>
    <w:multiLevelType w:val="hybridMultilevel"/>
    <w:tmpl w:val="FA5EA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1C44EF"/>
    <w:multiLevelType w:val="multilevel"/>
    <w:tmpl w:val="71E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85D6C"/>
    <w:multiLevelType w:val="multilevel"/>
    <w:tmpl w:val="0826EA8C"/>
    <w:lvl w:ilvl="0">
      <w:start w:val="1"/>
      <w:numFmt w:val="decimal"/>
      <w:lvlText w:val="%1)"/>
      <w:lvlJc w:val="left"/>
      <w:pPr>
        <w:tabs>
          <w:tab w:val="num" w:pos="851"/>
        </w:tabs>
        <w:ind w:left="567" w:firstLine="28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567" w:firstLine="85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firstLine="141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705D6EBF"/>
    <w:multiLevelType w:val="multilevel"/>
    <w:tmpl w:val="29982BF4"/>
    <w:lvl w:ilvl="0">
      <w:start w:val="1"/>
      <w:numFmt w:val="decimal"/>
      <w:pStyle w:val="Table-List-Number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Table-List-Number2"/>
      <w:lvlText w:val="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Table-List-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7C8A1C68"/>
    <w:multiLevelType w:val="multilevel"/>
    <w:tmpl w:val="DC9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C3D04"/>
    <w:multiLevelType w:val="hybridMultilevel"/>
    <w:tmpl w:val="A00216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349217">
    <w:abstractNumId w:val="14"/>
  </w:num>
  <w:num w:numId="2" w16cid:durableId="1140802044">
    <w:abstractNumId w:val="14"/>
  </w:num>
  <w:num w:numId="3" w16cid:durableId="21518659">
    <w:abstractNumId w:val="14"/>
  </w:num>
  <w:num w:numId="4" w16cid:durableId="543254993">
    <w:abstractNumId w:val="14"/>
  </w:num>
  <w:num w:numId="5" w16cid:durableId="496387217">
    <w:abstractNumId w:val="5"/>
  </w:num>
  <w:num w:numId="6" w16cid:durableId="917981380">
    <w:abstractNumId w:val="5"/>
  </w:num>
  <w:num w:numId="7" w16cid:durableId="930430832">
    <w:abstractNumId w:val="4"/>
  </w:num>
  <w:num w:numId="8" w16cid:durableId="614795260">
    <w:abstractNumId w:val="23"/>
  </w:num>
  <w:num w:numId="9" w16cid:durableId="480972347">
    <w:abstractNumId w:val="3"/>
  </w:num>
  <w:num w:numId="10" w16cid:durableId="832792429">
    <w:abstractNumId w:val="3"/>
  </w:num>
  <w:num w:numId="11" w16cid:durableId="61026516">
    <w:abstractNumId w:val="2"/>
  </w:num>
  <w:num w:numId="12" w16cid:durableId="1981499249">
    <w:abstractNumId w:val="2"/>
  </w:num>
  <w:num w:numId="13" w16cid:durableId="73548459">
    <w:abstractNumId w:val="1"/>
  </w:num>
  <w:num w:numId="14" w16cid:durableId="669793459">
    <w:abstractNumId w:val="23"/>
  </w:num>
  <w:num w:numId="15" w16cid:durableId="1726951950">
    <w:abstractNumId w:val="0"/>
  </w:num>
  <w:num w:numId="16" w16cid:durableId="289750637">
    <w:abstractNumId w:val="23"/>
  </w:num>
  <w:num w:numId="17" w16cid:durableId="600799253">
    <w:abstractNumId w:val="17"/>
  </w:num>
  <w:num w:numId="18" w16cid:durableId="1747877808">
    <w:abstractNumId w:val="17"/>
  </w:num>
  <w:num w:numId="19" w16cid:durableId="999966312">
    <w:abstractNumId w:val="17"/>
  </w:num>
  <w:num w:numId="20" w16cid:durableId="541135517">
    <w:abstractNumId w:val="17"/>
  </w:num>
  <w:num w:numId="21" w16cid:durableId="520362615">
    <w:abstractNumId w:val="9"/>
  </w:num>
  <w:num w:numId="22" w16cid:durableId="156187068">
    <w:abstractNumId w:val="9"/>
  </w:num>
  <w:num w:numId="23" w16cid:durableId="1840316447">
    <w:abstractNumId w:val="9"/>
  </w:num>
  <w:num w:numId="24" w16cid:durableId="8530266">
    <w:abstractNumId w:val="12"/>
  </w:num>
  <w:num w:numId="25" w16cid:durableId="1357196419">
    <w:abstractNumId w:val="12"/>
  </w:num>
  <w:num w:numId="26" w16cid:durableId="555361062">
    <w:abstractNumId w:val="12"/>
  </w:num>
  <w:num w:numId="27" w16cid:durableId="633562989">
    <w:abstractNumId w:val="11"/>
  </w:num>
  <w:num w:numId="28" w16cid:durableId="454831634">
    <w:abstractNumId w:val="11"/>
  </w:num>
  <w:num w:numId="29" w16cid:durableId="1995254515">
    <w:abstractNumId w:val="11"/>
  </w:num>
  <w:num w:numId="30" w16cid:durableId="1552769450">
    <w:abstractNumId w:val="24"/>
  </w:num>
  <w:num w:numId="31" w16cid:durableId="1901864409">
    <w:abstractNumId w:val="24"/>
  </w:num>
  <w:num w:numId="32" w16cid:durableId="14231921">
    <w:abstractNumId w:val="24"/>
  </w:num>
  <w:num w:numId="33" w16cid:durableId="810709305">
    <w:abstractNumId w:val="19"/>
  </w:num>
  <w:num w:numId="34" w16cid:durableId="1349991606">
    <w:abstractNumId w:val="15"/>
  </w:num>
  <w:num w:numId="35" w16cid:durableId="1790082247">
    <w:abstractNumId w:val="13"/>
  </w:num>
  <w:num w:numId="36" w16cid:durableId="325019760">
    <w:abstractNumId w:val="18"/>
  </w:num>
  <w:num w:numId="37" w16cid:durableId="137652589">
    <w:abstractNumId w:val="26"/>
  </w:num>
  <w:num w:numId="38" w16cid:durableId="246421250">
    <w:abstractNumId w:val="16"/>
  </w:num>
  <w:num w:numId="39" w16cid:durableId="1594243789">
    <w:abstractNumId w:val="8"/>
  </w:num>
  <w:num w:numId="40" w16cid:durableId="357391619">
    <w:abstractNumId w:val="7"/>
  </w:num>
  <w:num w:numId="41" w16cid:durableId="1574966708">
    <w:abstractNumId w:val="20"/>
  </w:num>
  <w:num w:numId="42" w16cid:durableId="1361781647">
    <w:abstractNumId w:val="21"/>
  </w:num>
  <w:num w:numId="43" w16cid:durableId="583684440">
    <w:abstractNumId w:val="10"/>
  </w:num>
  <w:num w:numId="44" w16cid:durableId="939918161">
    <w:abstractNumId w:val="22"/>
  </w:num>
  <w:num w:numId="45" w16cid:durableId="986129626">
    <w:abstractNumId w:val="25"/>
  </w:num>
  <w:num w:numId="46" w16cid:durableId="42147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00"/>
    <w:rsid w:val="000016FF"/>
    <w:rsid w:val="0000380A"/>
    <w:rsid w:val="00005624"/>
    <w:rsid w:val="000056F6"/>
    <w:rsid w:val="0003057A"/>
    <w:rsid w:val="00033C1C"/>
    <w:rsid w:val="00041C02"/>
    <w:rsid w:val="00043CD6"/>
    <w:rsid w:val="0004672A"/>
    <w:rsid w:val="00073BA4"/>
    <w:rsid w:val="0008130C"/>
    <w:rsid w:val="00081FD5"/>
    <w:rsid w:val="00082609"/>
    <w:rsid w:val="0009472E"/>
    <w:rsid w:val="000A6A85"/>
    <w:rsid w:val="000B1355"/>
    <w:rsid w:val="000B3A03"/>
    <w:rsid w:val="000B5F7F"/>
    <w:rsid w:val="000B5FBF"/>
    <w:rsid w:val="000C232E"/>
    <w:rsid w:val="000C4C9D"/>
    <w:rsid w:val="000D52ED"/>
    <w:rsid w:val="000E20C3"/>
    <w:rsid w:val="000E5A48"/>
    <w:rsid w:val="000F00C8"/>
    <w:rsid w:val="000F7469"/>
    <w:rsid w:val="001160BE"/>
    <w:rsid w:val="00116EFC"/>
    <w:rsid w:val="00136C96"/>
    <w:rsid w:val="0014024E"/>
    <w:rsid w:val="001419D7"/>
    <w:rsid w:val="0014406B"/>
    <w:rsid w:val="0015195B"/>
    <w:rsid w:val="001552F1"/>
    <w:rsid w:val="00161B2C"/>
    <w:rsid w:val="00174473"/>
    <w:rsid w:val="00193BC6"/>
    <w:rsid w:val="00195E9D"/>
    <w:rsid w:val="001B5DE3"/>
    <w:rsid w:val="001C08F7"/>
    <w:rsid w:val="001C25CB"/>
    <w:rsid w:val="001C3404"/>
    <w:rsid w:val="001D1B5D"/>
    <w:rsid w:val="001D38FC"/>
    <w:rsid w:val="001E1AC6"/>
    <w:rsid w:val="001F0BBC"/>
    <w:rsid w:val="001F33F0"/>
    <w:rsid w:val="001F7284"/>
    <w:rsid w:val="001F7A06"/>
    <w:rsid w:val="0021082E"/>
    <w:rsid w:val="00214A31"/>
    <w:rsid w:val="0021516F"/>
    <w:rsid w:val="0021525A"/>
    <w:rsid w:val="002275C3"/>
    <w:rsid w:val="00255DD5"/>
    <w:rsid w:val="00266DCC"/>
    <w:rsid w:val="00272A6C"/>
    <w:rsid w:val="00275E3E"/>
    <w:rsid w:val="002763AC"/>
    <w:rsid w:val="00287B55"/>
    <w:rsid w:val="00294EA4"/>
    <w:rsid w:val="002A39F1"/>
    <w:rsid w:val="002B689C"/>
    <w:rsid w:val="002B6C1D"/>
    <w:rsid w:val="002C17BF"/>
    <w:rsid w:val="002C429E"/>
    <w:rsid w:val="002D2ACF"/>
    <w:rsid w:val="002E4457"/>
    <w:rsid w:val="002F04B0"/>
    <w:rsid w:val="00301FE8"/>
    <w:rsid w:val="00307C6B"/>
    <w:rsid w:val="003128DE"/>
    <w:rsid w:val="00315E46"/>
    <w:rsid w:val="003169DA"/>
    <w:rsid w:val="00320CEA"/>
    <w:rsid w:val="00334F1E"/>
    <w:rsid w:val="00342085"/>
    <w:rsid w:val="00343FC3"/>
    <w:rsid w:val="003467E4"/>
    <w:rsid w:val="00354F93"/>
    <w:rsid w:val="00356EAC"/>
    <w:rsid w:val="003626F0"/>
    <w:rsid w:val="00364D98"/>
    <w:rsid w:val="00367692"/>
    <w:rsid w:val="00382149"/>
    <w:rsid w:val="003864F9"/>
    <w:rsid w:val="00393FCC"/>
    <w:rsid w:val="00396503"/>
    <w:rsid w:val="003965D7"/>
    <w:rsid w:val="003D5135"/>
    <w:rsid w:val="003D6568"/>
    <w:rsid w:val="003E47A4"/>
    <w:rsid w:val="003E7EE8"/>
    <w:rsid w:val="003F2279"/>
    <w:rsid w:val="004014DC"/>
    <w:rsid w:val="00401EA6"/>
    <w:rsid w:val="00403A9C"/>
    <w:rsid w:val="00411435"/>
    <w:rsid w:val="004239F6"/>
    <w:rsid w:val="004267EA"/>
    <w:rsid w:val="00433452"/>
    <w:rsid w:val="00436B3D"/>
    <w:rsid w:val="004418BB"/>
    <w:rsid w:val="00444B6E"/>
    <w:rsid w:val="00456F1F"/>
    <w:rsid w:val="00457262"/>
    <w:rsid w:val="0046005C"/>
    <w:rsid w:val="00460817"/>
    <w:rsid w:val="0046562D"/>
    <w:rsid w:val="00470AED"/>
    <w:rsid w:val="00476587"/>
    <w:rsid w:val="00476B8A"/>
    <w:rsid w:val="00477EC6"/>
    <w:rsid w:val="00483813"/>
    <w:rsid w:val="00483B4D"/>
    <w:rsid w:val="0049442D"/>
    <w:rsid w:val="00494DB1"/>
    <w:rsid w:val="00495BD0"/>
    <w:rsid w:val="004A118D"/>
    <w:rsid w:val="004B463C"/>
    <w:rsid w:val="004B6E61"/>
    <w:rsid w:val="004C0279"/>
    <w:rsid w:val="004C6922"/>
    <w:rsid w:val="004D60F8"/>
    <w:rsid w:val="004E3A04"/>
    <w:rsid w:val="004F1C24"/>
    <w:rsid w:val="005005E7"/>
    <w:rsid w:val="00506947"/>
    <w:rsid w:val="0051233A"/>
    <w:rsid w:val="00521E96"/>
    <w:rsid w:val="00524133"/>
    <w:rsid w:val="00532C50"/>
    <w:rsid w:val="00534804"/>
    <w:rsid w:val="00537F94"/>
    <w:rsid w:val="00543D00"/>
    <w:rsid w:val="00545D37"/>
    <w:rsid w:val="005476A8"/>
    <w:rsid w:val="005619F8"/>
    <w:rsid w:val="005637B4"/>
    <w:rsid w:val="00563829"/>
    <w:rsid w:val="00564065"/>
    <w:rsid w:val="0056519B"/>
    <w:rsid w:val="00573EC5"/>
    <w:rsid w:val="00576D3B"/>
    <w:rsid w:val="00577F4A"/>
    <w:rsid w:val="005851CD"/>
    <w:rsid w:val="00586A99"/>
    <w:rsid w:val="00592E94"/>
    <w:rsid w:val="005949CF"/>
    <w:rsid w:val="005A3152"/>
    <w:rsid w:val="005A6BE7"/>
    <w:rsid w:val="005C04DC"/>
    <w:rsid w:val="005C0A47"/>
    <w:rsid w:val="005C174C"/>
    <w:rsid w:val="005D4610"/>
    <w:rsid w:val="005E455C"/>
    <w:rsid w:val="005E470A"/>
    <w:rsid w:val="005E6CCA"/>
    <w:rsid w:val="005F5267"/>
    <w:rsid w:val="0060130A"/>
    <w:rsid w:val="006013E1"/>
    <w:rsid w:val="00602125"/>
    <w:rsid w:val="006076F8"/>
    <w:rsid w:val="00611D6A"/>
    <w:rsid w:val="0061298E"/>
    <w:rsid w:val="00627CC8"/>
    <w:rsid w:val="00632E6B"/>
    <w:rsid w:val="006406F2"/>
    <w:rsid w:val="00644238"/>
    <w:rsid w:val="006465DB"/>
    <w:rsid w:val="00660350"/>
    <w:rsid w:val="00662707"/>
    <w:rsid w:val="00671741"/>
    <w:rsid w:val="00675E45"/>
    <w:rsid w:val="00693607"/>
    <w:rsid w:val="00693DE1"/>
    <w:rsid w:val="00695C0D"/>
    <w:rsid w:val="006965CF"/>
    <w:rsid w:val="00696EF5"/>
    <w:rsid w:val="006A36DB"/>
    <w:rsid w:val="006B0DA1"/>
    <w:rsid w:val="006B2252"/>
    <w:rsid w:val="006B4BD4"/>
    <w:rsid w:val="006C271E"/>
    <w:rsid w:val="006C6940"/>
    <w:rsid w:val="006C7808"/>
    <w:rsid w:val="006D510A"/>
    <w:rsid w:val="006E6223"/>
    <w:rsid w:val="006E676F"/>
    <w:rsid w:val="006F713F"/>
    <w:rsid w:val="00706E3D"/>
    <w:rsid w:val="00717909"/>
    <w:rsid w:val="0073489E"/>
    <w:rsid w:val="0075366D"/>
    <w:rsid w:val="00762515"/>
    <w:rsid w:val="007679BD"/>
    <w:rsid w:val="00780D46"/>
    <w:rsid w:val="00790939"/>
    <w:rsid w:val="0079383C"/>
    <w:rsid w:val="00795CF2"/>
    <w:rsid w:val="007A08D8"/>
    <w:rsid w:val="007A15A4"/>
    <w:rsid w:val="007A17CC"/>
    <w:rsid w:val="007A4FBA"/>
    <w:rsid w:val="007A75A0"/>
    <w:rsid w:val="007B2066"/>
    <w:rsid w:val="007B7DBB"/>
    <w:rsid w:val="007C11C8"/>
    <w:rsid w:val="007C3725"/>
    <w:rsid w:val="007D4405"/>
    <w:rsid w:val="007E030B"/>
    <w:rsid w:val="007F737A"/>
    <w:rsid w:val="00803647"/>
    <w:rsid w:val="00803C14"/>
    <w:rsid w:val="00805514"/>
    <w:rsid w:val="008205A3"/>
    <w:rsid w:val="00826FF2"/>
    <w:rsid w:val="0083176E"/>
    <w:rsid w:val="00834395"/>
    <w:rsid w:val="00840225"/>
    <w:rsid w:val="008427CC"/>
    <w:rsid w:val="00851F16"/>
    <w:rsid w:val="00857F44"/>
    <w:rsid w:val="00861B81"/>
    <w:rsid w:val="00864A73"/>
    <w:rsid w:val="008757F7"/>
    <w:rsid w:val="00877570"/>
    <w:rsid w:val="00877F59"/>
    <w:rsid w:val="00882A98"/>
    <w:rsid w:val="00893C30"/>
    <w:rsid w:val="00894868"/>
    <w:rsid w:val="008A1416"/>
    <w:rsid w:val="008A5783"/>
    <w:rsid w:val="008A582B"/>
    <w:rsid w:val="008B2443"/>
    <w:rsid w:val="008D43EB"/>
    <w:rsid w:val="008E4EA9"/>
    <w:rsid w:val="008F2198"/>
    <w:rsid w:val="008F7A40"/>
    <w:rsid w:val="0090310C"/>
    <w:rsid w:val="00907C0B"/>
    <w:rsid w:val="0091207E"/>
    <w:rsid w:val="00912216"/>
    <w:rsid w:val="00916FBC"/>
    <w:rsid w:val="00921EFA"/>
    <w:rsid w:val="00923629"/>
    <w:rsid w:val="009303F3"/>
    <w:rsid w:val="0094221D"/>
    <w:rsid w:val="00945CC7"/>
    <w:rsid w:val="0095433A"/>
    <w:rsid w:val="009620AE"/>
    <w:rsid w:val="00963B8E"/>
    <w:rsid w:val="0096701D"/>
    <w:rsid w:val="009719A9"/>
    <w:rsid w:val="009738C7"/>
    <w:rsid w:val="00977019"/>
    <w:rsid w:val="009837C7"/>
    <w:rsid w:val="00986292"/>
    <w:rsid w:val="009863BD"/>
    <w:rsid w:val="00987870"/>
    <w:rsid w:val="009A0F2F"/>
    <w:rsid w:val="009A2148"/>
    <w:rsid w:val="009C70F9"/>
    <w:rsid w:val="009D4D51"/>
    <w:rsid w:val="009F2F55"/>
    <w:rsid w:val="009F4E46"/>
    <w:rsid w:val="009F60A6"/>
    <w:rsid w:val="00A0622C"/>
    <w:rsid w:val="00A1039B"/>
    <w:rsid w:val="00A13042"/>
    <w:rsid w:val="00A13379"/>
    <w:rsid w:val="00A23BEB"/>
    <w:rsid w:val="00A40BCF"/>
    <w:rsid w:val="00A456D1"/>
    <w:rsid w:val="00A456DE"/>
    <w:rsid w:val="00A47505"/>
    <w:rsid w:val="00A5400F"/>
    <w:rsid w:val="00A57CE6"/>
    <w:rsid w:val="00A60D34"/>
    <w:rsid w:val="00A66C4F"/>
    <w:rsid w:val="00A74527"/>
    <w:rsid w:val="00A93DF9"/>
    <w:rsid w:val="00A94AAA"/>
    <w:rsid w:val="00AA499C"/>
    <w:rsid w:val="00AA5E9F"/>
    <w:rsid w:val="00AA6E16"/>
    <w:rsid w:val="00AB54CD"/>
    <w:rsid w:val="00AB6E63"/>
    <w:rsid w:val="00AE302C"/>
    <w:rsid w:val="00B01EFA"/>
    <w:rsid w:val="00B02833"/>
    <w:rsid w:val="00B20F26"/>
    <w:rsid w:val="00B253EA"/>
    <w:rsid w:val="00B37607"/>
    <w:rsid w:val="00B432ED"/>
    <w:rsid w:val="00B43ED2"/>
    <w:rsid w:val="00B4484F"/>
    <w:rsid w:val="00B454EC"/>
    <w:rsid w:val="00B57F8B"/>
    <w:rsid w:val="00B70C05"/>
    <w:rsid w:val="00B771F1"/>
    <w:rsid w:val="00B92881"/>
    <w:rsid w:val="00BA784D"/>
    <w:rsid w:val="00BB6B8A"/>
    <w:rsid w:val="00BB78F2"/>
    <w:rsid w:val="00BD54AD"/>
    <w:rsid w:val="00BE109E"/>
    <w:rsid w:val="00BE4C5D"/>
    <w:rsid w:val="00C06D8F"/>
    <w:rsid w:val="00C22B7C"/>
    <w:rsid w:val="00C24A2E"/>
    <w:rsid w:val="00C2755B"/>
    <w:rsid w:val="00C42261"/>
    <w:rsid w:val="00C51B84"/>
    <w:rsid w:val="00C569D7"/>
    <w:rsid w:val="00C74333"/>
    <w:rsid w:val="00CA16A0"/>
    <w:rsid w:val="00CA50A5"/>
    <w:rsid w:val="00CA6B46"/>
    <w:rsid w:val="00CC2E16"/>
    <w:rsid w:val="00CC638F"/>
    <w:rsid w:val="00CE5844"/>
    <w:rsid w:val="00CE64F2"/>
    <w:rsid w:val="00CF18CC"/>
    <w:rsid w:val="00CF6468"/>
    <w:rsid w:val="00CF7318"/>
    <w:rsid w:val="00D15887"/>
    <w:rsid w:val="00D164D2"/>
    <w:rsid w:val="00D178FD"/>
    <w:rsid w:val="00D219C5"/>
    <w:rsid w:val="00D2282F"/>
    <w:rsid w:val="00D22FF5"/>
    <w:rsid w:val="00D23011"/>
    <w:rsid w:val="00D24D19"/>
    <w:rsid w:val="00D26103"/>
    <w:rsid w:val="00D32C57"/>
    <w:rsid w:val="00D42DB4"/>
    <w:rsid w:val="00D43305"/>
    <w:rsid w:val="00D45685"/>
    <w:rsid w:val="00D47B3F"/>
    <w:rsid w:val="00D54B1C"/>
    <w:rsid w:val="00D57014"/>
    <w:rsid w:val="00D6250C"/>
    <w:rsid w:val="00D64634"/>
    <w:rsid w:val="00D67FB6"/>
    <w:rsid w:val="00D82CC5"/>
    <w:rsid w:val="00D93028"/>
    <w:rsid w:val="00DA3D9C"/>
    <w:rsid w:val="00DA7B46"/>
    <w:rsid w:val="00DB37A9"/>
    <w:rsid w:val="00DB4F85"/>
    <w:rsid w:val="00DB73AF"/>
    <w:rsid w:val="00DE06F5"/>
    <w:rsid w:val="00DE3C56"/>
    <w:rsid w:val="00E10021"/>
    <w:rsid w:val="00E10B97"/>
    <w:rsid w:val="00E11453"/>
    <w:rsid w:val="00E14287"/>
    <w:rsid w:val="00E17D72"/>
    <w:rsid w:val="00E24800"/>
    <w:rsid w:val="00E27799"/>
    <w:rsid w:val="00E31100"/>
    <w:rsid w:val="00E51ABF"/>
    <w:rsid w:val="00E52202"/>
    <w:rsid w:val="00E549ED"/>
    <w:rsid w:val="00E55F2D"/>
    <w:rsid w:val="00E56187"/>
    <w:rsid w:val="00E56F52"/>
    <w:rsid w:val="00E73794"/>
    <w:rsid w:val="00E738F8"/>
    <w:rsid w:val="00E74A71"/>
    <w:rsid w:val="00E753A6"/>
    <w:rsid w:val="00E767D1"/>
    <w:rsid w:val="00E80404"/>
    <w:rsid w:val="00E84EAB"/>
    <w:rsid w:val="00E92037"/>
    <w:rsid w:val="00E93E96"/>
    <w:rsid w:val="00E96936"/>
    <w:rsid w:val="00E97A42"/>
    <w:rsid w:val="00EA3BBD"/>
    <w:rsid w:val="00EA4B26"/>
    <w:rsid w:val="00EB05E8"/>
    <w:rsid w:val="00EB57E1"/>
    <w:rsid w:val="00EC2620"/>
    <w:rsid w:val="00ED2BB7"/>
    <w:rsid w:val="00EE2C1F"/>
    <w:rsid w:val="00EE40EA"/>
    <w:rsid w:val="00EF794B"/>
    <w:rsid w:val="00F12E14"/>
    <w:rsid w:val="00F13C1B"/>
    <w:rsid w:val="00F15093"/>
    <w:rsid w:val="00F325FE"/>
    <w:rsid w:val="00F34552"/>
    <w:rsid w:val="00F35756"/>
    <w:rsid w:val="00F40DBC"/>
    <w:rsid w:val="00F434D9"/>
    <w:rsid w:val="00F46943"/>
    <w:rsid w:val="00F51A6E"/>
    <w:rsid w:val="00F51B1E"/>
    <w:rsid w:val="00F520A8"/>
    <w:rsid w:val="00F53E88"/>
    <w:rsid w:val="00F545B0"/>
    <w:rsid w:val="00F57962"/>
    <w:rsid w:val="00F74C8E"/>
    <w:rsid w:val="00F82D35"/>
    <w:rsid w:val="00F8651F"/>
    <w:rsid w:val="00F9125C"/>
    <w:rsid w:val="00F9508E"/>
    <w:rsid w:val="00F96E86"/>
    <w:rsid w:val="00FA03B7"/>
    <w:rsid w:val="00FA2724"/>
    <w:rsid w:val="00FB23A5"/>
    <w:rsid w:val="00FB4C33"/>
    <w:rsid w:val="00FC0402"/>
    <w:rsid w:val="00FC3845"/>
    <w:rsid w:val="00FC65BB"/>
    <w:rsid w:val="00FD65F1"/>
    <w:rsid w:val="00FF5C20"/>
    <w:rsid w:val="028AAA55"/>
    <w:rsid w:val="03B50098"/>
    <w:rsid w:val="04FD1E9A"/>
    <w:rsid w:val="059EDE91"/>
    <w:rsid w:val="0688CB84"/>
    <w:rsid w:val="06F407A7"/>
    <w:rsid w:val="0A02CA10"/>
    <w:rsid w:val="0A7A7A3E"/>
    <w:rsid w:val="0B3601C1"/>
    <w:rsid w:val="0B58DBF4"/>
    <w:rsid w:val="0B6BF454"/>
    <w:rsid w:val="0CA4F34C"/>
    <w:rsid w:val="0CA60DE6"/>
    <w:rsid w:val="136FBCD7"/>
    <w:rsid w:val="189EC4D8"/>
    <w:rsid w:val="19764086"/>
    <w:rsid w:val="1C3C79DE"/>
    <w:rsid w:val="1C4278A0"/>
    <w:rsid w:val="1F843010"/>
    <w:rsid w:val="1FFC0527"/>
    <w:rsid w:val="236D4D5C"/>
    <w:rsid w:val="23802FFE"/>
    <w:rsid w:val="252901B4"/>
    <w:rsid w:val="2C956C83"/>
    <w:rsid w:val="2D28BCBC"/>
    <w:rsid w:val="31B9B734"/>
    <w:rsid w:val="348E45C7"/>
    <w:rsid w:val="36096950"/>
    <w:rsid w:val="3640C345"/>
    <w:rsid w:val="3A555149"/>
    <w:rsid w:val="3A5B900E"/>
    <w:rsid w:val="3A7F90A2"/>
    <w:rsid w:val="3B0873B4"/>
    <w:rsid w:val="3C4B3696"/>
    <w:rsid w:val="3C8FE2BF"/>
    <w:rsid w:val="3DD3ED1A"/>
    <w:rsid w:val="40626D88"/>
    <w:rsid w:val="41E9D180"/>
    <w:rsid w:val="4348B374"/>
    <w:rsid w:val="478FD1A9"/>
    <w:rsid w:val="4A63C8C4"/>
    <w:rsid w:val="4A821A41"/>
    <w:rsid w:val="4ACAA37C"/>
    <w:rsid w:val="4AE40055"/>
    <w:rsid w:val="52220ECF"/>
    <w:rsid w:val="52514EDC"/>
    <w:rsid w:val="53E734AC"/>
    <w:rsid w:val="53FB9317"/>
    <w:rsid w:val="541D5F3C"/>
    <w:rsid w:val="5575EF02"/>
    <w:rsid w:val="583D9B9D"/>
    <w:rsid w:val="5A201571"/>
    <w:rsid w:val="5A3A5EF4"/>
    <w:rsid w:val="5DFC9E8C"/>
    <w:rsid w:val="5E794630"/>
    <w:rsid w:val="5FE286EE"/>
    <w:rsid w:val="637EE73B"/>
    <w:rsid w:val="6A077DE5"/>
    <w:rsid w:val="6B4A7952"/>
    <w:rsid w:val="6D382324"/>
    <w:rsid w:val="729327C2"/>
    <w:rsid w:val="76FCF7A8"/>
    <w:rsid w:val="7759027A"/>
    <w:rsid w:val="7769E912"/>
    <w:rsid w:val="7A547393"/>
    <w:rsid w:val="7D28FB87"/>
    <w:rsid w:val="7E31D81C"/>
    <w:rsid w:val="7E65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5D25BC"/>
  <w15:chartTrackingRefBased/>
  <w15:docId w15:val="{1A9E9064-9092-49CF-8022-539E0F2E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iPriority="2" w:unhideWhenUsed="1"/>
    <w:lsdException w:name="List Number" w:semiHidden="1" w:uiPriority="2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/>
    <w:lsdException w:name="List Bullet 3" w:semiHidden="1" w:uiPriority="2" w:unhideWhenUsed="1"/>
    <w:lsdException w:name="List Bullet 4" w:semiHidden="1" w:unhideWhenUsed="1"/>
    <w:lsdException w:name="List Bullet 5" w:semiHidden="1" w:unhideWhenUsed="1"/>
    <w:lsdException w:name="List Number 2" w:semiHidden="1" w:uiPriority="2" w:unhideWhenUsed="1"/>
    <w:lsdException w:name="List Number 3" w:semiHidden="1" w:uiPriority="2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0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B4"/>
    <w:pPr>
      <w:spacing w:after="0" w:line="240" w:lineRule="auto"/>
    </w:pPr>
    <w:rPr>
      <w:rFonts w:ascii="Cambria" w:eastAsia="MS Mincho" w:hAnsi="Cambria" w:cs="Times New Roman"/>
      <w:sz w:val="24"/>
      <w:szCs w:val="24"/>
      <w:lang w:val="fr-FR" w:eastAsia="fr-FR"/>
    </w:rPr>
  </w:style>
  <w:style w:type="paragraph" w:styleId="Ttulo1">
    <w:name w:val="heading 1"/>
    <w:next w:val="AusencoNormalIndent"/>
    <w:link w:val="Ttulo1Car"/>
    <w:qFormat/>
    <w:rsid w:val="00CF18CC"/>
    <w:pPr>
      <w:keepNext/>
      <w:numPr>
        <w:numId w:val="20"/>
      </w:numPr>
      <w:pBdr>
        <w:top w:val="single" w:sz="4" w:space="3" w:color="auto"/>
      </w:pBdr>
      <w:spacing w:before="720" w:after="60" w:line="240" w:lineRule="auto"/>
      <w:jc w:val="both"/>
      <w:outlineLvl w:val="0"/>
    </w:pPr>
    <w:rPr>
      <w:rFonts w:asciiTheme="majorHAnsi" w:eastAsia="Times New Roman" w:hAnsiTheme="majorHAnsi" w:cs="Arial"/>
      <w:b/>
      <w:bCs/>
      <w:kern w:val="32"/>
      <w:sz w:val="24"/>
      <w:szCs w:val="32"/>
      <w:lang w:val="en-CA" w:eastAsia="en-AU"/>
    </w:rPr>
  </w:style>
  <w:style w:type="paragraph" w:styleId="Ttulo2">
    <w:name w:val="heading 2"/>
    <w:next w:val="AusencoNormalIndent"/>
    <w:link w:val="Ttulo2Car"/>
    <w:qFormat/>
    <w:rsid w:val="00CF18CC"/>
    <w:pPr>
      <w:keepNext/>
      <w:numPr>
        <w:ilvl w:val="1"/>
        <w:numId w:val="20"/>
      </w:numPr>
      <w:spacing w:before="240" w:after="60" w:line="240" w:lineRule="auto"/>
      <w:jc w:val="both"/>
      <w:outlineLvl w:val="1"/>
    </w:pPr>
    <w:rPr>
      <w:rFonts w:asciiTheme="majorHAnsi" w:eastAsia="Times New Roman" w:hAnsiTheme="majorHAnsi" w:cs="Arial"/>
      <w:b/>
      <w:bCs/>
      <w:iCs/>
      <w:sz w:val="20"/>
      <w:szCs w:val="28"/>
      <w:lang w:val="en-CA" w:eastAsia="en-AU"/>
    </w:rPr>
  </w:style>
  <w:style w:type="paragraph" w:styleId="Ttulo3">
    <w:name w:val="heading 3"/>
    <w:next w:val="AusencoNormalIndent"/>
    <w:link w:val="Ttulo3Car"/>
    <w:qFormat/>
    <w:rsid w:val="00CF18CC"/>
    <w:pPr>
      <w:keepNext/>
      <w:numPr>
        <w:ilvl w:val="2"/>
        <w:numId w:val="20"/>
      </w:numPr>
      <w:spacing w:before="240" w:after="60" w:line="240" w:lineRule="auto"/>
      <w:jc w:val="both"/>
      <w:outlineLvl w:val="2"/>
    </w:pPr>
    <w:rPr>
      <w:rFonts w:asciiTheme="majorHAnsi" w:eastAsia="Times New Roman" w:hAnsiTheme="majorHAnsi" w:cs="Arial"/>
      <w:b/>
      <w:bCs/>
      <w:sz w:val="20"/>
      <w:szCs w:val="26"/>
      <w:lang w:val="en-CA" w:eastAsia="en-AU"/>
    </w:rPr>
  </w:style>
  <w:style w:type="paragraph" w:styleId="Ttulo4">
    <w:name w:val="heading 4"/>
    <w:next w:val="AusencoNormalIndent"/>
    <w:link w:val="Ttulo4Car"/>
    <w:qFormat/>
    <w:rsid w:val="00CF18CC"/>
    <w:pPr>
      <w:keepNext/>
      <w:numPr>
        <w:ilvl w:val="3"/>
        <w:numId w:val="20"/>
      </w:numPr>
      <w:spacing w:before="240" w:after="60" w:line="240" w:lineRule="auto"/>
      <w:jc w:val="both"/>
      <w:outlineLvl w:val="3"/>
    </w:pPr>
    <w:rPr>
      <w:rFonts w:asciiTheme="majorHAnsi" w:eastAsia="Times New Roman" w:hAnsiTheme="majorHAnsi" w:cs="Times New Roman"/>
      <w:bCs/>
      <w:sz w:val="20"/>
      <w:szCs w:val="28"/>
      <w:lang w:val="en-CA" w:eastAsia="en-AU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577F4A"/>
    <w:pPr>
      <w:keepNext/>
      <w:keepLines/>
      <w:numPr>
        <w:ilvl w:val="4"/>
        <w:numId w:val="20"/>
      </w:numPr>
      <w:spacing w:before="200"/>
      <w:outlineLvl w:val="4"/>
    </w:pPr>
    <w:rPr>
      <w:rFonts w:asciiTheme="majorHAnsi" w:eastAsiaTheme="majorEastAsia" w:hAnsiTheme="majorHAnsi" w:cstheme="majorBidi"/>
      <w:color w:val="002331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577F4A"/>
    <w:pPr>
      <w:keepNext/>
      <w:keepLines/>
      <w:numPr>
        <w:ilvl w:val="5"/>
        <w:numId w:val="2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577F4A"/>
    <w:pPr>
      <w:keepNext/>
      <w:keepLines/>
      <w:numPr>
        <w:ilvl w:val="6"/>
        <w:numId w:val="2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577F4A"/>
    <w:pPr>
      <w:keepNext/>
      <w:keepLines/>
      <w:numPr>
        <w:ilvl w:val="7"/>
        <w:numId w:val="20"/>
      </w:numPr>
      <w:spacing w:before="200"/>
      <w:outlineLvl w:val="7"/>
    </w:pPr>
    <w:rPr>
      <w:rFonts w:asciiTheme="majorHAnsi" w:eastAsiaTheme="majorEastAsia" w:hAnsiTheme="majorHAnsi" w:cstheme="majorBidi"/>
      <w:color w:val="36516D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577F4A"/>
    <w:pPr>
      <w:keepNext/>
      <w:keepLines/>
      <w:numPr>
        <w:ilvl w:val="8"/>
        <w:numId w:val="2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36516D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next w:val="Normal"/>
    <w:qFormat/>
    <w:rsid w:val="00CF18CC"/>
    <w:pPr>
      <w:keepNext/>
      <w:pBdr>
        <w:top w:val="single" w:sz="4" w:space="3" w:color="auto"/>
      </w:pBdr>
      <w:spacing w:before="720" w:after="240" w:line="240" w:lineRule="auto"/>
      <w:jc w:val="both"/>
    </w:pPr>
    <w:rPr>
      <w:rFonts w:asciiTheme="majorHAnsi" w:eastAsia="Times New Roman" w:hAnsiTheme="majorHAnsi" w:cs="Times New Roman"/>
      <w:b/>
      <w:sz w:val="28"/>
      <w:szCs w:val="24"/>
      <w:lang w:val="en-CA" w:eastAsia="en-AU"/>
    </w:rPr>
  </w:style>
  <w:style w:type="paragraph" w:customStyle="1" w:styleId="Appendix">
    <w:name w:val="Appendix"/>
    <w:basedOn w:val="Heading"/>
    <w:next w:val="Normal"/>
    <w:rsid w:val="003128DE"/>
    <w:pPr>
      <w:pageBreakBefore/>
      <w:spacing w:after="120"/>
    </w:pPr>
  </w:style>
  <w:style w:type="paragraph" w:customStyle="1" w:styleId="Attachment">
    <w:name w:val="Attachment"/>
    <w:basedOn w:val="Heading"/>
    <w:next w:val="Normal"/>
    <w:rsid w:val="003128DE"/>
    <w:pPr>
      <w:pageBreakBefore/>
    </w:pPr>
  </w:style>
  <w:style w:type="paragraph" w:customStyle="1" w:styleId="AusencoNormal">
    <w:name w:val="Ausenco Normal"/>
    <w:qFormat/>
    <w:rsid w:val="00CF18CC"/>
    <w:pPr>
      <w:spacing w:before="240" w:after="240" w:line="240" w:lineRule="auto"/>
      <w:jc w:val="both"/>
    </w:pPr>
    <w:rPr>
      <w:rFonts w:ascii="Roboto" w:eastAsia="Times New Roman" w:hAnsi="Roboto" w:cs="Times New Roman"/>
      <w:sz w:val="20"/>
      <w:szCs w:val="24"/>
      <w:lang w:val="en-CA" w:eastAsia="en-AU"/>
    </w:rPr>
  </w:style>
  <w:style w:type="character" w:customStyle="1" w:styleId="Ttulo1Car">
    <w:name w:val="Título 1 Car"/>
    <w:basedOn w:val="Fuentedeprrafopredeter"/>
    <w:link w:val="Ttulo1"/>
    <w:rsid w:val="00CF18CC"/>
    <w:rPr>
      <w:rFonts w:asciiTheme="majorHAnsi" w:eastAsia="Times New Roman" w:hAnsiTheme="majorHAnsi" w:cs="Arial"/>
      <w:b/>
      <w:bCs/>
      <w:kern w:val="32"/>
      <w:sz w:val="24"/>
      <w:szCs w:val="32"/>
      <w:lang w:val="en-CA" w:eastAsia="en-AU"/>
    </w:rPr>
  </w:style>
  <w:style w:type="character" w:customStyle="1" w:styleId="Ttulo2Car">
    <w:name w:val="Título 2 Car"/>
    <w:basedOn w:val="Fuentedeprrafopredeter"/>
    <w:link w:val="Ttulo2"/>
    <w:rsid w:val="00CF18CC"/>
    <w:rPr>
      <w:rFonts w:asciiTheme="majorHAnsi" w:eastAsia="Times New Roman" w:hAnsiTheme="majorHAnsi" w:cs="Arial"/>
      <w:b/>
      <w:bCs/>
      <w:iCs/>
      <w:sz w:val="20"/>
      <w:szCs w:val="28"/>
      <w:lang w:val="en-CA" w:eastAsia="en-AU"/>
    </w:rPr>
  </w:style>
  <w:style w:type="character" w:customStyle="1" w:styleId="Ttulo3Car">
    <w:name w:val="Título 3 Car"/>
    <w:basedOn w:val="Fuentedeprrafopredeter"/>
    <w:link w:val="Ttulo3"/>
    <w:rsid w:val="00CF18CC"/>
    <w:rPr>
      <w:rFonts w:asciiTheme="majorHAnsi" w:eastAsia="Times New Roman" w:hAnsiTheme="majorHAnsi" w:cs="Arial"/>
      <w:b/>
      <w:bCs/>
      <w:sz w:val="20"/>
      <w:szCs w:val="26"/>
      <w:lang w:val="en-CA" w:eastAsia="en-AU"/>
    </w:rPr>
  </w:style>
  <w:style w:type="character" w:customStyle="1" w:styleId="Ttulo4Car">
    <w:name w:val="Título 4 Car"/>
    <w:basedOn w:val="Fuentedeprrafopredeter"/>
    <w:link w:val="Ttulo4"/>
    <w:rsid w:val="00CF18CC"/>
    <w:rPr>
      <w:rFonts w:asciiTheme="majorHAnsi" w:eastAsia="Times New Roman" w:hAnsiTheme="majorHAnsi" w:cs="Times New Roman"/>
      <w:bCs/>
      <w:sz w:val="20"/>
      <w:szCs w:val="28"/>
      <w:lang w:val="en-CA" w:eastAsia="en-AU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0A8"/>
    <w:rPr>
      <w:rFonts w:asciiTheme="majorHAnsi" w:eastAsiaTheme="majorEastAsia" w:hAnsiTheme="majorHAnsi" w:cstheme="majorBidi"/>
      <w:color w:val="002331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0A8"/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0A8"/>
    <w:rPr>
      <w:rFonts w:asciiTheme="majorHAnsi" w:eastAsiaTheme="majorEastAsia" w:hAnsiTheme="majorHAnsi" w:cstheme="majorBidi"/>
      <w:color w:val="36516D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  <w:sz w:val="20"/>
      <w:szCs w:val="20"/>
    </w:rPr>
  </w:style>
  <w:style w:type="paragraph" w:customStyle="1" w:styleId="AusencoNormalIndent">
    <w:name w:val="Ausenco Normal Indent"/>
    <w:basedOn w:val="AusencoNormal"/>
    <w:qFormat/>
    <w:rsid w:val="00D45685"/>
    <w:pPr>
      <w:ind w:left="851"/>
    </w:pPr>
  </w:style>
  <w:style w:type="paragraph" w:styleId="Bibliografa">
    <w:name w:val="Bibliography"/>
    <w:basedOn w:val="AusencoNormalIndent"/>
    <w:rsid w:val="00D45685"/>
    <w:pPr>
      <w:ind w:left="1418" w:hanging="567"/>
    </w:pPr>
  </w:style>
  <w:style w:type="paragraph" w:styleId="Descripcin">
    <w:name w:val="caption"/>
    <w:next w:val="Normal"/>
    <w:rsid w:val="00D45685"/>
    <w:pPr>
      <w:keepNext/>
      <w:spacing w:before="120" w:after="120" w:line="240" w:lineRule="auto"/>
      <w:ind w:left="851"/>
      <w:jc w:val="both"/>
    </w:pPr>
    <w:rPr>
      <w:rFonts w:ascii="Arial" w:eastAsia="Times New Roman" w:hAnsi="Arial" w:cs="Times New Roman"/>
      <w:b/>
      <w:bCs/>
      <w:sz w:val="16"/>
      <w:szCs w:val="20"/>
      <w:lang w:eastAsia="en-AU"/>
    </w:rPr>
  </w:style>
  <w:style w:type="paragraph" w:customStyle="1" w:styleId="HangingIndent">
    <w:name w:val="Hanging Indent"/>
    <w:basedOn w:val="AusencoNormalIndent"/>
    <w:rsid w:val="00D45685"/>
    <w:pPr>
      <w:spacing w:before="120" w:after="120"/>
      <w:ind w:left="3970" w:hanging="3119"/>
    </w:pPr>
  </w:style>
  <w:style w:type="paragraph" w:customStyle="1" w:styleId="Image">
    <w:name w:val="Image"/>
    <w:basedOn w:val="AusencoNormal"/>
    <w:rsid w:val="00D45685"/>
    <w:pPr>
      <w:keepNext/>
      <w:spacing w:before="120" w:after="120"/>
      <w:ind w:left="851"/>
    </w:pPr>
  </w:style>
  <w:style w:type="paragraph" w:customStyle="1" w:styleId="List-Bullet1">
    <w:name w:val="List - Bullet 1"/>
    <w:basedOn w:val="AusencoNormalIndent"/>
    <w:rsid w:val="00D45685"/>
    <w:pPr>
      <w:keepLines/>
      <w:numPr>
        <w:numId w:val="23"/>
      </w:numPr>
      <w:spacing w:before="120" w:after="120"/>
    </w:pPr>
  </w:style>
  <w:style w:type="paragraph" w:customStyle="1" w:styleId="List-Bullet2">
    <w:name w:val="List - Bullet 2"/>
    <w:basedOn w:val="AusencoNormalIndent"/>
    <w:rsid w:val="00D45685"/>
    <w:pPr>
      <w:numPr>
        <w:ilvl w:val="1"/>
        <w:numId w:val="23"/>
      </w:numPr>
      <w:spacing w:before="120" w:after="120"/>
    </w:pPr>
  </w:style>
  <w:style w:type="paragraph" w:customStyle="1" w:styleId="List-Bullet3">
    <w:name w:val="List - Bullet 3"/>
    <w:basedOn w:val="AusencoNormalIndent"/>
    <w:rsid w:val="00D45685"/>
    <w:pPr>
      <w:numPr>
        <w:ilvl w:val="2"/>
        <w:numId w:val="23"/>
      </w:numPr>
      <w:spacing w:before="60" w:after="60"/>
    </w:pPr>
  </w:style>
  <w:style w:type="paragraph" w:customStyle="1" w:styleId="List-Number1">
    <w:name w:val="List - Number 1"/>
    <w:basedOn w:val="AusencoNormalIndent"/>
    <w:rsid w:val="00D45685"/>
    <w:pPr>
      <w:keepLines/>
      <w:numPr>
        <w:numId w:val="26"/>
      </w:numPr>
      <w:spacing w:before="120" w:after="120"/>
    </w:pPr>
  </w:style>
  <w:style w:type="paragraph" w:customStyle="1" w:styleId="List-Number2">
    <w:name w:val="List - Number 2"/>
    <w:basedOn w:val="AusencoNormalIndent"/>
    <w:rsid w:val="00D45685"/>
    <w:pPr>
      <w:keepLines/>
      <w:numPr>
        <w:ilvl w:val="1"/>
        <w:numId w:val="26"/>
      </w:numPr>
      <w:spacing w:before="120" w:after="120"/>
    </w:pPr>
  </w:style>
  <w:style w:type="paragraph" w:customStyle="1" w:styleId="List-Number3">
    <w:name w:val="List - Number 3"/>
    <w:basedOn w:val="AusencoNormalIndent"/>
    <w:rsid w:val="00D45685"/>
    <w:pPr>
      <w:keepLines/>
      <w:numPr>
        <w:ilvl w:val="2"/>
        <w:numId w:val="26"/>
      </w:numPr>
      <w:spacing w:before="120" w:after="120"/>
    </w:pPr>
  </w:style>
  <w:style w:type="table" w:customStyle="1" w:styleId="Ausenco-SingleHeader">
    <w:name w:val="Ausenco - Single Header"/>
    <w:basedOn w:val="Tablanormal"/>
    <w:uiPriority w:val="99"/>
    <w:qFormat/>
    <w:rsid w:val="0096701D"/>
    <w:pPr>
      <w:spacing w:after="0" w:line="240" w:lineRule="auto"/>
    </w:pPr>
    <w:rPr>
      <w:rFonts w:ascii="Arial" w:eastAsia="Times New Roman" w:hAnsi="Arial" w:cs="Times New Roman"/>
      <w:sz w:val="18"/>
      <w:szCs w:val="20"/>
      <w:lang w:eastAsia="en-AU"/>
    </w:rPr>
    <w:tblPr>
      <w:tblStyleRowBandSize w:val="1"/>
      <w:tblInd w:w="851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rPr>
      <w:cantSplit/>
    </w:trPr>
    <w:tblStylePr w:type="firstRow">
      <w:rPr>
        <w:rFonts w:ascii="Arial" w:hAnsi="Arial"/>
        <w:b/>
        <w:color w:val="FFFFFF" w:themeColor="background1"/>
        <w:sz w:val="20"/>
      </w:rPr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Ausenco-FirstColumn">
    <w:name w:val="Ausenco - First Column"/>
    <w:basedOn w:val="Ausenco-SingleHeader"/>
    <w:uiPriority w:val="99"/>
    <w:qFormat/>
    <w:rsid w:val="0096701D"/>
    <w:tblPr/>
    <w:tblStylePr w:type="firstRow">
      <w:rPr>
        <w:rFonts w:ascii="Arial" w:hAnsi="Arial"/>
        <w:b/>
        <w:color w:val="FFFFFF" w:themeColor="background1"/>
        <w:sz w:val="20"/>
      </w:rPr>
      <w:tblPr/>
      <w:trPr>
        <w:cantSplit w:val="0"/>
        <w:tblHeader/>
      </w:t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101820" w:themeFill="text1"/>
      </w:tcPr>
    </w:tblStylePr>
    <w:tblStylePr w:type="firstCol"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Table-Ausenco">
    <w:name w:val="Table - Ausenco"/>
    <w:basedOn w:val="Tablanormal"/>
    <w:rsid w:val="00DE06F5"/>
    <w:pPr>
      <w:spacing w:before="40" w:after="40" w:line="240" w:lineRule="auto"/>
    </w:pPr>
    <w:rPr>
      <w:rFonts w:ascii="Arial" w:eastAsia="Times New Roman" w:hAnsi="Arial" w:cs="Times New Roman"/>
      <w:sz w:val="18"/>
      <w:szCs w:val="20"/>
      <w:lang w:eastAsia="en-AU"/>
    </w:rPr>
    <w:tblPr>
      <w:tblStyleRowBandSize w:val="1"/>
      <w:tblInd w:w="851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/>
      </w:pPr>
      <w:rPr>
        <w:rFonts w:ascii="@MS Mincho" w:hAnsi="@MS Mincho"/>
        <w:b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il"/>
          <w:insideV w:val="single" w:sz="2" w:space="0" w:color="FFFFFF" w:themeColor="background1"/>
          <w:tl2br w:val="nil"/>
          <w:tr2bl w:val="nil"/>
        </w:tcBorders>
        <w:shd w:val="clear" w:color="auto" w:fill="000000"/>
      </w:tcPr>
    </w:tblStylePr>
    <w:tblStylePr w:type="band1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  <w:tblStylePr w:type="band2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</w:style>
  <w:style w:type="paragraph" w:customStyle="1" w:styleId="TableText-Paragraph">
    <w:name w:val="Table Text - Paragraph"/>
    <w:rsid w:val="00E97A42"/>
    <w:pPr>
      <w:spacing w:before="120" w:after="120" w:line="240" w:lineRule="auto"/>
    </w:pPr>
    <w:rPr>
      <w:rFonts w:ascii="Arial" w:eastAsia="Times New Roman" w:hAnsi="Arial" w:cs="Times New Roman"/>
      <w:sz w:val="18"/>
      <w:szCs w:val="24"/>
      <w:lang w:val="en-CA" w:eastAsia="en-AU"/>
    </w:rPr>
  </w:style>
  <w:style w:type="paragraph" w:customStyle="1" w:styleId="TableText-List">
    <w:name w:val="Table Text - List"/>
    <w:basedOn w:val="TableText-Paragraph"/>
    <w:rsid w:val="001B5DE3"/>
    <w:pPr>
      <w:spacing w:before="40" w:after="40"/>
    </w:pPr>
  </w:style>
  <w:style w:type="paragraph" w:customStyle="1" w:styleId="Table-List-Bullet1">
    <w:name w:val="Table - List - Bullet 1"/>
    <w:basedOn w:val="TableText-List"/>
    <w:rsid w:val="00D45685"/>
    <w:pPr>
      <w:keepLines/>
      <w:numPr>
        <w:numId w:val="29"/>
      </w:numPr>
      <w:spacing w:after="0"/>
    </w:pPr>
  </w:style>
  <w:style w:type="paragraph" w:customStyle="1" w:styleId="Table-List-Bullet2">
    <w:name w:val="Table - List - Bullet 2"/>
    <w:basedOn w:val="TableText-List"/>
    <w:rsid w:val="00D45685"/>
    <w:pPr>
      <w:keepLines/>
      <w:numPr>
        <w:ilvl w:val="1"/>
        <w:numId w:val="29"/>
      </w:numPr>
      <w:spacing w:after="0"/>
    </w:pPr>
  </w:style>
  <w:style w:type="paragraph" w:customStyle="1" w:styleId="Table-List-Bullet3">
    <w:name w:val="Table - List - Bullet 3"/>
    <w:basedOn w:val="Table-List-Bullet2"/>
    <w:rsid w:val="00D45685"/>
    <w:pPr>
      <w:numPr>
        <w:ilvl w:val="2"/>
      </w:numPr>
    </w:pPr>
  </w:style>
  <w:style w:type="paragraph" w:customStyle="1" w:styleId="Table-List-Number1">
    <w:name w:val="Table - List - Number 1"/>
    <w:basedOn w:val="TableText-List"/>
    <w:rsid w:val="00D45685"/>
    <w:pPr>
      <w:keepLines/>
      <w:numPr>
        <w:numId w:val="32"/>
      </w:numPr>
      <w:spacing w:after="0"/>
    </w:pPr>
  </w:style>
  <w:style w:type="paragraph" w:customStyle="1" w:styleId="Table-List-Number2">
    <w:name w:val="Table - List - Number 2"/>
    <w:basedOn w:val="TableText-List"/>
    <w:rsid w:val="00D45685"/>
    <w:pPr>
      <w:numPr>
        <w:ilvl w:val="1"/>
        <w:numId w:val="32"/>
      </w:numPr>
      <w:spacing w:after="0"/>
    </w:pPr>
  </w:style>
  <w:style w:type="paragraph" w:customStyle="1" w:styleId="Table-List-Number3">
    <w:name w:val="Table - List - Number 3"/>
    <w:basedOn w:val="TableText-List"/>
    <w:rsid w:val="00D45685"/>
    <w:pPr>
      <w:keepLines/>
      <w:numPr>
        <w:ilvl w:val="2"/>
        <w:numId w:val="32"/>
      </w:numPr>
      <w:spacing w:after="0"/>
    </w:pPr>
  </w:style>
  <w:style w:type="paragraph" w:styleId="Ttulo">
    <w:name w:val="Title"/>
    <w:basedOn w:val="AusencoNormal"/>
    <w:next w:val="AusencoNormal"/>
    <w:link w:val="TtuloCar"/>
    <w:qFormat/>
    <w:rsid w:val="00CF18CC"/>
    <w:pPr>
      <w:jc w:val="left"/>
    </w:pPr>
    <w:rPr>
      <w:rFonts w:asciiTheme="majorHAnsi" w:hAnsiTheme="majorHAnsi" w:cs="Arial"/>
      <w:b/>
      <w:bCs/>
      <w:kern w:val="28"/>
      <w:sz w:val="60"/>
      <w:szCs w:val="32"/>
    </w:rPr>
  </w:style>
  <w:style w:type="character" w:customStyle="1" w:styleId="TtuloCar">
    <w:name w:val="Título Car"/>
    <w:basedOn w:val="Fuentedeprrafopredeter"/>
    <w:link w:val="Ttulo"/>
    <w:rsid w:val="00CF18CC"/>
    <w:rPr>
      <w:rFonts w:asciiTheme="majorHAnsi" w:eastAsia="Times New Roman" w:hAnsiTheme="majorHAnsi" w:cs="Arial"/>
      <w:b/>
      <w:bCs/>
      <w:kern w:val="28"/>
      <w:sz w:val="60"/>
      <w:szCs w:val="32"/>
      <w:lang w:val="en-CA" w:eastAsia="en-AU"/>
    </w:rPr>
  </w:style>
  <w:style w:type="paragraph" w:styleId="TDC1">
    <w:name w:val="toc 1"/>
    <w:basedOn w:val="Normal"/>
    <w:next w:val="Normal"/>
    <w:uiPriority w:val="39"/>
    <w:semiHidden/>
    <w:rsid w:val="00F35756"/>
    <w:pPr>
      <w:tabs>
        <w:tab w:val="right" w:pos="8222"/>
      </w:tabs>
      <w:spacing w:before="120"/>
      <w:ind w:left="851" w:hanging="851"/>
    </w:pPr>
    <w:rPr>
      <w:rFonts w:eastAsia="Times New Roman"/>
      <w:b/>
      <w:lang w:eastAsia="en-AU"/>
    </w:rPr>
  </w:style>
  <w:style w:type="paragraph" w:customStyle="1" w:styleId="Contents">
    <w:name w:val="Contents"/>
    <w:basedOn w:val="Heading"/>
    <w:next w:val="AusencoNormal"/>
    <w:rsid w:val="003128DE"/>
  </w:style>
  <w:style w:type="paragraph" w:customStyle="1" w:styleId="Part">
    <w:name w:val="Part"/>
    <w:basedOn w:val="Heading"/>
    <w:next w:val="AusencoNormal"/>
    <w:rsid w:val="003128DE"/>
    <w:rPr>
      <w:sz w:val="32"/>
    </w:rPr>
  </w:style>
  <w:style w:type="paragraph" w:customStyle="1" w:styleId="TableHeading">
    <w:name w:val="Table Heading"/>
    <w:rsid w:val="00E97A42"/>
    <w:pPr>
      <w:keepNext/>
      <w:spacing w:before="60" w:after="60" w:line="240" w:lineRule="auto"/>
    </w:pPr>
    <w:rPr>
      <w:rFonts w:ascii="Arial" w:eastAsia="Times New Roman" w:hAnsi="Arial" w:cs="Times New Roman"/>
      <w:b/>
      <w:sz w:val="20"/>
      <w:szCs w:val="24"/>
      <w:lang w:eastAsia="en-AU"/>
    </w:rPr>
  </w:style>
  <w:style w:type="table" w:styleId="Tablaconcuadrcula">
    <w:name w:val="Table Grid"/>
    <w:basedOn w:val="Tablanormal"/>
    <w:uiPriority w:val="59"/>
    <w:rsid w:val="00E9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uiPriority w:val="39"/>
    <w:semiHidden/>
    <w:rsid w:val="00F35756"/>
    <w:pPr>
      <w:tabs>
        <w:tab w:val="right" w:pos="8222"/>
      </w:tabs>
      <w:ind w:left="851" w:hanging="851"/>
    </w:pPr>
    <w:rPr>
      <w:rFonts w:eastAsia="Times New Roman"/>
      <w:lang w:eastAsia="en-AU"/>
    </w:rPr>
  </w:style>
  <w:style w:type="character" w:styleId="Hipervnculo">
    <w:name w:val="Hyperlink"/>
    <w:basedOn w:val="Fuentedeprrafopredeter"/>
    <w:uiPriority w:val="99"/>
    <w:semiHidden/>
    <w:rsid w:val="00F35756"/>
    <w:rPr>
      <w:color w:val="0095C8" w:themeColor="hyperlink"/>
      <w:u w:val="single"/>
    </w:rPr>
  </w:style>
  <w:style w:type="paragraph" w:styleId="TDC3">
    <w:name w:val="toc 3"/>
    <w:basedOn w:val="Normal"/>
    <w:next w:val="Normal"/>
    <w:autoRedefine/>
    <w:semiHidden/>
    <w:rsid w:val="00F35756"/>
    <w:pPr>
      <w:tabs>
        <w:tab w:val="left" w:pos="8222"/>
      </w:tabs>
      <w:ind w:left="851" w:hanging="851"/>
    </w:pPr>
    <w:rPr>
      <w:rFonts w:eastAsia="Times New Roman"/>
      <w:lang w:eastAsia="en-AU"/>
    </w:rPr>
  </w:style>
  <w:style w:type="paragraph" w:styleId="TDC4">
    <w:name w:val="toc 4"/>
    <w:basedOn w:val="Normal"/>
    <w:next w:val="Normal"/>
    <w:autoRedefine/>
    <w:uiPriority w:val="39"/>
    <w:semiHidden/>
    <w:rsid w:val="00F35756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rsid w:val="00F35756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rsid w:val="00F35756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rsid w:val="00F35756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rsid w:val="00F35756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rsid w:val="00F35756"/>
    <w:pPr>
      <w:spacing w:after="100"/>
      <w:ind w:left="1760"/>
    </w:pPr>
  </w:style>
  <w:style w:type="paragraph" w:styleId="Tabladeilustraciones">
    <w:name w:val="table of figures"/>
    <w:basedOn w:val="Normal"/>
    <w:next w:val="Normal"/>
    <w:uiPriority w:val="99"/>
    <w:semiHidden/>
    <w:rsid w:val="00F35756"/>
    <w:pPr>
      <w:pBdr>
        <w:top w:val="single" w:sz="4" w:space="1" w:color="auto"/>
      </w:pBdr>
      <w:spacing w:before="120" w:after="120"/>
    </w:pPr>
    <w:rPr>
      <w:rFonts w:eastAsia="Times New Roman"/>
      <w:b/>
      <w:lang w:eastAsia="en-AU"/>
    </w:rPr>
  </w:style>
  <w:style w:type="paragraph" w:styleId="Textodeglobo">
    <w:name w:val="Balloon Text"/>
    <w:basedOn w:val="Normal"/>
    <w:link w:val="TextodegloboCar"/>
    <w:uiPriority w:val="99"/>
    <w:semiHidden/>
    <w:rsid w:val="00A66C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6C4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rsid w:val="00F96E86"/>
    <w:pPr>
      <w:tabs>
        <w:tab w:val="center" w:pos="4513"/>
        <w:tab w:val="right" w:pos="9026"/>
      </w:tabs>
    </w:pPr>
  </w:style>
  <w:style w:type="paragraph" w:styleId="Piedepgina">
    <w:name w:val="footer"/>
    <w:basedOn w:val="Normal"/>
    <w:link w:val="PiedepginaCar"/>
    <w:uiPriority w:val="99"/>
    <w:rsid w:val="00F96E86"/>
    <w:pPr>
      <w:tabs>
        <w:tab w:val="center" w:pos="4820"/>
        <w:tab w:val="right" w:pos="9639"/>
      </w:tabs>
    </w:pPr>
    <w:rPr>
      <w:sz w:val="1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96E86"/>
    <w:rPr>
      <w:rFonts w:ascii="Arial" w:hAnsi="Arial"/>
      <w:sz w:val="12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96E86"/>
  </w:style>
  <w:style w:type="character" w:styleId="Nmerodepgina">
    <w:name w:val="page number"/>
    <w:basedOn w:val="Fuentedeprrafopredeter"/>
    <w:uiPriority w:val="99"/>
    <w:semiHidden/>
    <w:rsid w:val="00F96E86"/>
  </w:style>
  <w:style w:type="paragraph" w:styleId="Subttulo">
    <w:name w:val="Subtitle"/>
    <w:basedOn w:val="Normal"/>
    <w:next w:val="Normal"/>
    <w:link w:val="SubttuloCar"/>
    <w:uiPriority w:val="1"/>
    <w:qFormat/>
    <w:rsid w:val="00543D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45688B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"/>
    <w:rsid w:val="00543D00"/>
    <w:rPr>
      <w:rFonts w:eastAsiaTheme="majorEastAsia" w:cstheme="majorBidi"/>
      <w:color w:val="45688B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D00"/>
    <w:pPr>
      <w:spacing w:before="160" w:after="160"/>
      <w:jc w:val="center"/>
    </w:pPr>
    <w:rPr>
      <w:i/>
      <w:iCs/>
      <w:color w:val="36516D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3D00"/>
    <w:rPr>
      <w:rFonts w:ascii="Arial" w:hAnsi="Arial"/>
      <w:i/>
      <w:iCs/>
      <w:color w:val="36516D" w:themeColor="text1" w:themeTint="BF"/>
      <w:sz w:val="20"/>
    </w:rPr>
  </w:style>
  <w:style w:type="paragraph" w:styleId="Prrafodelista">
    <w:name w:val="List Paragraph"/>
    <w:basedOn w:val="Normal"/>
    <w:uiPriority w:val="34"/>
    <w:qFormat/>
    <w:rsid w:val="00543D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543D00"/>
    <w:rPr>
      <w:i/>
      <w:iCs/>
      <w:color w:val="00344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D00"/>
    <w:pPr>
      <w:pBdr>
        <w:top w:val="single" w:sz="4" w:space="10" w:color="00344A" w:themeColor="accent1" w:themeShade="BF"/>
        <w:bottom w:val="single" w:sz="4" w:space="10" w:color="00344A" w:themeColor="accent1" w:themeShade="BF"/>
      </w:pBdr>
      <w:spacing w:before="360" w:after="360"/>
      <w:ind w:left="864" w:right="864"/>
      <w:jc w:val="center"/>
    </w:pPr>
    <w:rPr>
      <w:i/>
      <w:iCs/>
      <w:color w:val="00344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D00"/>
    <w:rPr>
      <w:rFonts w:ascii="Arial" w:hAnsi="Arial"/>
      <w:i/>
      <w:iCs/>
      <w:color w:val="00344A" w:themeColor="accent1" w:themeShade="BF"/>
      <w:sz w:val="20"/>
    </w:rPr>
  </w:style>
  <w:style w:type="character" w:styleId="Referenciaintensa">
    <w:name w:val="Intense Reference"/>
    <w:basedOn w:val="Fuentedeprrafopredeter"/>
    <w:uiPriority w:val="32"/>
    <w:semiHidden/>
    <w:qFormat/>
    <w:rsid w:val="00543D00"/>
    <w:rPr>
      <w:b/>
      <w:bCs/>
      <w:smallCaps/>
      <w:color w:val="00344A" w:themeColor="accent1" w:themeShade="BF"/>
      <w:spacing w:val="5"/>
    </w:rPr>
  </w:style>
  <w:style w:type="character" w:styleId="Mencinsinresolver">
    <w:name w:val="Unresolved Mention"/>
    <w:basedOn w:val="Fuentedeprrafopredeter"/>
    <w:uiPriority w:val="99"/>
    <w:semiHidden/>
    <w:unhideWhenUsed/>
    <w:rsid w:val="00543D0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266DC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66DCC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66DCC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6DC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6DCC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bastian.galvez@ausenco.com" TargetMode="External"/><Relationship Id="rId13" Type="http://schemas.openxmlformats.org/officeDocument/2006/relationships/hyperlink" Target="mailto:loreto.osorio.soli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loreto.osorio@ausenc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ergio.lagos.cerda@gam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sergio.lagos@ausenc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igengalvez@yahoo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eme-Colours-NEW">
  <a:themeElements>
    <a:clrScheme name="Ausenco Brand Colours">
      <a:dk1>
        <a:srgbClr val="101820"/>
      </a:dk1>
      <a:lt1>
        <a:srgbClr val="FFFFFF"/>
      </a:lt1>
      <a:dk2>
        <a:srgbClr val="004764"/>
      </a:dk2>
      <a:lt2>
        <a:srgbClr val="D1DDE6"/>
      </a:lt2>
      <a:accent1>
        <a:srgbClr val="004764"/>
      </a:accent1>
      <a:accent2>
        <a:srgbClr val="0095C8"/>
      </a:accent2>
      <a:accent3>
        <a:srgbClr val="D1DDE6"/>
      </a:accent3>
      <a:accent4>
        <a:srgbClr val="C3D62F"/>
      </a:accent4>
      <a:accent5>
        <a:srgbClr val="6F0778"/>
      </a:accent5>
      <a:accent6>
        <a:srgbClr val="F3D03E"/>
      </a:accent6>
      <a:hlink>
        <a:srgbClr val="0095C8"/>
      </a:hlink>
      <a:folHlink>
        <a:srgbClr val="004764"/>
      </a:folHlink>
    </a:clrScheme>
    <a:fontScheme name="Ausenco Fonts">
      <a:majorFont>
        <a:latin typeface="Poppins Medium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-Colours-NEW" id="{9AE111CD-0D4D-4EB6-BA0A-AF6F37440BCA}" vid="{A0907A6E-EC4C-446D-9904-934CE730546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0DEB8-F958-4055-84A1-01FD66E6C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1045</Words>
  <Characters>5748</Characters>
  <Application>Microsoft Office Word</Application>
  <DocSecurity>0</DocSecurity>
  <Lines>47</Lines>
  <Paragraphs>13</Paragraphs>
  <ScaleCrop>false</ScaleCrop>
  <Company>Ausenco</Company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Lopez</dc:creator>
  <cp:keywords/>
  <dc:description/>
  <cp:lastModifiedBy>Carla Bustamante</cp:lastModifiedBy>
  <cp:revision>4</cp:revision>
  <dcterms:created xsi:type="dcterms:W3CDTF">2025-05-13T00:29:00Z</dcterms:created>
  <dcterms:modified xsi:type="dcterms:W3CDTF">2025-05-18T03:06:00Z</dcterms:modified>
</cp:coreProperties>
</file>