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9F7541" w14:textId="6F4F191C" w:rsidR="001B7A0E" w:rsidRPr="001B7A0E" w:rsidRDefault="001B7A0E" w:rsidP="001B7A0E">
      <w:pPr>
        <w:spacing w:line="360" w:lineRule="auto"/>
        <w:rPr>
          <w:rFonts w:ascii="Arial" w:hAnsi="Arial" w:cs="Arial"/>
          <w:sz w:val="22"/>
          <w:szCs w:val="22"/>
        </w:rPr>
      </w:pPr>
      <w:proofErr w:type="spellStart"/>
      <w:r w:rsidRPr="001B7A0E">
        <w:rPr>
          <w:rFonts w:ascii="Arial" w:hAnsi="Arial" w:cs="Arial"/>
          <w:b/>
          <w:bCs/>
          <w:sz w:val="22"/>
          <w:szCs w:val="22"/>
        </w:rPr>
        <w:t>Título</w:t>
      </w:r>
      <w:proofErr w:type="spellEnd"/>
      <w:r w:rsidRPr="001B7A0E">
        <w:rPr>
          <w:rFonts w:ascii="Arial" w:hAnsi="Arial" w:cs="Arial"/>
          <w:b/>
          <w:bCs/>
          <w:sz w:val="22"/>
          <w:szCs w:val="22"/>
        </w:rPr>
        <w:t>:</w:t>
      </w:r>
      <w:r w:rsidRPr="001B7A0E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075F50" w:rsidRPr="00075F50">
        <w:rPr>
          <w:rFonts w:ascii="Arial" w:hAnsi="Arial" w:cs="Arial"/>
          <w:sz w:val="22"/>
          <w:szCs w:val="22"/>
        </w:rPr>
        <w:t>Optimización</w:t>
      </w:r>
      <w:proofErr w:type="spellEnd"/>
      <w:r w:rsidR="00075F50" w:rsidRPr="00075F5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075F50" w:rsidRPr="00075F50">
        <w:rPr>
          <w:rFonts w:ascii="Arial" w:hAnsi="Arial" w:cs="Arial"/>
          <w:sz w:val="22"/>
          <w:szCs w:val="22"/>
        </w:rPr>
        <w:t>en</w:t>
      </w:r>
      <w:proofErr w:type="spellEnd"/>
      <w:r w:rsidR="00075F50" w:rsidRPr="00075F5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075F50" w:rsidRPr="00075F50">
        <w:rPr>
          <w:rFonts w:ascii="Arial" w:hAnsi="Arial" w:cs="Arial"/>
          <w:sz w:val="22"/>
          <w:szCs w:val="22"/>
        </w:rPr>
        <w:t>Tiempo</w:t>
      </w:r>
      <w:proofErr w:type="spellEnd"/>
      <w:r w:rsidR="00075F50" w:rsidRPr="00075F50">
        <w:rPr>
          <w:rFonts w:ascii="Arial" w:hAnsi="Arial" w:cs="Arial"/>
          <w:sz w:val="22"/>
          <w:szCs w:val="22"/>
        </w:rPr>
        <w:t xml:space="preserve"> Real de la </w:t>
      </w:r>
      <w:proofErr w:type="spellStart"/>
      <w:r w:rsidR="00075F50" w:rsidRPr="00075F50">
        <w:rPr>
          <w:rFonts w:ascii="Arial" w:hAnsi="Arial" w:cs="Arial"/>
          <w:sz w:val="22"/>
          <w:szCs w:val="22"/>
        </w:rPr>
        <w:t>Molienda</w:t>
      </w:r>
      <w:proofErr w:type="spellEnd"/>
      <w:r w:rsidR="00075F50" w:rsidRPr="00075F50">
        <w:rPr>
          <w:rFonts w:ascii="Arial" w:hAnsi="Arial" w:cs="Arial"/>
          <w:sz w:val="22"/>
          <w:szCs w:val="22"/>
        </w:rPr>
        <w:t xml:space="preserve"> Mediante </w:t>
      </w:r>
      <w:proofErr w:type="spellStart"/>
      <w:r w:rsidR="00075F50" w:rsidRPr="00075F50">
        <w:rPr>
          <w:rFonts w:ascii="Arial" w:hAnsi="Arial" w:cs="Arial"/>
          <w:sz w:val="22"/>
          <w:szCs w:val="22"/>
        </w:rPr>
        <w:t>Analítica</w:t>
      </w:r>
      <w:proofErr w:type="spellEnd"/>
      <w:r w:rsidR="00075F50" w:rsidRPr="00075F5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075F50" w:rsidRPr="00075F50">
        <w:rPr>
          <w:rFonts w:ascii="Arial" w:hAnsi="Arial" w:cs="Arial"/>
          <w:sz w:val="22"/>
          <w:szCs w:val="22"/>
        </w:rPr>
        <w:t>Avanzada</w:t>
      </w:r>
      <w:proofErr w:type="spellEnd"/>
      <w:r w:rsidR="00075F50" w:rsidRPr="00075F50">
        <w:rPr>
          <w:rFonts w:ascii="Arial" w:hAnsi="Arial" w:cs="Arial"/>
          <w:sz w:val="22"/>
          <w:szCs w:val="22"/>
        </w:rPr>
        <w:t xml:space="preserve">: </w:t>
      </w:r>
      <w:proofErr w:type="spellStart"/>
      <w:r w:rsidR="00075F50" w:rsidRPr="00075F50">
        <w:rPr>
          <w:rFonts w:ascii="Arial" w:hAnsi="Arial" w:cs="Arial"/>
          <w:sz w:val="22"/>
          <w:szCs w:val="22"/>
        </w:rPr>
        <w:t>Información</w:t>
      </w:r>
      <w:proofErr w:type="spellEnd"/>
      <w:r w:rsidR="00075F50" w:rsidRPr="00075F5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075F50" w:rsidRPr="00075F50">
        <w:rPr>
          <w:rFonts w:ascii="Arial" w:hAnsi="Arial" w:cs="Arial"/>
          <w:sz w:val="22"/>
          <w:szCs w:val="22"/>
        </w:rPr>
        <w:t>desde</w:t>
      </w:r>
      <w:proofErr w:type="spellEnd"/>
      <w:r w:rsidR="00075F50" w:rsidRPr="00075F5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075F50" w:rsidRPr="00075F50">
        <w:rPr>
          <w:rFonts w:ascii="Arial" w:hAnsi="Arial" w:cs="Arial"/>
          <w:sz w:val="22"/>
          <w:szCs w:val="22"/>
        </w:rPr>
        <w:t>el</w:t>
      </w:r>
      <w:proofErr w:type="spellEnd"/>
      <w:r w:rsidR="00075F50" w:rsidRPr="00075F50">
        <w:rPr>
          <w:rFonts w:ascii="Arial" w:hAnsi="Arial" w:cs="Arial"/>
          <w:sz w:val="22"/>
          <w:szCs w:val="22"/>
        </w:rPr>
        <w:t xml:space="preserve"> Interior del Molino</w:t>
      </w:r>
    </w:p>
    <w:p w14:paraId="55C41226" w14:textId="66FF12E6" w:rsidR="001B7A0E" w:rsidRPr="001B7A0E" w:rsidRDefault="001B7A0E" w:rsidP="001B7A0E">
      <w:pPr>
        <w:spacing w:line="360" w:lineRule="auto"/>
        <w:rPr>
          <w:rFonts w:ascii="Arial" w:hAnsi="Arial" w:cs="Arial"/>
          <w:sz w:val="22"/>
          <w:szCs w:val="22"/>
          <w:lang w:val="es-PE"/>
        </w:rPr>
      </w:pPr>
      <w:r w:rsidRPr="001B7A0E">
        <w:rPr>
          <w:rFonts w:ascii="Arial" w:hAnsi="Arial" w:cs="Arial"/>
          <w:b/>
          <w:bCs/>
          <w:sz w:val="22"/>
          <w:szCs w:val="22"/>
          <w:lang w:val="es-PE"/>
        </w:rPr>
        <w:t>Tema:</w:t>
      </w:r>
      <w:r w:rsidRPr="001B7A0E">
        <w:rPr>
          <w:rFonts w:ascii="Arial" w:hAnsi="Arial" w:cs="Arial"/>
          <w:sz w:val="22"/>
          <w:szCs w:val="22"/>
          <w:lang w:val="es-PE"/>
        </w:rPr>
        <w:t xml:space="preserve"> Optimización de procesos en Minería con Analítica de datos (Aplicaciones de IA, Simulación y Gemelos Digitales, IOT)</w:t>
      </w:r>
    </w:p>
    <w:p w14:paraId="3932FBEE" w14:textId="2E11F7DE" w:rsidR="001B7A0E" w:rsidRPr="001B7A0E" w:rsidRDefault="001B7A0E" w:rsidP="001B7A0E">
      <w:pPr>
        <w:spacing w:line="360" w:lineRule="auto"/>
        <w:rPr>
          <w:rFonts w:ascii="Arial" w:hAnsi="Arial" w:cs="Arial"/>
          <w:sz w:val="22"/>
          <w:szCs w:val="22"/>
          <w:lang w:val="es-PE"/>
        </w:rPr>
      </w:pPr>
      <w:r w:rsidRPr="001B7A0E">
        <w:rPr>
          <w:rFonts w:ascii="Arial" w:hAnsi="Arial" w:cs="Arial"/>
          <w:b/>
          <w:bCs/>
          <w:sz w:val="22"/>
          <w:szCs w:val="22"/>
          <w:lang w:val="es-PE"/>
        </w:rPr>
        <w:t>Categoría:</w:t>
      </w:r>
      <w:r w:rsidRPr="001B7A0E">
        <w:rPr>
          <w:rFonts w:ascii="Arial" w:hAnsi="Arial" w:cs="Arial"/>
          <w:sz w:val="22"/>
          <w:szCs w:val="22"/>
          <w:lang w:val="es-PE"/>
        </w:rPr>
        <w:t xml:space="preserve"> Miner</w:t>
      </w:r>
      <w:r>
        <w:rPr>
          <w:rFonts w:ascii="Arial" w:hAnsi="Arial" w:cs="Arial"/>
          <w:sz w:val="22"/>
          <w:szCs w:val="22"/>
          <w:lang w:val="es-PE"/>
        </w:rPr>
        <w:t>í</w:t>
      </w:r>
      <w:r w:rsidRPr="001B7A0E">
        <w:rPr>
          <w:rFonts w:ascii="Arial" w:hAnsi="Arial" w:cs="Arial"/>
          <w:sz w:val="22"/>
          <w:szCs w:val="22"/>
          <w:lang w:val="es-PE"/>
        </w:rPr>
        <w:t>a 4.0</w:t>
      </w:r>
    </w:p>
    <w:p w14:paraId="0166F9FC" w14:textId="2AAF9C75" w:rsidR="001B7A0E" w:rsidRPr="001B7A0E" w:rsidRDefault="001B7A0E" w:rsidP="001B7A0E">
      <w:pPr>
        <w:spacing w:line="360" w:lineRule="auto"/>
        <w:rPr>
          <w:rFonts w:ascii="Arial" w:hAnsi="Arial" w:cs="Arial"/>
          <w:b/>
          <w:bCs/>
          <w:sz w:val="22"/>
          <w:szCs w:val="22"/>
          <w:lang w:val="es-PE"/>
        </w:rPr>
      </w:pPr>
      <w:r w:rsidRPr="001B7A0E">
        <w:rPr>
          <w:rFonts w:ascii="Arial" w:hAnsi="Arial" w:cs="Arial"/>
          <w:b/>
          <w:bCs/>
          <w:sz w:val="22"/>
          <w:szCs w:val="22"/>
          <w:lang w:val="es-PE"/>
        </w:rPr>
        <w:t>Datos del autor y coautores:</w:t>
      </w:r>
    </w:p>
    <w:p w14:paraId="6690E414" w14:textId="72CAE105" w:rsidR="001B7A0E" w:rsidRPr="001B7A0E" w:rsidRDefault="001B7A0E" w:rsidP="001B7A0E">
      <w:pPr>
        <w:spacing w:line="360" w:lineRule="auto"/>
        <w:rPr>
          <w:rFonts w:ascii="Arial" w:hAnsi="Arial" w:cs="Arial"/>
          <w:sz w:val="22"/>
          <w:szCs w:val="22"/>
        </w:rPr>
      </w:pPr>
      <w:r w:rsidRPr="001B7A0E">
        <w:rPr>
          <w:rFonts w:ascii="Arial" w:hAnsi="Arial" w:cs="Arial"/>
          <w:sz w:val="22"/>
          <w:szCs w:val="22"/>
        </w:rPr>
        <w:t xml:space="preserve">1. Eduardo Nunez, </w:t>
      </w:r>
      <w:r w:rsidR="0025123F" w:rsidRPr="001B7A0E">
        <w:rPr>
          <w:rFonts w:ascii="Arial" w:hAnsi="Arial" w:cs="Arial"/>
          <w:sz w:val="22"/>
          <w:szCs w:val="22"/>
        </w:rPr>
        <w:t>Molycop</w:t>
      </w:r>
      <w:r w:rsidR="0025123F">
        <w:rPr>
          <w:rFonts w:ascii="Arial" w:hAnsi="Arial" w:cs="Arial"/>
          <w:sz w:val="22"/>
          <w:szCs w:val="22"/>
        </w:rPr>
        <w:t>,</w:t>
      </w:r>
      <w:r w:rsidR="0025123F" w:rsidRPr="001B7A0E">
        <w:rPr>
          <w:rFonts w:ascii="Arial" w:hAnsi="Arial" w:cs="Arial"/>
          <w:sz w:val="22"/>
          <w:szCs w:val="22"/>
        </w:rPr>
        <w:t xml:space="preserve"> </w:t>
      </w:r>
      <w:r w:rsidRPr="001B7A0E">
        <w:rPr>
          <w:rFonts w:ascii="Arial" w:hAnsi="Arial" w:cs="Arial"/>
          <w:sz w:val="22"/>
          <w:szCs w:val="22"/>
        </w:rPr>
        <w:t>VP Process Optimization, 250 Andover Crescent, Kamloops BC, Canada; eduardo.nunez@molycop.com</w:t>
      </w:r>
    </w:p>
    <w:p w14:paraId="5F8AC18F" w14:textId="0213EE2F" w:rsidR="001B7A0E" w:rsidRPr="001B7A0E" w:rsidRDefault="001B7A0E" w:rsidP="001B7A0E">
      <w:pPr>
        <w:spacing w:line="360" w:lineRule="auto"/>
        <w:rPr>
          <w:rFonts w:ascii="Arial" w:hAnsi="Arial" w:cs="Arial"/>
          <w:sz w:val="22"/>
          <w:szCs w:val="22"/>
        </w:rPr>
      </w:pPr>
      <w:r w:rsidRPr="001B7A0E">
        <w:rPr>
          <w:rFonts w:ascii="Arial" w:hAnsi="Arial" w:cs="Arial"/>
          <w:sz w:val="22"/>
          <w:szCs w:val="22"/>
        </w:rPr>
        <w:t xml:space="preserve">2. Dante Garcia, </w:t>
      </w:r>
      <w:r w:rsidR="00292E58" w:rsidRPr="001B7A0E">
        <w:rPr>
          <w:rFonts w:ascii="Arial" w:hAnsi="Arial" w:cs="Arial"/>
          <w:sz w:val="22"/>
          <w:szCs w:val="22"/>
        </w:rPr>
        <w:t xml:space="preserve">Molycop, </w:t>
      </w:r>
      <w:r w:rsidRPr="001B7A0E">
        <w:rPr>
          <w:rFonts w:ascii="Arial" w:hAnsi="Arial" w:cs="Arial"/>
          <w:sz w:val="22"/>
          <w:szCs w:val="22"/>
        </w:rPr>
        <w:t xml:space="preserve">Applications </w:t>
      </w:r>
      <w:r w:rsidR="0025123F">
        <w:rPr>
          <w:rFonts w:ascii="Arial" w:hAnsi="Arial" w:cs="Arial"/>
          <w:sz w:val="22"/>
          <w:szCs w:val="22"/>
        </w:rPr>
        <w:t>Senior</w:t>
      </w:r>
      <w:r w:rsidRPr="001B7A0E">
        <w:rPr>
          <w:rFonts w:ascii="Arial" w:hAnsi="Arial" w:cs="Arial"/>
          <w:sz w:val="22"/>
          <w:szCs w:val="22"/>
        </w:rPr>
        <w:t xml:space="preserve">, Jacinto Ibañez 131, Arequipa, Peru; </w:t>
      </w:r>
      <w:r w:rsidR="009160D3">
        <w:rPr>
          <w:rFonts w:ascii="Arial" w:hAnsi="Arial" w:cs="Arial"/>
          <w:sz w:val="22"/>
          <w:szCs w:val="22"/>
        </w:rPr>
        <w:t>+51</w:t>
      </w:r>
      <w:r w:rsidR="00292E58">
        <w:rPr>
          <w:rFonts w:ascii="Arial" w:hAnsi="Arial" w:cs="Arial"/>
          <w:sz w:val="22"/>
          <w:szCs w:val="22"/>
        </w:rPr>
        <w:t xml:space="preserve">982012481, </w:t>
      </w:r>
      <w:hyperlink r:id="rId7" w:history="1">
        <w:r w:rsidR="00292E58" w:rsidRPr="00EA498E">
          <w:rPr>
            <w:rStyle w:val="Hipervnculo"/>
            <w:rFonts w:ascii="Arial" w:hAnsi="Arial" w:cs="Arial"/>
            <w:sz w:val="22"/>
            <w:szCs w:val="22"/>
          </w:rPr>
          <w:t>dante.garcia@molycop.pe</w:t>
        </w:r>
      </w:hyperlink>
      <w:r w:rsidR="00292E58">
        <w:rPr>
          <w:rFonts w:ascii="Arial" w:hAnsi="Arial" w:cs="Arial"/>
          <w:sz w:val="22"/>
          <w:szCs w:val="22"/>
        </w:rPr>
        <w:t>, dantegarciasuclla@gmail.com</w:t>
      </w:r>
    </w:p>
    <w:p w14:paraId="69307EA3" w14:textId="6E9278D5" w:rsidR="001B7A0E" w:rsidRPr="001B7A0E" w:rsidRDefault="001B7A0E" w:rsidP="001B7A0E">
      <w:pPr>
        <w:spacing w:line="360" w:lineRule="auto"/>
        <w:rPr>
          <w:rFonts w:ascii="Arial" w:hAnsi="Arial" w:cs="Arial"/>
          <w:sz w:val="22"/>
          <w:szCs w:val="22"/>
        </w:rPr>
      </w:pPr>
      <w:r w:rsidRPr="001B7A0E">
        <w:rPr>
          <w:rFonts w:ascii="Arial" w:hAnsi="Arial" w:cs="Arial"/>
          <w:sz w:val="22"/>
          <w:szCs w:val="22"/>
        </w:rPr>
        <w:t xml:space="preserve">3. Joshua Morales, </w:t>
      </w:r>
      <w:r w:rsidR="009160D3" w:rsidRPr="001B7A0E">
        <w:rPr>
          <w:rFonts w:ascii="Arial" w:hAnsi="Arial" w:cs="Arial"/>
          <w:sz w:val="22"/>
          <w:szCs w:val="22"/>
        </w:rPr>
        <w:t xml:space="preserve">Molycop, </w:t>
      </w:r>
      <w:r w:rsidRPr="001B7A0E">
        <w:rPr>
          <w:rFonts w:ascii="Arial" w:hAnsi="Arial" w:cs="Arial"/>
          <w:sz w:val="22"/>
          <w:szCs w:val="22"/>
        </w:rPr>
        <w:t>Sr.</w:t>
      </w:r>
      <w:r w:rsidR="00292E58">
        <w:rPr>
          <w:rFonts w:ascii="Arial" w:hAnsi="Arial" w:cs="Arial"/>
          <w:sz w:val="22"/>
          <w:szCs w:val="22"/>
        </w:rPr>
        <w:t xml:space="preserve"> </w:t>
      </w:r>
      <w:r w:rsidRPr="001B7A0E">
        <w:rPr>
          <w:rFonts w:ascii="Arial" w:hAnsi="Arial" w:cs="Arial"/>
          <w:sz w:val="22"/>
          <w:szCs w:val="22"/>
        </w:rPr>
        <w:t>Process Optimization Engineer, Av. Pedro de Valdivia 168, Providencia, Chile; joshua.morales@molycop.cl</w:t>
      </w:r>
    </w:p>
    <w:p w14:paraId="04771E71" w14:textId="2995A5E4" w:rsidR="001B7A0E" w:rsidRPr="001B7A0E" w:rsidRDefault="001B7A0E" w:rsidP="001B7A0E">
      <w:pPr>
        <w:spacing w:line="360" w:lineRule="auto"/>
        <w:rPr>
          <w:rFonts w:ascii="Arial" w:hAnsi="Arial" w:cs="Arial"/>
          <w:sz w:val="22"/>
          <w:szCs w:val="22"/>
        </w:rPr>
      </w:pPr>
      <w:r w:rsidRPr="001B7A0E">
        <w:rPr>
          <w:rFonts w:ascii="Arial" w:hAnsi="Arial" w:cs="Arial"/>
          <w:sz w:val="22"/>
          <w:szCs w:val="22"/>
        </w:rPr>
        <w:t xml:space="preserve">4. Karl Gugel, </w:t>
      </w:r>
      <w:r w:rsidR="009160D3" w:rsidRPr="001B7A0E">
        <w:rPr>
          <w:rFonts w:ascii="Arial" w:hAnsi="Arial" w:cs="Arial"/>
          <w:sz w:val="22"/>
          <w:szCs w:val="22"/>
        </w:rPr>
        <w:t xml:space="preserve">Molycop, </w:t>
      </w:r>
      <w:r w:rsidRPr="001B7A0E">
        <w:rPr>
          <w:rFonts w:ascii="Arial" w:hAnsi="Arial" w:cs="Arial"/>
          <w:sz w:val="22"/>
          <w:szCs w:val="22"/>
        </w:rPr>
        <w:t>VP MillSlicer, 8116 Wilson Rd. Kansas City, MO, United States; karl.gugel@molycop.com</w:t>
      </w:r>
    </w:p>
    <w:p w14:paraId="68D785C1" w14:textId="5D1C30E2" w:rsidR="001B7A0E" w:rsidRPr="001B7A0E" w:rsidRDefault="001B7A0E" w:rsidP="001B7A0E">
      <w:pPr>
        <w:spacing w:line="360" w:lineRule="auto"/>
        <w:rPr>
          <w:rFonts w:ascii="Arial" w:hAnsi="Arial" w:cs="Arial"/>
          <w:sz w:val="22"/>
          <w:szCs w:val="22"/>
        </w:rPr>
      </w:pPr>
      <w:r w:rsidRPr="001B7A0E">
        <w:rPr>
          <w:rFonts w:ascii="Arial" w:hAnsi="Arial" w:cs="Arial"/>
          <w:sz w:val="22"/>
          <w:szCs w:val="22"/>
        </w:rPr>
        <w:t xml:space="preserve">5. Peter Czel, </w:t>
      </w:r>
      <w:proofErr w:type="spellStart"/>
      <w:r w:rsidR="009160D3" w:rsidRPr="001B7A0E">
        <w:rPr>
          <w:rFonts w:ascii="Arial" w:hAnsi="Arial" w:cs="Arial"/>
          <w:sz w:val="22"/>
          <w:szCs w:val="22"/>
        </w:rPr>
        <w:t>Molycop</w:t>
      </w:r>
      <w:proofErr w:type="spellEnd"/>
      <w:r w:rsidR="009160D3" w:rsidRPr="001B7A0E">
        <w:rPr>
          <w:rFonts w:ascii="Arial" w:hAnsi="Arial" w:cs="Arial"/>
          <w:sz w:val="22"/>
          <w:szCs w:val="22"/>
        </w:rPr>
        <w:t xml:space="preserve">, </w:t>
      </w:r>
      <w:r w:rsidRPr="001B7A0E">
        <w:rPr>
          <w:rFonts w:ascii="Arial" w:hAnsi="Arial" w:cs="Arial"/>
          <w:sz w:val="22"/>
          <w:szCs w:val="22"/>
        </w:rPr>
        <w:t xml:space="preserve">Process Engineer, </w:t>
      </w:r>
      <w:proofErr w:type="spellStart"/>
      <w:r w:rsidRPr="001B7A0E">
        <w:rPr>
          <w:rFonts w:ascii="Arial" w:hAnsi="Arial" w:cs="Arial"/>
          <w:sz w:val="22"/>
          <w:szCs w:val="22"/>
        </w:rPr>
        <w:t>Penwalt</w:t>
      </w:r>
      <w:proofErr w:type="spellEnd"/>
      <w:r w:rsidRPr="001B7A0E">
        <w:rPr>
          <w:rFonts w:ascii="Arial" w:hAnsi="Arial" w:cs="Arial"/>
          <w:sz w:val="22"/>
          <w:szCs w:val="22"/>
        </w:rPr>
        <w:t xml:space="preserve"> 146, San José del Castillo, Jalisco, Mexico</w:t>
      </w:r>
      <w:r w:rsidR="009160D3">
        <w:rPr>
          <w:rFonts w:ascii="Arial" w:hAnsi="Arial" w:cs="Arial"/>
          <w:sz w:val="22"/>
          <w:szCs w:val="22"/>
        </w:rPr>
        <w:t xml:space="preserve">; </w:t>
      </w:r>
      <w:r w:rsidR="009160D3" w:rsidRPr="001B7A0E">
        <w:rPr>
          <w:rFonts w:ascii="Arial" w:hAnsi="Arial" w:cs="Arial"/>
          <w:sz w:val="22"/>
          <w:szCs w:val="22"/>
        </w:rPr>
        <w:t>peter.czel@molycop.com.mx</w:t>
      </w:r>
    </w:p>
    <w:p w14:paraId="2F331980" w14:textId="5412A394" w:rsidR="001B7A0E" w:rsidRPr="001B7A0E" w:rsidRDefault="001B7A0E" w:rsidP="001B7A0E">
      <w:pPr>
        <w:spacing w:line="360" w:lineRule="auto"/>
        <w:rPr>
          <w:rFonts w:ascii="Arial" w:hAnsi="Arial" w:cs="Arial"/>
          <w:sz w:val="22"/>
          <w:szCs w:val="22"/>
        </w:rPr>
      </w:pPr>
      <w:r w:rsidRPr="001B7A0E">
        <w:rPr>
          <w:rFonts w:ascii="Arial" w:hAnsi="Arial" w:cs="Arial"/>
          <w:sz w:val="22"/>
          <w:szCs w:val="22"/>
        </w:rPr>
        <w:t xml:space="preserve">6. Boris Sullcahuaman, </w:t>
      </w:r>
      <w:r w:rsidR="009160D3" w:rsidRPr="001B7A0E">
        <w:rPr>
          <w:rFonts w:ascii="Arial" w:hAnsi="Arial" w:cs="Arial"/>
          <w:sz w:val="22"/>
          <w:szCs w:val="22"/>
        </w:rPr>
        <w:t xml:space="preserve">Molycop, </w:t>
      </w:r>
      <w:r w:rsidRPr="001B7A0E">
        <w:rPr>
          <w:rFonts w:ascii="Arial" w:hAnsi="Arial" w:cs="Arial"/>
          <w:sz w:val="22"/>
          <w:szCs w:val="22"/>
        </w:rPr>
        <w:t xml:space="preserve">Sr. Simulation Engineer, Jacinto Ibañez 131, Arequipa, Peru; </w:t>
      </w:r>
      <w:r w:rsidR="009160D3">
        <w:rPr>
          <w:rFonts w:ascii="Arial" w:hAnsi="Arial" w:cs="Arial"/>
          <w:sz w:val="22"/>
          <w:szCs w:val="22"/>
        </w:rPr>
        <w:t>boris.sullcahuaman.molycop.pe</w:t>
      </w:r>
    </w:p>
    <w:p w14:paraId="56661BEA" w14:textId="30B9A3FE" w:rsidR="001B7A0E" w:rsidRPr="001B7A0E" w:rsidRDefault="001B7A0E" w:rsidP="001B7A0E">
      <w:pPr>
        <w:spacing w:line="360" w:lineRule="auto"/>
        <w:rPr>
          <w:rFonts w:ascii="Arial" w:hAnsi="Arial" w:cs="Arial"/>
          <w:sz w:val="22"/>
          <w:szCs w:val="22"/>
        </w:rPr>
      </w:pPr>
      <w:r w:rsidRPr="001B7A0E">
        <w:rPr>
          <w:rFonts w:ascii="Arial" w:hAnsi="Arial" w:cs="Arial"/>
          <w:sz w:val="22"/>
          <w:szCs w:val="22"/>
        </w:rPr>
        <w:t xml:space="preserve">7. Rayneth Law, </w:t>
      </w:r>
      <w:r w:rsidR="009160D3">
        <w:rPr>
          <w:rFonts w:ascii="Arial" w:hAnsi="Arial" w:cs="Arial"/>
          <w:sz w:val="22"/>
          <w:szCs w:val="22"/>
        </w:rPr>
        <w:t xml:space="preserve">Molycop, </w:t>
      </w:r>
      <w:r w:rsidRPr="001B7A0E">
        <w:rPr>
          <w:rFonts w:ascii="Arial" w:hAnsi="Arial" w:cs="Arial"/>
          <w:sz w:val="22"/>
          <w:szCs w:val="22"/>
        </w:rPr>
        <w:t>Sr. Process Optimization Engineer, Molycop, 250 Andover Crescent, Kamloops BC, Canada; rayneth.law@molycop.ca</w:t>
      </w:r>
    </w:p>
    <w:p w14:paraId="5F1209E8" w14:textId="77777777" w:rsidR="001B7A0E" w:rsidRPr="001B7A0E" w:rsidRDefault="001B7A0E" w:rsidP="001B7A0E">
      <w:pPr>
        <w:spacing w:line="360" w:lineRule="auto"/>
        <w:rPr>
          <w:rFonts w:ascii="Arial" w:hAnsi="Arial" w:cs="Arial"/>
          <w:b/>
          <w:bCs/>
          <w:sz w:val="22"/>
          <w:szCs w:val="22"/>
          <w:lang w:val="es-PE"/>
        </w:rPr>
      </w:pPr>
      <w:r w:rsidRPr="001B7A0E">
        <w:rPr>
          <w:rFonts w:ascii="Arial" w:hAnsi="Arial" w:cs="Arial"/>
          <w:b/>
          <w:bCs/>
          <w:sz w:val="22"/>
          <w:szCs w:val="22"/>
          <w:lang w:val="es-PE"/>
        </w:rPr>
        <w:t>Reseña Profesional:</w:t>
      </w:r>
    </w:p>
    <w:p w14:paraId="69DE7E07" w14:textId="39535016" w:rsidR="001B7A0E" w:rsidRPr="001B7A0E" w:rsidRDefault="001B7A0E" w:rsidP="001B7A0E">
      <w:pPr>
        <w:spacing w:line="360" w:lineRule="auto"/>
        <w:rPr>
          <w:rFonts w:ascii="Arial" w:hAnsi="Arial" w:cs="Arial"/>
          <w:sz w:val="22"/>
          <w:szCs w:val="22"/>
          <w:lang w:val="es-PE"/>
        </w:rPr>
      </w:pPr>
      <w:r w:rsidRPr="001B7A0E">
        <w:rPr>
          <w:rFonts w:ascii="Arial" w:hAnsi="Arial" w:cs="Arial"/>
          <w:sz w:val="22"/>
          <w:szCs w:val="22"/>
          <w:lang w:val="es-PE"/>
        </w:rPr>
        <w:t xml:space="preserve">Eduardo Núñez se desempeña como </w:t>
      </w:r>
      <w:proofErr w:type="gramStart"/>
      <w:r w:rsidRPr="001B7A0E">
        <w:rPr>
          <w:rFonts w:ascii="Arial" w:hAnsi="Arial" w:cs="Arial"/>
          <w:sz w:val="22"/>
          <w:szCs w:val="22"/>
          <w:lang w:val="es-PE"/>
        </w:rPr>
        <w:t>Vicepresidente</w:t>
      </w:r>
      <w:proofErr w:type="gramEnd"/>
      <w:r w:rsidRPr="001B7A0E">
        <w:rPr>
          <w:rFonts w:ascii="Arial" w:hAnsi="Arial" w:cs="Arial"/>
          <w:sz w:val="22"/>
          <w:szCs w:val="22"/>
          <w:lang w:val="es-PE"/>
        </w:rPr>
        <w:t xml:space="preserve"> de Optimización de Procesos en Molycop.</w:t>
      </w:r>
      <w:r>
        <w:rPr>
          <w:rFonts w:ascii="Arial" w:hAnsi="Arial" w:cs="Arial"/>
          <w:sz w:val="22"/>
          <w:szCs w:val="22"/>
          <w:lang w:val="es-PE"/>
        </w:rPr>
        <w:t xml:space="preserve"> </w:t>
      </w:r>
      <w:r w:rsidRPr="001B7A0E">
        <w:rPr>
          <w:rFonts w:ascii="Arial" w:hAnsi="Arial" w:cs="Arial"/>
          <w:sz w:val="22"/>
          <w:szCs w:val="22"/>
          <w:lang w:val="es-PE"/>
        </w:rPr>
        <w:t>Graduado de la Universidad Católica de Santa María del programa de Ingeniería Electrónica (1999) para luego obtener su maestría en Control de Procesos en la Universidad Laval (</w:t>
      </w:r>
      <w:proofErr w:type="spellStart"/>
      <w:r w:rsidRPr="001B7A0E">
        <w:rPr>
          <w:rFonts w:ascii="Arial" w:hAnsi="Arial" w:cs="Arial"/>
          <w:sz w:val="22"/>
          <w:szCs w:val="22"/>
          <w:lang w:val="es-PE"/>
        </w:rPr>
        <w:t>Québec</w:t>
      </w:r>
      <w:proofErr w:type="spellEnd"/>
      <w:r w:rsidRPr="001B7A0E">
        <w:rPr>
          <w:rFonts w:ascii="Arial" w:hAnsi="Arial" w:cs="Arial"/>
          <w:sz w:val="22"/>
          <w:szCs w:val="22"/>
          <w:lang w:val="es-PE"/>
        </w:rPr>
        <w:t>, 2005), donde fue investigador del Laboratorio de Observación y Optimización de Procesos (LOOP).</w:t>
      </w:r>
      <w:r>
        <w:rPr>
          <w:rFonts w:ascii="Arial" w:hAnsi="Arial" w:cs="Arial"/>
          <w:sz w:val="22"/>
          <w:szCs w:val="22"/>
          <w:lang w:val="es-PE"/>
        </w:rPr>
        <w:t xml:space="preserve"> </w:t>
      </w:r>
      <w:r w:rsidRPr="001B7A0E">
        <w:rPr>
          <w:rFonts w:ascii="Arial" w:hAnsi="Arial" w:cs="Arial"/>
          <w:sz w:val="22"/>
          <w:szCs w:val="22"/>
          <w:lang w:val="es-PE"/>
        </w:rPr>
        <w:t>Con más de veinte años de experiencia, Eduardo ha diseñado, implementado y sostenido soluciones, desde control regulatorio hasta control avanzado, en plantas de procesamiento de minerales. Su experiencia abarca instrumentación de planta, sensores virtuales (</w:t>
      </w:r>
      <w:proofErr w:type="spellStart"/>
      <w:r w:rsidRPr="001B7A0E">
        <w:rPr>
          <w:rFonts w:ascii="Arial" w:hAnsi="Arial" w:cs="Arial"/>
          <w:sz w:val="22"/>
          <w:szCs w:val="22"/>
          <w:lang w:val="es-PE"/>
        </w:rPr>
        <w:t>soft</w:t>
      </w:r>
      <w:proofErr w:type="spellEnd"/>
      <w:r w:rsidRPr="001B7A0E">
        <w:rPr>
          <w:rFonts w:ascii="Arial" w:hAnsi="Arial" w:cs="Arial"/>
          <w:sz w:val="22"/>
          <w:szCs w:val="22"/>
          <w:lang w:val="es-PE"/>
        </w:rPr>
        <w:t xml:space="preserve"> </w:t>
      </w:r>
      <w:proofErr w:type="spellStart"/>
      <w:r w:rsidRPr="001B7A0E">
        <w:rPr>
          <w:rFonts w:ascii="Arial" w:hAnsi="Arial" w:cs="Arial"/>
          <w:sz w:val="22"/>
          <w:szCs w:val="22"/>
          <w:lang w:val="es-PE"/>
        </w:rPr>
        <w:t>sensors</w:t>
      </w:r>
      <w:proofErr w:type="spellEnd"/>
      <w:r w:rsidRPr="001B7A0E">
        <w:rPr>
          <w:rFonts w:ascii="Arial" w:hAnsi="Arial" w:cs="Arial"/>
          <w:sz w:val="22"/>
          <w:szCs w:val="22"/>
          <w:lang w:val="es-PE"/>
        </w:rPr>
        <w:t xml:space="preserve">), configuración de PLC/DCS, interfaces hombre-máquina de </w:t>
      </w:r>
      <w:r w:rsidRPr="001B7A0E">
        <w:rPr>
          <w:rFonts w:ascii="Arial" w:hAnsi="Arial" w:cs="Arial"/>
          <w:sz w:val="22"/>
          <w:szCs w:val="22"/>
          <w:lang w:val="es-PE"/>
        </w:rPr>
        <w:lastRenderedPageBreak/>
        <w:t xml:space="preserve">alto desempeño (HMI), historización de datos, gestión de alarmas, tecnología operacional (OT), modelado, simulación y gemelos digitales, control regulatorio, APC, analítica de datos, aprendizaje automático (machine </w:t>
      </w:r>
      <w:proofErr w:type="spellStart"/>
      <w:r w:rsidRPr="001B7A0E">
        <w:rPr>
          <w:rFonts w:ascii="Arial" w:hAnsi="Arial" w:cs="Arial"/>
          <w:sz w:val="22"/>
          <w:szCs w:val="22"/>
          <w:lang w:val="es-PE"/>
        </w:rPr>
        <w:t>learning</w:t>
      </w:r>
      <w:proofErr w:type="spellEnd"/>
      <w:r w:rsidRPr="001B7A0E">
        <w:rPr>
          <w:rFonts w:ascii="Arial" w:hAnsi="Arial" w:cs="Arial"/>
          <w:sz w:val="22"/>
          <w:szCs w:val="22"/>
          <w:lang w:val="es-PE"/>
        </w:rPr>
        <w:t>) e inteligencia artificial (IA).</w:t>
      </w:r>
    </w:p>
    <w:p w14:paraId="7759F542" w14:textId="77777777" w:rsidR="001B7A0E" w:rsidRPr="001B7A0E" w:rsidRDefault="001B7A0E" w:rsidP="001B7A0E">
      <w:pPr>
        <w:spacing w:line="360" w:lineRule="auto"/>
        <w:rPr>
          <w:rFonts w:ascii="Arial" w:hAnsi="Arial" w:cs="Arial"/>
          <w:sz w:val="22"/>
          <w:szCs w:val="22"/>
        </w:rPr>
      </w:pPr>
      <w:r w:rsidRPr="001B7A0E">
        <w:rPr>
          <w:rFonts w:ascii="Arial" w:hAnsi="Arial" w:cs="Arial"/>
          <w:b/>
          <w:bCs/>
          <w:sz w:val="22"/>
          <w:szCs w:val="22"/>
        </w:rPr>
        <w:t>Palabras claves:</w:t>
      </w:r>
      <w:r w:rsidRPr="001B7A0E">
        <w:rPr>
          <w:rFonts w:ascii="Arial" w:hAnsi="Arial" w:cs="Arial"/>
          <w:sz w:val="22"/>
          <w:szCs w:val="22"/>
        </w:rPr>
        <w:t xml:space="preserve"> Grinding, Analytics, IA, Optimization, APC, Operational Excellence</w:t>
      </w:r>
    </w:p>
    <w:p w14:paraId="3FF047CA" w14:textId="78A1B351" w:rsidR="001B7A0E" w:rsidRDefault="001B7A0E" w:rsidP="001B7A0E">
      <w:pPr>
        <w:spacing w:line="360" w:lineRule="auto"/>
        <w:rPr>
          <w:rFonts w:ascii="Arial" w:hAnsi="Arial" w:cs="Arial"/>
          <w:sz w:val="22"/>
          <w:szCs w:val="22"/>
        </w:rPr>
      </w:pPr>
      <w:proofErr w:type="spellStart"/>
      <w:r w:rsidRPr="001B7A0E">
        <w:rPr>
          <w:rFonts w:ascii="Arial" w:hAnsi="Arial" w:cs="Arial"/>
          <w:b/>
          <w:bCs/>
          <w:sz w:val="22"/>
          <w:szCs w:val="22"/>
        </w:rPr>
        <w:t>Resumen</w:t>
      </w:r>
      <w:proofErr w:type="spellEnd"/>
      <w:r w:rsidRPr="001B7A0E">
        <w:rPr>
          <w:rFonts w:ascii="Arial" w:hAnsi="Arial" w:cs="Arial"/>
          <w:b/>
          <w:bCs/>
          <w:sz w:val="22"/>
          <w:szCs w:val="22"/>
        </w:rPr>
        <w:t>:</w:t>
      </w:r>
      <w:r w:rsidRPr="001B7A0E">
        <w:rPr>
          <w:rFonts w:ascii="Arial" w:hAnsi="Arial" w:cs="Arial"/>
          <w:sz w:val="22"/>
          <w:szCs w:val="22"/>
        </w:rPr>
        <w:t xml:space="preserve"> The objective of achieving operational excellence in real-time requires multiple elements working together</w:t>
      </w:r>
      <w:r w:rsidR="00672D54">
        <w:rPr>
          <w:rFonts w:ascii="Arial" w:hAnsi="Arial" w:cs="Arial"/>
          <w:sz w:val="22"/>
          <w:szCs w:val="22"/>
        </w:rPr>
        <w:t xml:space="preserve"> to optimize the minerals grinding that is the biggest energy consumer</w:t>
      </w:r>
      <w:r w:rsidRPr="001B7A0E">
        <w:rPr>
          <w:rFonts w:ascii="Arial" w:hAnsi="Arial" w:cs="Arial"/>
          <w:sz w:val="22"/>
          <w:szCs w:val="22"/>
        </w:rPr>
        <w:t>. Successful implementations require fundamental aspects like the correct instrumentation, data collection, data analytics and optimization engine. All these pieces must work together and integrate with the site process &amp; control system effectively. This paper reviews practical learnings and best practices in autogenous, semi-autogenous, and ball mills. The discussion includes the implementation of advanced instrumentation as vibration sensors attached to the rotating shell of the mill; it explores best practices in data collection and advanced analytics to provide recommendations in real-time and their integration into the site control system to achieve optimum grinding.</w:t>
      </w:r>
    </w:p>
    <w:p w14:paraId="48EC61C3" w14:textId="3C6D7161" w:rsidR="009160D3" w:rsidRPr="001B7A0E" w:rsidRDefault="009160D3" w:rsidP="001B7A0E">
      <w:p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Some of the main results are reduction of the specific energy consumption, reduction of the liner damage </w:t>
      </w:r>
      <w:r w:rsidR="00672D54">
        <w:rPr>
          <w:rFonts w:ascii="Arial" w:hAnsi="Arial" w:cs="Arial"/>
          <w:sz w:val="22"/>
          <w:szCs w:val="22"/>
        </w:rPr>
        <w:t>a</w:t>
      </w:r>
      <w:r>
        <w:rPr>
          <w:rFonts w:ascii="Arial" w:hAnsi="Arial" w:cs="Arial"/>
          <w:sz w:val="22"/>
          <w:szCs w:val="22"/>
        </w:rPr>
        <w:t>nd excessive wear, and grinding optimization enabling increase of throughput.</w:t>
      </w:r>
      <w:r w:rsidR="00672D54">
        <w:rPr>
          <w:rFonts w:ascii="Arial" w:hAnsi="Arial" w:cs="Arial"/>
          <w:sz w:val="22"/>
          <w:szCs w:val="22"/>
        </w:rPr>
        <w:t xml:space="preserve"> E</w:t>
      </w:r>
      <w:r w:rsidR="00672D54" w:rsidRPr="00672D54">
        <w:rPr>
          <w:rFonts w:ascii="Arial" w:hAnsi="Arial" w:cs="Arial"/>
          <w:sz w:val="22"/>
          <w:szCs w:val="22"/>
        </w:rPr>
        <w:t xml:space="preserve">very year is more important to optimize the minerals processing, </w:t>
      </w:r>
      <w:proofErr w:type="gramStart"/>
      <w:r w:rsidR="00672D54" w:rsidRPr="00672D54">
        <w:rPr>
          <w:rFonts w:ascii="Arial" w:hAnsi="Arial" w:cs="Arial"/>
          <w:sz w:val="22"/>
          <w:szCs w:val="22"/>
        </w:rPr>
        <w:t>specially</w:t>
      </w:r>
      <w:proofErr w:type="gramEnd"/>
      <w:r w:rsidR="00672D54" w:rsidRPr="00672D54">
        <w:rPr>
          <w:rFonts w:ascii="Arial" w:hAnsi="Arial" w:cs="Arial"/>
          <w:sz w:val="22"/>
          <w:szCs w:val="22"/>
        </w:rPr>
        <w:t xml:space="preserve"> the energy consumption</w:t>
      </w:r>
      <w:r w:rsidR="00672D54">
        <w:rPr>
          <w:rFonts w:ascii="Arial" w:hAnsi="Arial" w:cs="Arial"/>
          <w:sz w:val="22"/>
          <w:szCs w:val="22"/>
        </w:rPr>
        <w:t>.</w:t>
      </w:r>
    </w:p>
    <w:sectPr w:rsidR="009160D3" w:rsidRPr="001B7A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A0E"/>
    <w:rsid w:val="00075F50"/>
    <w:rsid w:val="001B7A0E"/>
    <w:rsid w:val="0025123F"/>
    <w:rsid w:val="00292E58"/>
    <w:rsid w:val="00672287"/>
    <w:rsid w:val="00672D54"/>
    <w:rsid w:val="008C600B"/>
    <w:rsid w:val="00916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09B95F"/>
  <w15:chartTrackingRefBased/>
  <w15:docId w15:val="{E5F77B85-12A4-4B1E-B905-786E392F3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B7A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7A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7A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7A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7A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B7A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7A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7A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7A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7A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7A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7A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7A0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7A0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B7A0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7A0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7A0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7A0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B7A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B7A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B7A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B7A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B7A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B7A0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B7A0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B7A0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B7A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B7A0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B7A0E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92E58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92E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hyperlink" Target="mailto:dante.garcia@molycop.pe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C80F7DD55E3E54F8300CAB5C768487F" ma:contentTypeVersion="12" ma:contentTypeDescription="Crear nuevo documento." ma:contentTypeScope="" ma:versionID="6b98b060d9069b17112de6481eeb6848">
  <xsd:schema xmlns:xsd="http://www.w3.org/2001/XMLSchema" xmlns:xs="http://www.w3.org/2001/XMLSchema" xmlns:p="http://schemas.microsoft.com/office/2006/metadata/properties" xmlns:ns2="e60d5b04-7f4f-4c29-8631-55ed6a365786" xmlns:ns3="8e447d83-bc8d-4423-8405-2b99f7783e1c" targetNamespace="http://schemas.microsoft.com/office/2006/metadata/properties" ma:root="true" ma:fieldsID="9a4495346241c3e4fc151dbef796f084" ns2:_="" ns3:_="">
    <xsd:import namespace="e60d5b04-7f4f-4c29-8631-55ed6a365786"/>
    <xsd:import namespace="8e447d83-bc8d-4423-8405-2b99f7783e1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0d5b04-7f4f-4c29-8631-55ed6a3657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57dff13e-e4e0-4171-9536-d51108955c2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447d83-bc8d-4423-8405-2b99f7783e1c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1c3a0e3-082f-49ea-8450-dfb015ad3491}" ma:internalName="TaxCatchAll" ma:showField="CatchAllData" ma:web="8e447d83-bc8d-4423-8405-2b99f7783e1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60d5b04-7f4f-4c29-8631-55ed6a365786">
      <Terms xmlns="http://schemas.microsoft.com/office/infopath/2007/PartnerControls"/>
    </lcf76f155ced4ddcb4097134ff3c332f>
    <TaxCatchAll xmlns="8e447d83-bc8d-4423-8405-2b99f7783e1c" xsi:nil="true"/>
  </documentManagement>
</p:properties>
</file>

<file path=customXml/itemProps1.xml><?xml version="1.0" encoding="utf-8"?>
<ds:datastoreItem xmlns:ds="http://schemas.openxmlformats.org/officeDocument/2006/customXml" ds:itemID="{FCF4963E-A997-4B58-B4F9-B8E5849D03A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7CD1BBB-06D2-499A-82EC-8D9328EC695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60d5b04-7f4f-4c29-8631-55ed6a365786"/>
    <ds:schemaRef ds:uri="8e447d83-bc8d-4423-8405-2b99f7783e1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6E32964-BB7A-48E0-902A-589171219C82}">
  <ds:schemaRefs>
    <ds:schemaRef ds:uri="http://schemas.microsoft.com/office/2006/metadata/properties"/>
    <ds:schemaRef ds:uri="http://schemas.microsoft.com/office/infopath/2007/PartnerControls"/>
    <ds:schemaRef ds:uri="e60d5b04-7f4f-4c29-8631-55ed6a365786"/>
    <ds:schemaRef ds:uri="8e447d83-bc8d-4423-8405-2b99f7783e1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530</Words>
  <Characters>2915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Dante Garcia</dc:creator>
  <cp:keywords/>
  <dc:description/>
  <cp:lastModifiedBy>DELL</cp:lastModifiedBy>
  <cp:revision>3</cp:revision>
  <dcterms:created xsi:type="dcterms:W3CDTF">2025-04-21T17:22:00Z</dcterms:created>
  <dcterms:modified xsi:type="dcterms:W3CDTF">2025-04-21T17:23:00Z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0x0101000C80F7DD55E3E54F8300CAB5C768487F</vt:lpwstr>
  </property>
</Properties>
</file>