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79608732" w:displacedByCustomXml="next"/>
    <w:sdt>
      <w:sdtPr>
        <w:rPr>
          <w:color w:val="7F7F7F" w:themeColor="text1" w:themeTint="80"/>
          <w:sz w:val="32"/>
          <w:szCs w:val="32"/>
        </w:rPr>
        <w:id w:val="90733911"/>
        <w:docPartObj>
          <w:docPartGallery w:val="Cover Pages"/>
          <w:docPartUnique/>
        </w:docPartObj>
      </w:sdtPr>
      <w:sdtEndPr>
        <w:rPr>
          <w:color w:val="auto"/>
          <w:sz w:val="40"/>
          <w:szCs w:val="22"/>
        </w:rPr>
      </w:sdtEndPr>
      <w:sdtContent>
        <w:p w:rsidR="000B0FB1" w:rsidRDefault="000B0FB1">
          <w:pPr>
            <w:jc w:val="right"/>
            <w:rPr>
              <w:color w:val="7F7F7F" w:themeColor="text1" w:themeTint="80"/>
              <w:sz w:val="32"/>
              <w:szCs w:val="32"/>
            </w:rPr>
          </w:pP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576"/>
          </w:tblGrid>
          <w:tr w:rsidR="000B0FB1">
            <w:tc>
              <w:tcPr>
                <w:tcW w:w="9576" w:type="dxa"/>
              </w:tcPr>
              <w:p w:rsidR="000B0FB1" w:rsidRDefault="00AB78C2" w:rsidP="00B446F2">
                <w:pPr>
                  <w:pStyle w:val="NoSpacing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Subtítulo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0B0FB1">
                      <w:rPr>
                        <w:color w:val="7F7F7F" w:themeColor="text1" w:themeTint="80"/>
                        <w:sz w:val="32"/>
                        <w:szCs w:val="32"/>
                      </w:rPr>
                      <w:t xml:space="preserve">Sistema de </w:t>
                    </w:r>
                    <w:r w:rsidR="00B446F2">
                      <w:rPr>
                        <w:color w:val="7F7F7F" w:themeColor="text1" w:themeTint="80"/>
                        <w:sz w:val="32"/>
                        <w:szCs w:val="32"/>
                      </w:rPr>
                      <w:t>Facturación y Control de Stock</w:t>
                    </w:r>
                    <w:r w:rsidR="000B0FB1">
                      <w:rPr>
                        <w:color w:val="7F7F7F" w:themeColor="text1" w:themeTint="80"/>
                        <w:sz w:val="32"/>
                        <w:szCs w:val="32"/>
                      </w:rPr>
                      <w:t xml:space="preserve"> v1.0</w:t>
                    </w:r>
                  </w:sdtContent>
                </w:sdt>
                <w:r w:rsidR="000B0FB1">
                  <w:rPr>
                    <w:color w:val="7F7F7F" w:themeColor="text1" w:themeTint="80"/>
                    <w:sz w:val="32"/>
                    <w:szCs w:val="32"/>
                  </w:rPr>
                  <w:t xml:space="preserve"> </w:t>
                </w:r>
              </w:p>
            </w:tc>
          </w:tr>
        </w:tbl>
        <w:p w:rsidR="000B0FB1" w:rsidRDefault="00B446F2" w:rsidP="00B446F2">
          <w:pPr>
            <w:jc w:val="center"/>
            <w:rPr>
              <w:color w:val="7F7F7F" w:themeColor="text1" w:themeTint="80"/>
              <w:sz w:val="32"/>
              <w:szCs w:val="32"/>
            </w:rPr>
          </w:pPr>
          <w:r>
            <w:rPr>
              <w:noProof/>
              <w:color w:val="7F7F7F" w:themeColor="text1" w:themeTint="80"/>
              <w:sz w:val="32"/>
              <w:szCs w:val="32"/>
            </w:rPr>
            <w:t>Manual de Usuario</w:t>
          </w:r>
        </w:p>
        <w:p w:rsidR="000B0FB1" w:rsidRDefault="00EF0278" w:rsidP="000F16B6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0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E89CC8F" wp14:editId="5E9E75EE">
                <wp:extent cx="5647619" cy="5533333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619" cy="5533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B0FB1">
            <w:rPr>
              <w:sz w:val="40"/>
            </w:rPr>
            <w:br w:type="page"/>
          </w:r>
        </w:p>
      </w:sdtContent>
    </w:sdt>
    <w:p w:rsidR="000B0FB1" w:rsidRDefault="000B0FB1" w:rsidP="004F6171">
      <w:pPr>
        <w:pStyle w:val="ListParagraph"/>
        <w:ind w:left="0"/>
        <w:outlineLvl w:val="0"/>
        <w:rPr>
          <w:b/>
          <w:sz w:val="40"/>
        </w:rPr>
      </w:pPr>
    </w:p>
    <w:p w:rsidR="004F6171" w:rsidRDefault="000B0FB1" w:rsidP="004F6171">
      <w:pPr>
        <w:pStyle w:val="ListParagraph"/>
        <w:ind w:left="0"/>
        <w:outlineLvl w:val="0"/>
        <w:rPr>
          <w:b/>
          <w:sz w:val="40"/>
        </w:rPr>
      </w:pPr>
      <w:bookmarkStart w:id="1" w:name="_Toc465781882"/>
      <w:r>
        <w:rPr>
          <w:b/>
          <w:sz w:val="40"/>
        </w:rPr>
        <w:t>Tabla de contenido</w:t>
      </w:r>
      <w:bookmarkEnd w:id="1"/>
      <w:r>
        <w:rPr>
          <w:b/>
          <w:sz w:val="40"/>
        </w:rPr>
        <w:t xml:space="preserve"> </w:t>
      </w:r>
    </w:p>
    <w:p w:rsidR="001C2A88" w:rsidRDefault="00B31DA8">
      <w:pPr>
        <w:pStyle w:val="TOC1"/>
        <w:tabs>
          <w:tab w:val="right" w:leader="dot" w:pos="9736"/>
        </w:tabs>
        <w:rPr>
          <w:rFonts w:cstheme="minorBidi"/>
          <w:b w:val="0"/>
          <w:bCs w:val="0"/>
          <w:caps w:val="0"/>
          <w:noProof/>
          <w:sz w:val="22"/>
          <w:szCs w:val="22"/>
          <w:lang w:val="es-AR" w:eastAsia="es-AR"/>
        </w:rPr>
      </w:pPr>
      <w:r>
        <w:rPr>
          <w:b w:val="0"/>
          <w:sz w:val="40"/>
        </w:rPr>
        <w:fldChar w:fldCharType="begin"/>
      </w:r>
      <w:r w:rsidR="004F6171">
        <w:rPr>
          <w:b w:val="0"/>
          <w:sz w:val="40"/>
        </w:rPr>
        <w:instrText xml:space="preserve"> TOC \o "1-4" \f \h \z \u </w:instrText>
      </w:r>
      <w:r>
        <w:rPr>
          <w:b w:val="0"/>
          <w:sz w:val="40"/>
        </w:rPr>
        <w:fldChar w:fldCharType="separate"/>
      </w:r>
      <w:hyperlink w:anchor="_Toc465781882" w:history="1">
        <w:r w:rsidR="001C2A88" w:rsidRPr="00BF4B30">
          <w:rPr>
            <w:rStyle w:val="Hyperlink"/>
            <w:noProof/>
          </w:rPr>
          <w:t>Tabla de contenido</w:t>
        </w:r>
        <w:r w:rsidR="001C2A88">
          <w:rPr>
            <w:noProof/>
            <w:webHidden/>
          </w:rPr>
          <w:tab/>
        </w:r>
        <w:r w:rsidR="001C2A88">
          <w:rPr>
            <w:noProof/>
            <w:webHidden/>
          </w:rPr>
          <w:fldChar w:fldCharType="begin"/>
        </w:r>
        <w:r w:rsidR="001C2A88">
          <w:rPr>
            <w:noProof/>
            <w:webHidden/>
          </w:rPr>
          <w:instrText xml:space="preserve"> PAGEREF _Toc465781882 \h </w:instrText>
        </w:r>
        <w:r w:rsidR="001C2A88">
          <w:rPr>
            <w:noProof/>
            <w:webHidden/>
          </w:rPr>
        </w:r>
        <w:r w:rsidR="001C2A88">
          <w:rPr>
            <w:noProof/>
            <w:webHidden/>
          </w:rPr>
          <w:fldChar w:fldCharType="separate"/>
        </w:r>
        <w:r w:rsidR="001C2A88">
          <w:rPr>
            <w:noProof/>
            <w:webHidden/>
          </w:rPr>
          <w:t>2</w:t>
        </w:r>
        <w:r w:rsidR="001C2A88">
          <w:rPr>
            <w:noProof/>
            <w:webHidden/>
          </w:rPr>
          <w:fldChar w:fldCharType="end"/>
        </w:r>
      </w:hyperlink>
    </w:p>
    <w:p w:rsidR="001C2A88" w:rsidRDefault="001C2A88">
      <w:pPr>
        <w:pStyle w:val="TOC1"/>
        <w:tabs>
          <w:tab w:val="right" w:leader="dot" w:pos="9736"/>
        </w:tabs>
        <w:rPr>
          <w:rFonts w:cstheme="minorBidi"/>
          <w:b w:val="0"/>
          <w:bCs w:val="0"/>
          <w:caps w:val="0"/>
          <w:noProof/>
          <w:sz w:val="22"/>
          <w:szCs w:val="22"/>
          <w:lang w:val="es-AR" w:eastAsia="es-AR"/>
        </w:rPr>
      </w:pPr>
      <w:hyperlink w:anchor="_Toc465781883" w:history="1">
        <w:r w:rsidRPr="00BF4B30">
          <w:rPr>
            <w:rStyle w:val="Hyperlink"/>
            <w:noProof/>
          </w:rPr>
          <w:t>1 –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1"/>
        <w:tabs>
          <w:tab w:val="right" w:leader="dot" w:pos="9736"/>
        </w:tabs>
        <w:rPr>
          <w:rFonts w:cstheme="minorBidi"/>
          <w:b w:val="0"/>
          <w:bCs w:val="0"/>
          <w:caps w:val="0"/>
          <w:noProof/>
          <w:sz w:val="22"/>
          <w:szCs w:val="22"/>
          <w:lang w:val="es-AR" w:eastAsia="es-AR"/>
        </w:rPr>
      </w:pPr>
      <w:hyperlink w:anchor="_Toc465781884" w:history="1">
        <w:r w:rsidRPr="00BF4B30">
          <w:rPr>
            <w:rStyle w:val="Hyperlink"/>
            <w:noProof/>
          </w:rPr>
          <w:t>2 – Utilizar el Programa: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2"/>
        <w:tabs>
          <w:tab w:val="right" w:leader="dot" w:pos="9736"/>
        </w:tabs>
        <w:rPr>
          <w:rFonts w:cstheme="minorBidi"/>
          <w:smallCaps w:val="0"/>
          <w:noProof/>
          <w:sz w:val="22"/>
          <w:szCs w:val="22"/>
          <w:lang w:val="es-AR" w:eastAsia="es-AR"/>
        </w:rPr>
      </w:pPr>
      <w:hyperlink w:anchor="_Toc465781885" w:history="1">
        <w:r w:rsidRPr="00BF4B30">
          <w:rPr>
            <w:rStyle w:val="Hyperlink"/>
            <w:noProof/>
          </w:rPr>
          <w:t>2.1 – Menú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3"/>
        <w:tabs>
          <w:tab w:val="right" w:leader="dot" w:pos="9736"/>
        </w:tabs>
        <w:rPr>
          <w:rFonts w:cstheme="minorBidi"/>
          <w:i w:val="0"/>
          <w:iCs w:val="0"/>
          <w:noProof/>
          <w:sz w:val="22"/>
          <w:szCs w:val="22"/>
          <w:lang w:val="es-AR" w:eastAsia="es-AR"/>
        </w:rPr>
      </w:pPr>
      <w:hyperlink w:anchor="_Toc465781886" w:history="1">
        <w:r w:rsidRPr="00BF4B30">
          <w:rPr>
            <w:rStyle w:val="Hyperlink"/>
            <w:noProof/>
          </w:rPr>
          <w:t>2.2.1 Pestaña: “Archivo”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87" w:history="1">
        <w:r w:rsidRPr="00BF4B30">
          <w:rPr>
            <w:rStyle w:val="Hyperlink"/>
            <w:noProof/>
          </w:rPr>
          <w:t>2.2.1.1 Calculadora: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88" w:history="1">
        <w:r w:rsidRPr="00BF4B30">
          <w:rPr>
            <w:rStyle w:val="Hyperlink"/>
            <w:noProof/>
          </w:rPr>
          <w:t>2.2.1.2 Configurar Impresora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89" w:history="1">
        <w:r w:rsidRPr="00BF4B30">
          <w:rPr>
            <w:rStyle w:val="Hyperlink"/>
            <w:noProof/>
          </w:rPr>
          <w:t>2.2.1.3 Salir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3"/>
        <w:tabs>
          <w:tab w:val="right" w:leader="dot" w:pos="9736"/>
        </w:tabs>
        <w:rPr>
          <w:rFonts w:cstheme="minorBidi"/>
          <w:i w:val="0"/>
          <w:iCs w:val="0"/>
          <w:noProof/>
          <w:sz w:val="22"/>
          <w:szCs w:val="22"/>
          <w:lang w:val="es-AR" w:eastAsia="es-AR"/>
        </w:rPr>
      </w:pPr>
      <w:hyperlink w:anchor="_Toc465781890" w:history="1">
        <w:r w:rsidRPr="00BF4B30">
          <w:rPr>
            <w:rStyle w:val="Hyperlink"/>
            <w:noProof/>
          </w:rPr>
          <w:t>2.2.2 – Pestaña Altas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1" w:history="1">
        <w:r w:rsidRPr="00BF4B30">
          <w:rPr>
            <w:rStyle w:val="Hyperlink"/>
            <w:noProof/>
          </w:rPr>
          <w:t>2.2.2.1 –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2" w:history="1">
        <w:r w:rsidRPr="00BF4B30">
          <w:rPr>
            <w:rStyle w:val="Hyperlink"/>
            <w:noProof/>
          </w:rPr>
          <w:t>2.2.2.2 – Proveedores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3" w:history="1">
        <w:r w:rsidRPr="00BF4B30">
          <w:rPr>
            <w:rStyle w:val="Hyperlink"/>
            <w:noProof/>
          </w:rPr>
          <w:t>2.2.2.3 – Depto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4" w:history="1">
        <w:r w:rsidRPr="00BF4B30">
          <w:rPr>
            <w:rStyle w:val="Hyperlink"/>
            <w:noProof/>
          </w:rPr>
          <w:t>2.2.2.4 Vendedores: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3"/>
        <w:tabs>
          <w:tab w:val="right" w:leader="dot" w:pos="9736"/>
        </w:tabs>
        <w:rPr>
          <w:rFonts w:cstheme="minorBidi"/>
          <w:i w:val="0"/>
          <w:iCs w:val="0"/>
          <w:noProof/>
          <w:sz w:val="22"/>
          <w:szCs w:val="22"/>
          <w:lang w:val="es-AR" w:eastAsia="es-AR"/>
        </w:rPr>
      </w:pPr>
      <w:hyperlink w:anchor="_Toc465781895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6" w:history="1">
        <w:r w:rsidRPr="00BF4B30">
          <w:rPr>
            <w:rStyle w:val="Hyperlink"/>
            <w:noProof/>
          </w:rPr>
          <w:t>2.2.2.5 Artículos: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7" w:history="1">
        <w:r w:rsidRPr="00BF4B30">
          <w:rPr>
            <w:rStyle w:val="Hyperlink"/>
            <w:noProof/>
          </w:rPr>
          <w:t>2.2.2.6 Inicio de caja: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898" w:history="1">
        <w:r w:rsidRPr="00BF4B30">
          <w:rPr>
            <w:rStyle w:val="Hyperlink"/>
            <w:noProof/>
          </w:rPr>
          <w:t>2.2.2.7 Libros: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3"/>
        <w:tabs>
          <w:tab w:val="right" w:leader="dot" w:pos="9736"/>
        </w:tabs>
        <w:rPr>
          <w:rFonts w:cstheme="minorBidi"/>
          <w:i w:val="0"/>
          <w:iCs w:val="0"/>
          <w:noProof/>
          <w:sz w:val="22"/>
          <w:szCs w:val="22"/>
          <w:lang w:val="es-AR" w:eastAsia="es-AR"/>
        </w:rPr>
      </w:pPr>
      <w:hyperlink w:anchor="_Toc465781899" w:history="1">
        <w:r w:rsidRPr="00BF4B30">
          <w:rPr>
            <w:rStyle w:val="Hyperlink"/>
            <w:noProof/>
          </w:rPr>
          <w:t>2.2.3 – Pestaña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0" w:history="1">
        <w:r w:rsidRPr="00BF4B30">
          <w:rPr>
            <w:rStyle w:val="Hyperlink"/>
            <w:noProof/>
          </w:rPr>
          <w:t>2.2.3.1 -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1" w:history="1">
        <w:r w:rsidRPr="00BF4B30">
          <w:rPr>
            <w:rStyle w:val="Hyperlink"/>
            <w:noProof/>
          </w:rPr>
          <w:t>2.2.3.2 – Ingreso de Artículos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2" w:history="1">
        <w:r w:rsidRPr="00BF4B30">
          <w:rPr>
            <w:rStyle w:val="Hyperlink"/>
            <w:noProof/>
          </w:rPr>
          <w:t>2.2.3.3 – Total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3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4" w:history="1">
        <w:r w:rsidRPr="00BF4B30">
          <w:rPr>
            <w:rStyle w:val="Hyperlink"/>
            <w:noProof/>
          </w:rPr>
          <w:t>2.2.3.4 – Consulta de Caja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5" w:history="1">
        <w:r w:rsidRPr="00BF4B30">
          <w:rPr>
            <w:rStyle w:val="Hyperlink"/>
            <w:noProof/>
          </w:rPr>
          <w:t>2.2.3.5 – Consulta Individual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6" w:history="1">
        <w:r w:rsidRPr="00BF4B30">
          <w:rPr>
            <w:rStyle w:val="Hyperlink"/>
            <w:noProof/>
          </w:rPr>
          <w:t>2.2.3.6 – Presupuesto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3"/>
        <w:tabs>
          <w:tab w:val="right" w:leader="dot" w:pos="9736"/>
        </w:tabs>
        <w:rPr>
          <w:rFonts w:cstheme="minorBidi"/>
          <w:i w:val="0"/>
          <w:iCs w:val="0"/>
          <w:noProof/>
          <w:sz w:val="22"/>
          <w:szCs w:val="22"/>
          <w:lang w:val="es-AR" w:eastAsia="es-AR"/>
        </w:rPr>
      </w:pPr>
      <w:hyperlink w:anchor="_Toc465781907" w:history="1">
        <w:r w:rsidRPr="00BF4B30">
          <w:rPr>
            <w:rStyle w:val="Hyperlink"/>
            <w:noProof/>
          </w:rPr>
          <w:t>2.2.4 – Pestaña Compras/Ventas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8" w:history="1">
        <w:r w:rsidRPr="00BF4B30">
          <w:rPr>
            <w:rStyle w:val="Hyperlink"/>
            <w:noProof/>
          </w:rPr>
          <w:t>2.2.4.1 –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09" w:history="1">
        <w:r w:rsidRPr="00BF4B30">
          <w:rPr>
            <w:rStyle w:val="Hyperlink"/>
            <w:noProof/>
          </w:rPr>
          <w:t>3.2.4.2 – Configuración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C2A88" w:rsidRDefault="001C2A88">
      <w:pPr>
        <w:pStyle w:val="TOC4"/>
        <w:tabs>
          <w:tab w:val="right" w:leader="dot" w:pos="9736"/>
        </w:tabs>
        <w:rPr>
          <w:rFonts w:cstheme="minorBidi"/>
          <w:noProof/>
          <w:sz w:val="22"/>
          <w:szCs w:val="22"/>
          <w:lang w:val="es-AR" w:eastAsia="es-AR"/>
        </w:rPr>
      </w:pPr>
      <w:hyperlink w:anchor="_Toc465781910" w:history="1">
        <w:r w:rsidRPr="00BF4B30">
          <w:rPr>
            <w:rStyle w:val="Hyperlink"/>
            <w:noProof/>
          </w:rPr>
          <w:t>3.2.4.4 – Categorías de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_Toc465781910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F6171" w:rsidRPr="00381E4F" w:rsidRDefault="00B31DA8" w:rsidP="004F6171">
      <w:pPr>
        <w:pStyle w:val="ListParagraph"/>
        <w:ind w:left="0"/>
        <w:outlineLvl w:val="0"/>
        <w:rPr>
          <w:b/>
          <w:sz w:val="40"/>
        </w:rPr>
      </w:pPr>
      <w:r>
        <w:rPr>
          <w:b/>
          <w:sz w:val="40"/>
        </w:rPr>
        <w:fldChar w:fldCharType="end"/>
      </w:r>
    </w:p>
    <w:p w:rsidR="004F6171" w:rsidRDefault="004F6171" w:rsidP="00B72C25">
      <w:pPr>
        <w:pStyle w:val="Heading1"/>
        <w:rPr>
          <w:sz w:val="40"/>
          <w:szCs w:val="22"/>
        </w:rPr>
      </w:pPr>
    </w:p>
    <w:p w:rsidR="004F6171" w:rsidRDefault="004F6171" w:rsidP="004F6171"/>
    <w:p w:rsidR="004F6171" w:rsidRPr="004F6171" w:rsidRDefault="004F6171" w:rsidP="004F6171"/>
    <w:p w:rsidR="004F6171" w:rsidRDefault="004F6171" w:rsidP="004F6171"/>
    <w:p w:rsidR="004F6171" w:rsidRDefault="004F6171" w:rsidP="004F6171"/>
    <w:p w:rsidR="004F6171" w:rsidRDefault="004F6171" w:rsidP="004F6171"/>
    <w:p w:rsidR="000B0FB1" w:rsidRDefault="000B0FB1" w:rsidP="004F6171"/>
    <w:p w:rsidR="000B0FB1" w:rsidRDefault="000B0FB1" w:rsidP="004F6171"/>
    <w:p w:rsidR="000B0FB1" w:rsidRDefault="000B0FB1" w:rsidP="004F6171"/>
    <w:p w:rsidR="000B0FB1" w:rsidRPr="004F6171" w:rsidRDefault="000B0FB1" w:rsidP="004F6171"/>
    <w:p w:rsidR="002E321B" w:rsidRPr="00B72C25" w:rsidRDefault="002E321B" w:rsidP="00B72C25">
      <w:pPr>
        <w:pStyle w:val="Heading1"/>
        <w:rPr>
          <w:b w:val="0"/>
          <w:sz w:val="40"/>
          <w:szCs w:val="22"/>
        </w:rPr>
      </w:pPr>
      <w:bookmarkStart w:id="2" w:name="_Toc465781883"/>
      <w:r w:rsidRPr="00B72C25">
        <w:rPr>
          <w:sz w:val="40"/>
          <w:szCs w:val="22"/>
        </w:rPr>
        <w:t xml:space="preserve">1 </w:t>
      </w:r>
      <w:r w:rsidR="00B72C25" w:rsidRPr="00B72C25">
        <w:rPr>
          <w:b w:val="0"/>
          <w:sz w:val="40"/>
          <w:szCs w:val="22"/>
        </w:rPr>
        <w:t>–</w:t>
      </w:r>
      <w:r w:rsidRPr="00B72C25">
        <w:rPr>
          <w:sz w:val="40"/>
          <w:szCs w:val="22"/>
        </w:rPr>
        <w:t xml:space="preserve"> Introducción</w:t>
      </w:r>
      <w:bookmarkEnd w:id="0"/>
      <w:bookmarkEnd w:id="2"/>
    </w:p>
    <w:p w:rsidR="00B72C25" w:rsidRDefault="000F16B6" w:rsidP="00B72C25">
      <w:pPr>
        <w:autoSpaceDE w:val="0"/>
        <w:autoSpaceDN w:val="0"/>
        <w:adjustRightInd w:val="0"/>
        <w:spacing w:after="0" w:line="360" w:lineRule="auto"/>
        <w:ind w:firstLine="709"/>
        <w:rPr>
          <w:rFonts w:cstheme="minorHAnsi"/>
          <w:sz w:val="24"/>
        </w:rPr>
      </w:pPr>
      <w:r>
        <w:rPr>
          <w:rFonts w:cstheme="minorHAnsi"/>
          <w:sz w:val="24"/>
        </w:rPr>
        <w:t xml:space="preserve">Se trata de un sistema que posee las operaciones básicas para poder </w:t>
      </w:r>
      <w:r w:rsidR="00B72C25" w:rsidRPr="00B72C25">
        <w:rPr>
          <w:rFonts w:cstheme="minorHAnsi"/>
          <w:sz w:val="24"/>
        </w:rPr>
        <w:t>realizar</w:t>
      </w:r>
      <w:r w:rsidR="002B308E">
        <w:rPr>
          <w:rFonts w:cstheme="minorHAnsi"/>
          <w:sz w:val="24"/>
        </w:rPr>
        <w:t xml:space="preserve"> el registro de </w:t>
      </w:r>
      <w:r w:rsidR="00B72C25" w:rsidRPr="00B72C25">
        <w:rPr>
          <w:rFonts w:cstheme="minorHAnsi"/>
          <w:sz w:val="24"/>
        </w:rPr>
        <w:t>ventas de dichos productos</w:t>
      </w:r>
      <w:r w:rsidR="00C33593">
        <w:rPr>
          <w:rFonts w:cstheme="minorHAnsi"/>
          <w:sz w:val="24"/>
        </w:rPr>
        <w:t xml:space="preserve"> y </w:t>
      </w:r>
      <w:r w:rsidR="002B308E">
        <w:rPr>
          <w:rFonts w:cstheme="minorHAnsi"/>
          <w:sz w:val="24"/>
        </w:rPr>
        <w:t xml:space="preserve">generar </w:t>
      </w:r>
      <w:r w:rsidR="00C33593">
        <w:rPr>
          <w:rFonts w:cstheme="minorHAnsi"/>
          <w:sz w:val="24"/>
        </w:rPr>
        <w:t>informes</w:t>
      </w:r>
      <w:r w:rsidR="002B308E">
        <w:rPr>
          <w:rFonts w:cstheme="minorHAnsi"/>
          <w:sz w:val="24"/>
        </w:rPr>
        <w:t xml:space="preserve"> impresos</w:t>
      </w:r>
      <w:r w:rsidR="00B72C25" w:rsidRPr="00B72C25">
        <w:rPr>
          <w:rFonts w:cstheme="minorHAnsi"/>
          <w:sz w:val="24"/>
        </w:rPr>
        <w:t xml:space="preserve">. </w:t>
      </w:r>
    </w:p>
    <w:p w:rsidR="000B0FB1" w:rsidRPr="00B72C25" w:rsidRDefault="000B0FB1" w:rsidP="00B72C25">
      <w:pPr>
        <w:autoSpaceDE w:val="0"/>
        <w:autoSpaceDN w:val="0"/>
        <w:adjustRightInd w:val="0"/>
        <w:spacing w:after="0" w:line="360" w:lineRule="auto"/>
        <w:ind w:firstLine="709"/>
        <w:rPr>
          <w:rFonts w:cstheme="minorHAnsi"/>
          <w:sz w:val="24"/>
        </w:rPr>
      </w:pPr>
    </w:p>
    <w:p w:rsidR="00B72C25" w:rsidRPr="00B72C25" w:rsidRDefault="00B72C25" w:rsidP="00B72C25">
      <w:pPr>
        <w:autoSpaceDE w:val="0"/>
        <w:autoSpaceDN w:val="0"/>
        <w:adjustRightInd w:val="0"/>
        <w:spacing w:after="0" w:line="360" w:lineRule="auto"/>
        <w:ind w:firstLine="709"/>
        <w:rPr>
          <w:rFonts w:cstheme="minorHAnsi"/>
          <w:sz w:val="24"/>
        </w:rPr>
      </w:pPr>
      <w:r w:rsidRPr="00B72C25">
        <w:rPr>
          <w:rFonts w:cstheme="minorHAnsi"/>
          <w:sz w:val="24"/>
        </w:rPr>
        <w:t xml:space="preserve">Con el sistema se podrá: </w:t>
      </w:r>
    </w:p>
    <w:p w:rsidR="00B72C25" w:rsidRPr="00B72C25" w:rsidRDefault="00E43BA2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Configurar la Impresora</w:t>
      </w:r>
      <w:r w:rsidR="00352DA5">
        <w:rPr>
          <w:rFonts w:cstheme="minorHAnsi"/>
          <w:sz w:val="24"/>
        </w:rPr>
        <w:t>.</w:t>
      </w:r>
    </w:p>
    <w:p w:rsidR="00B72C25" w:rsidRDefault="00E43BA2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Utilizar una calculadora</w:t>
      </w:r>
      <w:r w:rsidR="00352DA5">
        <w:rPr>
          <w:rFonts w:cstheme="minorHAnsi"/>
          <w:sz w:val="24"/>
        </w:rPr>
        <w:t>.</w:t>
      </w:r>
    </w:p>
    <w:p w:rsidR="00352DA5" w:rsidRDefault="00352DA5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Poder Salir del Sistema.</w:t>
      </w:r>
    </w:p>
    <w:p w:rsidR="004A69BF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Cargar Clientes/Proveedores/departamentos y Vendedores</w:t>
      </w:r>
      <w:r w:rsidR="00352DA5">
        <w:rPr>
          <w:rFonts w:cstheme="minorHAnsi"/>
          <w:sz w:val="24"/>
        </w:rPr>
        <w:t>.</w:t>
      </w:r>
    </w:p>
    <w:p w:rsidR="004A69BF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Realizar consultas sobre las compras Cargadas/los artículos cargados/el total e individual de ventas realizas/Consultar e iniciar la Caja</w:t>
      </w:r>
      <w:r w:rsidR="00352DA5">
        <w:rPr>
          <w:rFonts w:cstheme="minorHAnsi"/>
          <w:sz w:val="24"/>
        </w:rPr>
        <w:t>.</w:t>
      </w:r>
    </w:p>
    <w:p w:rsidR="004A69BF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Cargar las compras realizadas</w:t>
      </w:r>
      <w:r w:rsidR="00352DA5">
        <w:rPr>
          <w:rFonts w:cstheme="minorHAnsi"/>
          <w:sz w:val="24"/>
        </w:rPr>
        <w:t>.</w:t>
      </w:r>
    </w:p>
    <w:p w:rsidR="00E43BA2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Realizar Ventas</w:t>
      </w:r>
      <w:r w:rsidR="00352DA5">
        <w:rPr>
          <w:rFonts w:cstheme="minorHAnsi"/>
          <w:sz w:val="24"/>
        </w:rPr>
        <w:t>.</w:t>
      </w:r>
    </w:p>
    <w:p w:rsidR="004A69BF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>Realizar Presupuestos</w:t>
      </w:r>
      <w:r w:rsidR="00352DA5">
        <w:rPr>
          <w:rFonts w:cstheme="minorHAnsi"/>
          <w:sz w:val="24"/>
        </w:rPr>
        <w:t>.</w:t>
      </w:r>
    </w:p>
    <w:p w:rsidR="004A69BF" w:rsidRDefault="004A69BF" w:rsidP="00B72C2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Cargar y Modificar artículos de manera </w:t>
      </w:r>
      <w:r w:rsidR="00B128B1">
        <w:rPr>
          <w:rFonts w:cstheme="minorHAnsi"/>
          <w:sz w:val="24"/>
        </w:rPr>
        <w:t>manual y mediante una importació</w:t>
      </w:r>
      <w:r>
        <w:rPr>
          <w:rFonts w:cstheme="minorHAnsi"/>
          <w:sz w:val="24"/>
        </w:rPr>
        <w:t>n</w:t>
      </w:r>
      <w:r w:rsidR="00352DA5">
        <w:rPr>
          <w:rFonts w:cstheme="minorHAnsi"/>
          <w:sz w:val="24"/>
        </w:rPr>
        <w:t>.</w:t>
      </w:r>
    </w:p>
    <w:p w:rsidR="004A69BF" w:rsidRPr="004A69BF" w:rsidRDefault="00352DA5" w:rsidP="004A69B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Visualizar </w:t>
      </w:r>
      <w:r w:rsidR="004A69BF">
        <w:rPr>
          <w:rFonts w:cstheme="minorHAnsi"/>
          <w:sz w:val="24"/>
        </w:rPr>
        <w:t>Informes</w:t>
      </w:r>
      <w:r>
        <w:rPr>
          <w:rFonts w:cstheme="minorHAnsi"/>
          <w:sz w:val="24"/>
        </w:rPr>
        <w:t>.</w:t>
      </w:r>
    </w:p>
    <w:p w:rsidR="00D20A9C" w:rsidRDefault="00BD1B20" w:rsidP="00480EB2">
      <w:pPr>
        <w:pStyle w:val="Heading1"/>
        <w:rPr>
          <w:sz w:val="40"/>
        </w:rPr>
      </w:pPr>
      <w:bookmarkStart w:id="3" w:name="_Toc279608734"/>
      <w:bookmarkStart w:id="4" w:name="_Toc465781884"/>
      <w:r>
        <w:rPr>
          <w:sz w:val="40"/>
        </w:rPr>
        <w:t>2</w:t>
      </w:r>
      <w:r w:rsidR="002E321B" w:rsidRPr="00B72C25">
        <w:rPr>
          <w:sz w:val="40"/>
        </w:rPr>
        <w:t xml:space="preserve"> </w:t>
      </w:r>
      <w:r w:rsidR="005366B3">
        <w:rPr>
          <w:sz w:val="40"/>
        </w:rPr>
        <w:t>–</w:t>
      </w:r>
      <w:r w:rsidR="002E321B" w:rsidRPr="00B72C25">
        <w:rPr>
          <w:sz w:val="40"/>
        </w:rPr>
        <w:t xml:space="preserve"> Utiliza</w:t>
      </w:r>
      <w:r w:rsidR="005366B3">
        <w:rPr>
          <w:sz w:val="40"/>
        </w:rPr>
        <w:t xml:space="preserve">r </w:t>
      </w:r>
      <w:r w:rsidR="00722A04" w:rsidRPr="00B72C25">
        <w:rPr>
          <w:sz w:val="40"/>
        </w:rPr>
        <w:t>el Programa:</w:t>
      </w:r>
      <w:bookmarkStart w:id="5" w:name="_Toc279608736"/>
      <w:bookmarkEnd w:id="3"/>
      <w:bookmarkEnd w:id="4"/>
    </w:p>
    <w:p w:rsidR="00480EB2" w:rsidRPr="00480EB2" w:rsidRDefault="00480EB2" w:rsidP="00480EB2"/>
    <w:p w:rsidR="008843EE" w:rsidRPr="00B72C25" w:rsidRDefault="00480EB2" w:rsidP="00B72C25">
      <w:pPr>
        <w:pStyle w:val="Heading2"/>
        <w:rPr>
          <w:b w:val="0"/>
          <w:sz w:val="36"/>
        </w:rPr>
      </w:pPr>
      <w:bookmarkStart w:id="6" w:name="_Toc465781885"/>
      <w:r>
        <w:rPr>
          <w:sz w:val="36"/>
        </w:rPr>
        <w:t>2</w:t>
      </w:r>
      <w:r w:rsidR="002E321B" w:rsidRPr="00B72C25">
        <w:rPr>
          <w:sz w:val="36"/>
        </w:rPr>
        <w:t>.</w:t>
      </w:r>
      <w:r>
        <w:rPr>
          <w:sz w:val="36"/>
        </w:rPr>
        <w:t>1</w:t>
      </w:r>
      <w:r w:rsidR="002E321B" w:rsidRPr="00B72C25">
        <w:rPr>
          <w:sz w:val="36"/>
        </w:rPr>
        <w:t xml:space="preserve"> – Menú Principal</w:t>
      </w:r>
      <w:bookmarkEnd w:id="5"/>
      <w:bookmarkEnd w:id="6"/>
    </w:p>
    <w:p w:rsidR="002E321B" w:rsidRDefault="002E321B" w:rsidP="00AD2BDD">
      <w:pPr>
        <w:jc w:val="both"/>
        <w:rPr>
          <w:sz w:val="24"/>
        </w:rPr>
      </w:pPr>
      <w:r w:rsidRPr="00B72C25">
        <w:rPr>
          <w:sz w:val="24"/>
        </w:rPr>
        <w:t xml:space="preserve">El menú principal cuenta con </w:t>
      </w:r>
      <w:r w:rsidR="00480EB2">
        <w:rPr>
          <w:sz w:val="24"/>
        </w:rPr>
        <w:t>7</w:t>
      </w:r>
      <w:r w:rsidRPr="00B72C25">
        <w:rPr>
          <w:sz w:val="24"/>
        </w:rPr>
        <w:t xml:space="preserve"> pestañas, donde cada una cuenta con las funcionalidades ya mencionadas, cada funcionalidad es activada según el privilegio de usuario.</w:t>
      </w:r>
    </w:p>
    <w:p w:rsidR="00352DA5" w:rsidRDefault="00352DA5" w:rsidP="00352DA5">
      <w:pPr>
        <w:jc w:val="center"/>
        <w:rPr>
          <w:sz w:val="24"/>
        </w:rPr>
      </w:pPr>
      <w:r>
        <w:rPr>
          <w:noProof/>
          <w:lang w:val="es-AR" w:eastAsia="es-AR"/>
        </w:rPr>
        <w:drawing>
          <wp:inline distT="0" distB="0" distL="0" distR="0" wp14:anchorId="4A802AF9" wp14:editId="609283E7">
            <wp:extent cx="4657143" cy="238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B1" w:rsidRPr="00B72C25" w:rsidRDefault="000B0FB1" w:rsidP="00AD2BDD">
      <w:pPr>
        <w:jc w:val="both"/>
        <w:rPr>
          <w:sz w:val="24"/>
        </w:rPr>
      </w:pPr>
    </w:p>
    <w:p w:rsidR="00352DA5" w:rsidRDefault="00352DA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bookmarkStart w:id="7" w:name="_Toc279608737"/>
      <w:r>
        <w:rPr>
          <w:sz w:val="32"/>
        </w:rPr>
        <w:lastRenderedPageBreak/>
        <w:br w:type="page"/>
      </w:r>
    </w:p>
    <w:p w:rsidR="00714314" w:rsidRPr="00B72C25" w:rsidRDefault="00480EB2" w:rsidP="00B72C25">
      <w:pPr>
        <w:pStyle w:val="Heading3"/>
        <w:rPr>
          <w:b w:val="0"/>
          <w:noProof/>
          <w:sz w:val="32"/>
          <w:lang w:eastAsia="es-UY"/>
        </w:rPr>
      </w:pPr>
      <w:bookmarkStart w:id="8" w:name="_Toc465781886"/>
      <w:r>
        <w:rPr>
          <w:sz w:val="32"/>
        </w:rPr>
        <w:lastRenderedPageBreak/>
        <w:t>2</w:t>
      </w:r>
      <w:r w:rsidR="002E321B" w:rsidRPr="00B72C25">
        <w:rPr>
          <w:sz w:val="32"/>
        </w:rPr>
        <w:t>.2.1 Pestaña: “</w:t>
      </w:r>
      <w:r>
        <w:rPr>
          <w:sz w:val="32"/>
        </w:rPr>
        <w:t>Archivo</w:t>
      </w:r>
      <w:r w:rsidR="002E321B" w:rsidRPr="00B72C25">
        <w:rPr>
          <w:sz w:val="32"/>
        </w:rPr>
        <w:t>”</w:t>
      </w:r>
      <w:bookmarkEnd w:id="7"/>
      <w:bookmarkEnd w:id="8"/>
      <w:r w:rsidR="005D6FDD" w:rsidRPr="00B72C25">
        <w:rPr>
          <w:noProof/>
          <w:sz w:val="32"/>
          <w:lang w:eastAsia="es-UY"/>
        </w:rPr>
        <w:t xml:space="preserve"> </w:t>
      </w:r>
    </w:p>
    <w:p w:rsidR="00714314" w:rsidRPr="00B72C25" w:rsidRDefault="002E321B" w:rsidP="00AD2BDD">
      <w:pPr>
        <w:jc w:val="both"/>
        <w:rPr>
          <w:b/>
          <w:sz w:val="24"/>
        </w:rPr>
      </w:pPr>
      <w:r w:rsidRPr="00B72C25">
        <w:rPr>
          <w:sz w:val="24"/>
        </w:rPr>
        <w:t xml:space="preserve">La pestaña </w:t>
      </w:r>
      <w:r w:rsidR="00DF57B6">
        <w:rPr>
          <w:sz w:val="24"/>
        </w:rPr>
        <w:t>Archivo</w:t>
      </w:r>
      <w:r w:rsidRPr="00B72C25">
        <w:rPr>
          <w:sz w:val="24"/>
        </w:rPr>
        <w:t xml:space="preserve"> contiene las </w:t>
      </w:r>
      <w:r w:rsidR="00DF57B6">
        <w:rPr>
          <w:sz w:val="24"/>
        </w:rPr>
        <w:t xml:space="preserve">siguientes </w:t>
      </w:r>
      <w:r w:rsidRPr="00B72C25">
        <w:rPr>
          <w:sz w:val="24"/>
        </w:rPr>
        <w:t xml:space="preserve">funcionalidades: </w:t>
      </w:r>
      <w:r w:rsidR="00DF57B6">
        <w:rPr>
          <w:b/>
          <w:sz w:val="24"/>
        </w:rPr>
        <w:t>Calculadora</w:t>
      </w:r>
      <w:r w:rsidRPr="00B72C25">
        <w:rPr>
          <w:b/>
          <w:sz w:val="24"/>
        </w:rPr>
        <w:t xml:space="preserve">, </w:t>
      </w:r>
      <w:r w:rsidR="00DF57B6">
        <w:rPr>
          <w:b/>
          <w:sz w:val="24"/>
        </w:rPr>
        <w:t>Configurar Impresa</w:t>
      </w:r>
      <w:r w:rsidRPr="00B72C25">
        <w:rPr>
          <w:b/>
          <w:sz w:val="24"/>
        </w:rPr>
        <w:t xml:space="preserve"> </w:t>
      </w:r>
      <w:r w:rsidRPr="00B72C25">
        <w:rPr>
          <w:sz w:val="24"/>
        </w:rPr>
        <w:t>y</w:t>
      </w:r>
      <w:r w:rsidRPr="00B72C25">
        <w:rPr>
          <w:b/>
          <w:sz w:val="24"/>
        </w:rPr>
        <w:t xml:space="preserve"> </w:t>
      </w:r>
      <w:r w:rsidR="00DF57B6">
        <w:rPr>
          <w:b/>
          <w:sz w:val="24"/>
        </w:rPr>
        <w:t>Salir</w:t>
      </w:r>
      <w:r w:rsidR="00762BF1">
        <w:rPr>
          <w:b/>
          <w:sz w:val="24"/>
        </w:rPr>
        <w:t xml:space="preserve"> </w:t>
      </w:r>
    </w:p>
    <w:p w:rsidR="00204ACC" w:rsidRPr="00DF57B6" w:rsidRDefault="00DF57B6" w:rsidP="00DF57B6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1DFDCA3F" wp14:editId="797D91E0">
            <wp:extent cx="1857143" cy="10095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1B" w:rsidRPr="00B72C25" w:rsidRDefault="00DF57B6" w:rsidP="00381E4F">
      <w:pPr>
        <w:pStyle w:val="Heading4"/>
        <w:rPr>
          <w:b w:val="0"/>
          <w:sz w:val="32"/>
        </w:rPr>
      </w:pPr>
      <w:bookmarkStart w:id="9" w:name="_Toc279608738"/>
      <w:bookmarkStart w:id="10" w:name="_Toc465781887"/>
      <w:r>
        <w:rPr>
          <w:sz w:val="32"/>
        </w:rPr>
        <w:t>2</w:t>
      </w:r>
      <w:r w:rsidR="002E321B" w:rsidRPr="00B72C25">
        <w:rPr>
          <w:sz w:val="32"/>
        </w:rPr>
        <w:t xml:space="preserve">.2.1.1 </w:t>
      </w:r>
      <w:r>
        <w:rPr>
          <w:sz w:val="32"/>
        </w:rPr>
        <w:t>Calculadora</w:t>
      </w:r>
      <w:r w:rsidR="002E321B" w:rsidRPr="00B72C25">
        <w:rPr>
          <w:sz w:val="32"/>
        </w:rPr>
        <w:t>:</w:t>
      </w:r>
      <w:bookmarkEnd w:id="9"/>
      <w:bookmarkEnd w:id="10"/>
      <w:r w:rsidR="002E321B" w:rsidRPr="00B72C25">
        <w:rPr>
          <w:sz w:val="32"/>
        </w:rPr>
        <w:t xml:space="preserve"> </w:t>
      </w:r>
    </w:p>
    <w:p w:rsidR="00AD2BDD" w:rsidRPr="00B72C25" w:rsidRDefault="002E321B" w:rsidP="00AD2BDD">
      <w:pPr>
        <w:jc w:val="both"/>
        <w:rPr>
          <w:noProof/>
          <w:sz w:val="24"/>
          <w:lang w:eastAsia="es-UY"/>
        </w:rPr>
      </w:pPr>
      <w:r w:rsidRPr="00B72C25">
        <w:rPr>
          <w:sz w:val="24"/>
        </w:rPr>
        <w:t xml:space="preserve">En la funcionalidad </w:t>
      </w:r>
      <w:r w:rsidR="00B128B1">
        <w:rPr>
          <w:sz w:val="24"/>
        </w:rPr>
        <w:t>Calculadora se pueden realizar todas las operaciones matemáticas:</w:t>
      </w:r>
    </w:p>
    <w:p w:rsidR="00204ACC" w:rsidRDefault="00B128B1" w:rsidP="00204ACC">
      <w:pPr>
        <w:keepNext/>
        <w:ind w:left="360"/>
        <w:jc w:val="center"/>
      </w:pPr>
      <w:r>
        <w:rPr>
          <w:noProof/>
          <w:lang w:val="es-AR" w:eastAsia="es-AR"/>
        </w:rPr>
        <w:drawing>
          <wp:inline distT="0" distB="0" distL="0" distR="0" wp14:anchorId="19EA1A6C" wp14:editId="11BF75DD">
            <wp:extent cx="1390476" cy="1980952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CC" w:rsidRPr="00B72C25" w:rsidRDefault="00B128B1" w:rsidP="00381E4F">
      <w:pPr>
        <w:pStyle w:val="Heading4"/>
        <w:rPr>
          <w:b w:val="0"/>
          <w:sz w:val="32"/>
        </w:rPr>
      </w:pPr>
      <w:bookmarkStart w:id="11" w:name="_Toc279608739"/>
      <w:bookmarkStart w:id="12" w:name="_Toc465781888"/>
      <w:r>
        <w:rPr>
          <w:sz w:val="32"/>
        </w:rPr>
        <w:t>2</w:t>
      </w:r>
      <w:r w:rsidR="007633B9" w:rsidRPr="00B72C25">
        <w:rPr>
          <w:sz w:val="32"/>
        </w:rPr>
        <w:t xml:space="preserve">.2.1.2 </w:t>
      </w:r>
      <w:bookmarkEnd w:id="11"/>
      <w:r>
        <w:rPr>
          <w:sz w:val="32"/>
        </w:rPr>
        <w:t>Configurar Impresora</w:t>
      </w:r>
      <w:bookmarkEnd w:id="12"/>
    </w:p>
    <w:p w:rsidR="007633B9" w:rsidRPr="00B72C25" w:rsidRDefault="00B128B1" w:rsidP="00A11E6C">
      <w:pPr>
        <w:jc w:val="both"/>
        <w:rPr>
          <w:sz w:val="24"/>
        </w:rPr>
      </w:pPr>
      <w:r>
        <w:rPr>
          <w:sz w:val="24"/>
        </w:rPr>
        <w:t>Esta funcionalida</w:t>
      </w:r>
      <w:r w:rsidR="00C87440">
        <w:rPr>
          <w:sz w:val="24"/>
        </w:rPr>
        <w:t>d</w:t>
      </w:r>
      <w:r>
        <w:rPr>
          <w:sz w:val="24"/>
        </w:rPr>
        <w:t xml:space="preserve"> permite configurar la impresión de la hoja de manera vertical u horizontal</w:t>
      </w:r>
      <w:r w:rsidR="007633B9" w:rsidRPr="00B72C25">
        <w:rPr>
          <w:sz w:val="24"/>
        </w:rPr>
        <w:t>.</w:t>
      </w:r>
    </w:p>
    <w:p w:rsidR="00204ACC" w:rsidRDefault="00B128B1" w:rsidP="00B128B1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6D110C0C" wp14:editId="31FB1A77">
            <wp:extent cx="2880000" cy="328680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es-AR" w:eastAsia="es-AR"/>
        </w:rPr>
        <w:drawing>
          <wp:inline distT="0" distB="0" distL="0" distR="0" wp14:anchorId="784DC049" wp14:editId="3F989DCE">
            <wp:extent cx="2880000" cy="3286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B1" w:rsidRDefault="00B128B1" w:rsidP="00B128B1">
      <w:bookmarkStart w:id="13" w:name="_Toc279608740"/>
      <w:r>
        <w:t>Como así seleccionar el tipo de hoja para imprimir</w:t>
      </w:r>
    </w:p>
    <w:p w:rsidR="00B128B1" w:rsidRDefault="00B128B1" w:rsidP="00B128B1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5942FB09" wp14:editId="55DEDCB6">
            <wp:extent cx="2880000" cy="328680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B1" w:rsidRPr="00B128B1" w:rsidRDefault="00B128B1" w:rsidP="00B128B1"/>
    <w:p w:rsidR="00641725" w:rsidRDefault="00641725" w:rsidP="00381E4F">
      <w:pPr>
        <w:pStyle w:val="Heading4"/>
        <w:rPr>
          <w:sz w:val="32"/>
        </w:rPr>
      </w:pPr>
    </w:p>
    <w:p w:rsidR="007633B9" w:rsidRDefault="00352DA5" w:rsidP="00381E4F">
      <w:pPr>
        <w:pStyle w:val="Heading4"/>
        <w:rPr>
          <w:sz w:val="32"/>
        </w:rPr>
      </w:pPr>
      <w:bookmarkStart w:id="14" w:name="_Toc465781889"/>
      <w:r>
        <w:rPr>
          <w:sz w:val="32"/>
        </w:rPr>
        <w:t>2</w:t>
      </w:r>
      <w:r w:rsidR="007633B9" w:rsidRPr="00B72C25">
        <w:rPr>
          <w:sz w:val="32"/>
        </w:rPr>
        <w:t xml:space="preserve">.2.1.3 </w:t>
      </w:r>
      <w:bookmarkEnd w:id="13"/>
      <w:r>
        <w:rPr>
          <w:sz w:val="32"/>
        </w:rPr>
        <w:t>Salir</w:t>
      </w:r>
      <w:bookmarkEnd w:id="14"/>
    </w:p>
    <w:p w:rsidR="00352DA5" w:rsidRPr="00352DA5" w:rsidRDefault="00352DA5" w:rsidP="00352DA5">
      <w:r>
        <w:t>Permite salir de la aplicación</w:t>
      </w:r>
    </w:p>
    <w:p w:rsidR="00C154FC" w:rsidRDefault="00352DA5" w:rsidP="00641725">
      <w:pPr>
        <w:ind w:left="708"/>
        <w:jc w:val="center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4170422" wp14:editId="2E7E1367">
            <wp:extent cx="2409524" cy="123809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5" w:rsidRDefault="00641725" w:rsidP="00641725">
      <w:pPr>
        <w:pStyle w:val="Caption"/>
        <w:jc w:val="center"/>
        <w:rPr>
          <w:noProof/>
        </w:rPr>
      </w:pPr>
    </w:p>
    <w:p w:rsidR="00641725" w:rsidRPr="00B72C25" w:rsidRDefault="00641725" w:rsidP="00641725">
      <w:pPr>
        <w:ind w:left="708"/>
        <w:jc w:val="center"/>
        <w:rPr>
          <w:sz w:val="24"/>
        </w:rPr>
      </w:pPr>
    </w:p>
    <w:p w:rsidR="009401DA" w:rsidRPr="00B72C25" w:rsidRDefault="002C205E" w:rsidP="00381E4F">
      <w:pPr>
        <w:pStyle w:val="Heading3"/>
        <w:rPr>
          <w:b w:val="0"/>
          <w:sz w:val="36"/>
        </w:rPr>
      </w:pPr>
      <w:bookmarkStart w:id="15" w:name="_Toc279608741"/>
      <w:bookmarkStart w:id="16" w:name="_Toc465781890"/>
      <w:r>
        <w:rPr>
          <w:sz w:val="36"/>
        </w:rPr>
        <w:t>2</w:t>
      </w:r>
      <w:r w:rsidR="009401DA" w:rsidRPr="00B72C25">
        <w:rPr>
          <w:sz w:val="36"/>
        </w:rPr>
        <w:t xml:space="preserve">.2.2 – Pestaña </w:t>
      </w:r>
      <w:bookmarkEnd w:id="15"/>
      <w:r w:rsidR="00352DA5">
        <w:rPr>
          <w:sz w:val="36"/>
        </w:rPr>
        <w:t>Altas</w:t>
      </w:r>
      <w:bookmarkEnd w:id="16"/>
    </w:p>
    <w:p w:rsidR="009401DA" w:rsidRPr="00B72C25" w:rsidRDefault="009401DA" w:rsidP="009401DA">
      <w:pPr>
        <w:ind w:left="708"/>
        <w:jc w:val="both"/>
        <w:rPr>
          <w:sz w:val="24"/>
        </w:rPr>
      </w:pPr>
      <w:r w:rsidRPr="00B72C25">
        <w:rPr>
          <w:sz w:val="24"/>
        </w:rPr>
        <w:t>La segunda pestaña del menú principal del sistema, es la pestaña de “</w:t>
      </w:r>
      <w:r w:rsidR="00352DA5">
        <w:rPr>
          <w:sz w:val="24"/>
        </w:rPr>
        <w:t>altas</w:t>
      </w:r>
      <w:r w:rsidRPr="00B72C25">
        <w:rPr>
          <w:sz w:val="24"/>
        </w:rPr>
        <w:t xml:space="preserve">”. En ella están las funciones de </w:t>
      </w:r>
      <w:r w:rsidR="00352DA5">
        <w:rPr>
          <w:sz w:val="24"/>
        </w:rPr>
        <w:t xml:space="preserve">altas de Clientes, </w:t>
      </w:r>
      <w:r w:rsidR="006E3318">
        <w:rPr>
          <w:sz w:val="24"/>
        </w:rPr>
        <w:t>Proveedores, Departamentos, Vendedores, Artículos, Inicio de Caja, Libros</w:t>
      </w:r>
    </w:p>
    <w:p w:rsidR="00204ACC" w:rsidRDefault="006E3318" w:rsidP="00204ACC">
      <w:pPr>
        <w:keepNext/>
        <w:ind w:left="708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1485900" cy="20193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621" w:rsidRPr="00B72C25" w:rsidRDefault="00361621" w:rsidP="009401DA">
      <w:pPr>
        <w:ind w:left="708"/>
        <w:jc w:val="both"/>
        <w:rPr>
          <w:sz w:val="24"/>
        </w:rPr>
      </w:pPr>
    </w:p>
    <w:p w:rsidR="00361621" w:rsidRPr="00B72C25" w:rsidRDefault="002C205E" w:rsidP="00381E4F">
      <w:pPr>
        <w:pStyle w:val="Heading4"/>
        <w:rPr>
          <w:b w:val="0"/>
          <w:sz w:val="32"/>
        </w:rPr>
      </w:pPr>
      <w:bookmarkStart w:id="17" w:name="_Toc279608743"/>
      <w:bookmarkStart w:id="18" w:name="_Toc465781891"/>
      <w:r>
        <w:rPr>
          <w:sz w:val="32"/>
        </w:rPr>
        <w:t>2</w:t>
      </w:r>
      <w:r w:rsidR="00361621" w:rsidRPr="00B72C25">
        <w:rPr>
          <w:sz w:val="32"/>
        </w:rPr>
        <w:t>.2.2.</w:t>
      </w:r>
      <w:r w:rsidR="00641725">
        <w:rPr>
          <w:sz w:val="32"/>
        </w:rPr>
        <w:t>1</w:t>
      </w:r>
      <w:r w:rsidR="00361621" w:rsidRPr="00B72C25">
        <w:rPr>
          <w:sz w:val="32"/>
        </w:rPr>
        <w:t xml:space="preserve"> – </w:t>
      </w:r>
      <w:bookmarkEnd w:id="17"/>
      <w:r>
        <w:rPr>
          <w:sz w:val="32"/>
        </w:rPr>
        <w:t>Clientes</w:t>
      </w:r>
      <w:bookmarkEnd w:id="18"/>
    </w:p>
    <w:p w:rsidR="00EA57D7" w:rsidRDefault="00361621" w:rsidP="00361621">
      <w:pPr>
        <w:ind w:left="708"/>
        <w:jc w:val="both"/>
        <w:rPr>
          <w:sz w:val="24"/>
        </w:rPr>
      </w:pPr>
      <w:r w:rsidRPr="00B72C25">
        <w:rPr>
          <w:sz w:val="24"/>
        </w:rPr>
        <w:t xml:space="preserve">Al acceder a la funcionalidad de </w:t>
      </w:r>
      <w:r w:rsidR="00EF0278">
        <w:rPr>
          <w:sz w:val="24"/>
        </w:rPr>
        <w:t>Altas</w:t>
      </w:r>
      <w:r w:rsidRPr="00B72C25">
        <w:rPr>
          <w:sz w:val="24"/>
        </w:rPr>
        <w:t xml:space="preserve"> de “</w:t>
      </w:r>
      <w:r w:rsidR="00EF0278">
        <w:rPr>
          <w:sz w:val="24"/>
        </w:rPr>
        <w:t>Clientes</w:t>
      </w:r>
      <w:r w:rsidRPr="00B72C25">
        <w:rPr>
          <w:sz w:val="24"/>
        </w:rPr>
        <w:t xml:space="preserve">”, aparecerá la ventana con </w:t>
      </w:r>
      <w:r w:rsidR="00EF0278">
        <w:rPr>
          <w:sz w:val="24"/>
        </w:rPr>
        <w:t>los datos para cargar un Cliente. Este paso es importante para realizar las venta</w:t>
      </w:r>
      <w:r w:rsidR="00C759A1">
        <w:rPr>
          <w:sz w:val="24"/>
        </w:rPr>
        <w:t>s</w:t>
      </w:r>
      <w:r w:rsidR="00EF0278">
        <w:rPr>
          <w:sz w:val="24"/>
        </w:rPr>
        <w:t xml:space="preserve"> </w:t>
      </w:r>
      <w:r w:rsidR="00C759A1">
        <w:rPr>
          <w:sz w:val="24"/>
        </w:rPr>
        <w:t xml:space="preserve">ya que </w:t>
      </w:r>
      <w:r w:rsidR="00EF0278">
        <w:rPr>
          <w:sz w:val="24"/>
        </w:rPr>
        <w:t>el cliente debe existir</w:t>
      </w:r>
    </w:p>
    <w:p w:rsidR="00204ACC" w:rsidRPr="00EF0278" w:rsidRDefault="006E3318" w:rsidP="006E3318">
      <w:pPr>
        <w:ind w:left="708"/>
        <w:jc w:val="center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FC7947E" wp14:editId="7180124B">
            <wp:extent cx="5727600" cy="3600000"/>
            <wp:effectExtent l="0" t="0" r="698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E7" w:rsidRPr="00EF0278" w:rsidRDefault="00EF0278" w:rsidP="00EF0278">
      <w:r>
        <w:tab/>
      </w:r>
      <w:r w:rsidR="00C759A1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6E3318" w:rsidRDefault="006E3318" w:rsidP="006E3318">
            <w:r>
              <w:t>ACCIÓN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r>
              <w:object w:dxaOrig="915" w:dyaOrig="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.75pt;height:16.5pt" o:ole="">
                  <v:imagedata r:id="rId19" o:title=""/>
                </v:shape>
                <o:OLEObject Type="Embed" ProgID="PBrush" ShapeID="_x0000_i1025" DrawAspect="Content" ObjectID="_1539526865" r:id="rId20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Se dirige hacia el primer registro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r>
              <w:object w:dxaOrig="930" w:dyaOrig="300">
                <v:shape id="_x0000_i1026" type="#_x0000_t75" style="width:46.5pt;height:15pt" o:ole="">
                  <v:imagedata r:id="rId21" o:title=""/>
                </v:shape>
                <o:OLEObject Type="Embed" ProgID="PBrush" ShapeID="_x0000_i1026" DrawAspect="Content" ObjectID="_1539526866" r:id="rId22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Se dirige hacia el registro anterior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r>
              <w:object w:dxaOrig="945" w:dyaOrig="345">
                <v:shape id="_x0000_i1027" type="#_x0000_t75" style="width:47.25pt;height:17.25pt" o:ole="">
                  <v:imagedata r:id="rId23" o:title=""/>
                </v:shape>
                <o:OLEObject Type="Embed" ProgID="PBrush" ShapeID="_x0000_i1027" DrawAspect="Content" ObjectID="_1539526867" r:id="rId24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Se dirige al registro siguiente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r>
              <w:object w:dxaOrig="930" w:dyaOrig="345">
                <v:shape id="_x0000_i1028" type="#_x0000_t75" style="width:46.5pt;height:17.25pt" o:ole="">
                  <v:imagedata r:id="rId25" o:title=""/>
                </v:shape>
                <o:OLEObject Type="Embed" ProgID="PBrush" ShapeID="_x0000_i1028" DrawAspect="Content" ObjectID="_1539526868" r:id="rId26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Se dirige hacia el último registro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r>
              <w:object w:dxaOrig="930" w:dyaOrig="345">
                <v:shape id="_x0000_i1029" type="#_x0000_t75" style="width:46.5pt;height:17.25pt" o:ole="">
                  <v:imagedata r:id="rId27" o:title=""/>
                </v:shape>
                <o:OLEObject Type="Embed" ProgID="PBrush" ShapeID="_x0000_i1029" DrawAspect="Content" ObjectID="_1539526869" r:id="rId28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Borra el registro seleccionado</w:t>
            </w:r>
          </w:p>
        </w:tc>
      </w:tr>
      <w:tr w:rsidR="006E3318" w:rsidTr="006E3318">
        <w:trPr>
          <w:jc w:val="center"/>
        </w:trPr>
        <w:tc>
          <w:tcPr>
            <w:tcW w:w="1809" w:type="dxa"/>
          </w:tcPr>
          <w:p w:rsidR="006E3318" w:rsidRDefault="006E3318" w:rsidP="006E3318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30" type="#_x0000_t75" style="width:47.25pt;height:17.25pt" o:ole="">
                  <v:imagedata r:id="rId29" o:title=""/>
                </v:shape>
                <o:OLEObject Type="Embed" ProgID="PBrush" ShapeID="_x0000_i1030" DrawAspect="Content" ObjectID="_1539526870" r:id="rId30"/>
              </w:object>
            </w:r>
          </w:p>
        </w:tc>
        <w:tc>
          <w:tcPr>
            <w:tcW w:w="4678" w:type="dxa"/>
          </w:tcPr>
          <w:p w:rsidR="006E3318" w:rsidRDefault="006E3318" w:rsidP="006E3318">
            <w:r>
              <w:t>Cierra la ventana</w:t>
            </w:r>
          </w:p>
        </w:tc>
      </w:tr>
      <w:tr w:rsidR="00771E11" w:rsidTr="006E3318">
        <w:trPr>
          <w:jc w:val="center"/>
        </w:trPr>
        <w:tc>
          <w:tcPr>
            <w:tcW w:w="1809" w:type="dxa"/>
          </w:tcPr>
          <w:p w:rsidR="00771E11" w:rsidRDefault="00771E11" w:rsidP="006E3318">
            <w:r>
              <w:object w:dxaOrig="870" w:dyaOrig="345">
                <v:shape id="_x0000_i1031" type="#_x0000_t75" style="width:43.5pt;height:17.25pt" o:ole="">
                  <v:imagedata r:id="rId31" o:title=""/>
                </v:shape>
                <o:OLEObject Type="Embed" ProgID="PBrush" ShapeID="_x0000_i1031" DrawAspect="Content" ObjectID="_1539526871" r:id="rId32"/>
              </w:object>
            </w:r>
          </w:p>
        </w:tc>
        <w:tc>
          <w:tcPr>
            <w:tcW w:w="4678" w:type="dxa"/>
          </w:tcPr>
          <w:p w:rsidR="00771E11" w:rsidRDefault="00771E11" w:rsidP="006E3318">
            <w:r>
              <w:t>Se habilita la carga de un nuevo registro</w:t>
            </w:r>
          </w:p>
        </w:tc>
      </w:tr>
      <w:tr w:rsidR="00771E11" w:rsidTr="006E3318">
        <w:trPr>
          <w:jc w:val="center"/>
        </w:trPr>
        <w:tc>
          <w:tcPr>
            <w:tcW w:w="1809" w:type="dxa"/>
          </w:tcPr>
          <w:p w:rsidR="00771E11" w:rsidRDefault="00771E11" w:rsidP="006E3318">
            <w:r>
              <w:object w:dxaOrig="855" w:dyaOrig="345">
                <v:shape id="_x0000_i1032" type="#_x0000_t75" style="width:42.75pt;height:17.25pt" o:ole="">
                  <v:imagedata r:id="rId33" o:title=""/>
                </v:shape>
                <o:OLEObject Type="Embed" ProgID="PBrush" ShapeID="_x0000_i1032" DrawAspect="Content" ObjectID="_1539526872" r:id="rId34"/>
              </w:object>
            </w:r>
          </w:p>
        </w:tc>
        <w:tc>
          <w:tcPr>
            <w:tcW w:w="4678" w:type="dxa"/>
          </w:tcPr>
          <w:p w:rsidR="00771E11" w:rsidRDefault="00771E11" w:rsidP="006E3318">
            <w:r>
              <w:t>Permite la modificación del registro modificado</w:t>
            </w:r>
          </w:p>
        </w:tc>
      </w:tr>
    </w:tbl>
    <w:p w:rsidR="00EF0278" w:rsidRDefault="00EF0278" w:rsidP="00EF0278"/>
    <w:p w:rsidR="00771E11" w:rsidRDefault="00771E11" w:rsidP="00EF0278">
      <w:r>
        <w:rPr>
          <w:noProof/>
          <w:lang w:val="es-AR" w:eastAsia="es-AR"/>
        </w:rPr>
        <w:lastRenderedPageBreak/>
        <w:drawing>
          <wp:inline distT="0" distB="0" distL="0" distR="0" wp14:anchorId="09300C95" wp14:editId="3A6C2EFE">
            <wp:extent cx="6188710" cy="3884295"/>
            <wp:effectExtent l="0" t="0" r="254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771E11" w:rsidTr="00AB78C2">
        <w:trPr>
          <w:jc w:val="center"/>
        </w:trPr>
        <w:tc>
          <w:tcPr>
            <w:tcW w:w="1809" w:type="dxa"/>
          </w:tcPr>
          <w:p w:rsidR="00771E11" w:rsidRDefault="00771E11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771E11" w:rsidRDefault="00771E11" w:rsidP="00AB78C2">
            <w:r>
              <w:t>ACCIÓN</w:t>
            </w:r>
          </w:p>
        </w:tc>
      </w:tr>
      <w:tr w:rsidR="00771E11" w:rsidTr="00AB78C2">
        <w:trPr>
          <w:jc w:val="center"/>
        </w:trPr>
        <w:tc>
          <w:tcPr>
            <w:tcW w:w="1809" w:type="dxa"/>
          </w:tcPr>
          <w:p w:rsidR="00771E11" w:rsidRDefault="00771E11" w:rsidP="00AB78C2">
            <w:r>
              <w:object w:dxaOrig="885" w:dyaOrig="360">
                <v:shape id="_x0000_i1033" type="#_x0000_t75" style="width:44.25pt;height:18pt" o:ole="">
                  <v:imagedata r:id="rId36" o:title=""/>
                </v:shape>
                <o:OLEObject Type="Embed" ProgID="PBrush" ShapeID="_x0000_i1033" DrawAspect="Content" ObjectID="_1539526873" r:id="rId37"/>
              </w:object>
            </w:r>
          </w:p>
        </w:tc>
        <w:tc>
          <w:tcPr>
            <w:tcW w:w="4678" w:type="dxa"/>
          </w:tcPr>
          <w:p w:rsidR="00771E11" w:rsidRDefault="00771E11" w:rsidP="00AB78C2">
            <w:r>
              <w:t>Guarda el nuevo registro cargado</w:t>
            </w:r>
          </w:p>
        </w:tc>
      </w:tr>
      <w:tr w:rsidR="00771E11" w:rsidTr="00AB78C2">
        <w:trPr>
          <w:jc w:val="center"/>
        </w:trPr>
        <w:tc>
          <w:tcPr>
            <w:tcW w:w="1809" w:type="dxa"/>
          </w:tcPr>
          <w:p w:rsidR="00771E11" w:rsidRDefault="00771E11" w:rsidP="00AB78C2">
            <w:r>
              <w:object w:dxaOrig="855" w:dyaOrig="330">
                <v:shape id="_x0000_i1034" type="#_x0000_t75" style="width:42.75pt;height:16.5pt" o:ole="">
                  <v:imagedata r:id="rId38" o:title=""/>
                </v:shape>
                <o:OLEObject Type="Embed" ProgID="PBrush" ShapeID="_x0000_i1034" DrawAspect="Content" ObjectID="_1539526874" r:id="rId39"/>
              </w:object>
            </w:r>
          </w:p>
        </w:tc>
        <w:tc>
          <w:tcPr>
            <w:tcW w:w="4678" w:type="dxa"/>
          </w:tcPr>
          <w:p w:rsidR="00771E11" w:rsidRDefault="00771E11" w:rsidP="00AB78C2">
            <w:r>
              <w:t>Cancela las modificaciones y o registro cargados</w:t>
            </w:r>
          </w:p>
        </w:tc>
      </w:tr>
    </w:tbl>
    <w:p w:rsidR="00771E11" w:rsidRDefault="00771E11" w:rsidP="00EF0278"/>
    <w:p w:rsidR="00771E11" w:rsidRPr="00EF0278" w:rsidRDefault="00771E11" w:rsidP="00EF0278"/>
    <w:p w:rsidR="00A9442F" w:rsidRDefault="00EF0278" w:rsidP="00641725">
      <w:pPr>
        <w:ind w:left="708"/>
        <w:jc w:val="both"/>
        <w:rPr>
          <w:sz w:val="24"/>
        </w:rPr>
      </w:pPr>
      <w:r>
        <w:rPr>
          <w:sz w:val="24"/>
        </w:rPr>
        <w:t>Además en la solapa Listado de Clientes se pueden observar los clientes ya cargados</w:t>
      </w:r>
    </w:p>
    <w:p w:rsidR="00EF0278" w:rsidRDefault="00771E11" w:rsidP="00641725">
      <w:pPr>
        <w:ind w:left="708"/>
        <w:jc w:val="both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7E9EDE4" wp14:editId="54857CD7">
            <wp:extent cx="5680800" cy="3600000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AF" w:rsidRPr="00B72C25" w:rsidRDefault="0027724B" w:rsidP="00381E4F">
      <w:pPr>
        <w:pStyle w:val="Heading4"/>
        <w:rPr>
          <w:b w:val="0"/>
          <w:sz w:val="32"/>
        </w:rPr>
      </w:pPr>
      <w:bookmarkStart w:id="19" w:name="_Toc279608744"/>
      <w:bookmarkStart w:id="20" w:name="_Toc465781892"/>
      <w:r>
        <w:rPr>
          <w:sz w:val="32"/>
        </w:rPr>
        <w:t>2</w:t>
      </w:r>
      <w:r w:rsidR="009625AF" w:rsidRPr="00B72C25">
        <w:rPr>
          <w:sz w:val="32"/>
        </w:rPr>
        <w:t>.2.2.</w:t>
      </w:r>
      <w:r w:rsidR="00641725">
        <w:rPr>
          <w:sz w:val="32"/>
        </w:rPr>
        <w:t>2</w:t>
      </w:r>
      <w:r w:rsidR="009625AF" w:rsidRPr="00B72C25">
        <w:rPr>
          <w:sz w:val="32"/>
        </w:rPr>
        <w:t xml:space="preserve"> – </w:t>
      </w:r>
      <w:bookmarkEnd w:id="19"/>
      <w:r w:rsidR="00937CB8">
        <w:rPr>
          <w:sz w:val="32"/>
        </w:rPr>
        <w:t>Proveedores</w:t>
      </w:r>
      <w:bookmarkEnd w:id="20"/>
    </w:p>
    <w:p w:rsidR="00277D05" w:rsidRDefault="00937CB8" w:rsidP="00277D05">
      <w:pPr>
        <w:ind w:left="708"/>
        <w:jc w:val="both"/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>
        <w:rPr>
          <w:sz w:val="24"/>
        </w:rPr>
        <w:t>Proveedores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>los datos para cargar un Proveedor. Este paso es importante para realizar las ventas ya que el cliente debe existir</w:t>
      </w:r>
    </w:p>
    <w:p w:rsidR="00027F28" w:rsidRDefault="00517168" w:rsidP="00277D05">
      <w:pPr>
        <w:ind w:left="708"/>
        <w:jc w:val="both"/>
        <w:rPr>
          <w:sz w:val="24"/>
        </w:rPr>
      </w:pPr>
      <w:r>
        <w:rPr>
          <w:noProof/>
          <w:lang w:val="es-AR" w:eastAsia="es-AR"/>
        </w:rPr>
        <w:drawing>
          <wp:inline distT="0" distB="0" distL="0" distR="0" wp14:anchorId="2BEB1E0B" wp14:editId="56AD39C6">
            <wp:extent cx="5846400" cy="324000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B9" w:rsidRPr="004A13B9" w:rsidRDefault="004A13B9" w:rsidP="004A13B9">
      <w:pPr>
        <w:pStyle w:val="ListParagraph"/>
        <w:numPr>
          <w:ilvl w:val="0"/>
          <w:numId w:val="24"/>
        </w:numPr>
        <w:rPr>
          <w:sz w:val="24"/>
        </w:rPr>
      </w:pPr>
      <w:r>
        <w:lastRenderedPageBreak/>
        <w:t>La opción Importar Masivo, permite realizar la carga de los proveedores mediante un Archivo Excel predefinido</w:t>
      </w:r>
    </w:p>
    <w:p w:rsidR="00204ACC" w:rsidRDefault="00204ACC" w:rsidP="00204ACC">
      <w:pPr>
        <w:keepNext/>
        <w:ind w:left="708"/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jc w:val="center"/>
            </w:pPr>
            <w:bookmarkStart w:id="21" w:name="_Toc279608746"/>
            <w:r>
              <w:t>BOTONERA</w:t>
            </w:r>
          </w:p>
        </w:tc>
        <w:tc>
          <w:tcPr>
            <w:tcW w:w="4678" w:type="dxa"/>
          </w:tcPr>
          <w:p w:rsidR="00517168" w:rsidRDefault="00517168" w:rsidP="00AB78C2">
            <w:r>
              <w:t>ACCIÓN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15" w:dyaOrig="330">
                <v:shape id="_x0000_i1035" type="#_x0000_t75" style="width:45.75pt;height:16.5pt" o:ole="">
                  <v:imagedata r:id="rId19" o:title=""/>
                </v:shape>
                <o:OLEObject Type="Embed" ProgID="PBrush" ShapeID="_x0000_i1035" DrawAspect="Content" ObjectID="_1539526875" r:id="rId42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primer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00">
                <v:shape id="_x0000_i1036" type="#_x0000_t75" style="width:46.5pt;height:15pt" o:ole="">
                  <v:imagedata r:id="rId21" o:title=""/>
                </v:shape>
                <o:OLEObject Type="Embed" ProgID="PBrush" ShapeID="_x0000_i1036" DrawAspect="Content" ObjectID="_1539526876" r:id="rId43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registro anterior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45" w:dyaOrig="345">
                <v:shape id="_x0000_i1037" type="#_x0000_t75" style="width:47.25pt;height:17.25pt" o:ole="">
                  <v:imagedata r:id="rId23" o:title=""/>
                </v:shape>
                <o:OLEObject Type="Embed" ProgID="PBrush" ShapeID="_x0000_i1037" DrawAspect="Content" ObjectID="_1539526877" r:id="rId44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al registro siguiente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45">
                <v:shape id="_x0000_i1038" type="#_x0000_t75" style="width:46.5pt;height:17.25pt" o:ole="">
                  <v:imagedata r:id="rId25" o:title=""/>
                </v:shape>
                <o:OLEObject Type="Embed" ProgID="PBrush" ShapeID="_x0000_i1038" DrawAspect="Content" ObjectID="_1539526878" r:id="rId45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último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45">
                <v:shape id="_x0000_i1039" type="#_x0000_t75" style="width:46.5pt;height:17.25pt" o:ole="">
                  <v:imagedata r:id="rId27" o:title=""/>
                </v:shape>
                <o:OLEObject Type="Embed" ProgID="PBrush" ShapeID="_x0000_i1039" DrawAspect="Content" ObjectID="_1539526879" r:id="rId46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Borra el registro seleccionado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40" type="#_x0000_t75" style="width:47.25pt;height:17.25pt" o:ole="">
                  <v:imagedata r:id="rId29" o:title=""/>
                </v:shape>
                <o:OLEObject Type="Embed" ProgID="PBrush" ShapeID="_x0000_i1040" DrawAspect="Content" ObjectID="_1539526880" r:id="rId47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Cierra la ventana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70" w:dyaOrig="345">
                <v:shape id="_x0000_i1041" type="#_x0000_t75" style="width:43.5pt;height:17.25pt" o:ole="">
                  <v:imagedata r:id="rId31" o:title=""/>
                </v:shape>
                <o:OLEObject Type="Embed" ProgID="PBrush" ShapeID="_x0000_i1041" DrawAspect="Content" ObjectID="_1539526881" r:id="rId48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habilita la carga de un nuevo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55" w:dyaOrig="345">
                <v:shape id="_x0000_i1042" type="#_x0000_t75" style="width:42.75pt;height:17.25pt" o:ole="">
                  <v:imagedata r:id="rId33" o:title=""/>
                </v:shape>
                <o:OLEObject Type="Embed" ProgID="PBrush" ShapeID="_x0000_i1042" DrawAspect="Content" ObjectID="_1539526882" r:id="rId49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Permite la modificación del registro modificado</w:t>
            </w:r>
          </w:p>
        </w:tc>
      </w:tr>
    </w:tbl>
    <w:p w:rsidR="00277D05" w:rsidRDefault="004A13B9" w:rsidP="00381E4F">
      <w:pPr>
        <w:pStyle w:val="Heading3"/>
        <w:rPr>
          <w:sz w:val="36"/>
        </w:rPr>
      </w:pPr>
      <w:r>
        <w:rPr>
          <w:sz w:val="36"/>
        </w:rPr>
        <w:tab/>
      </w:r>
    </w:p>
    <w:p w:rsidR="00517168" w:rsidRPr="00517168" w:rsidRDefault="00517168" w:rsidP="00517168">
      <w:r>
        <w:rPr>
          <w:noProof/>
          <w:lang w:val="es-AR" w:eastAsia="es-AR"/>
        </w:rPr>
        <w:drawing>
          <wp:inline distT="0" distB="0" distL="0" distR="0" wp14:anchorId="55448A85" wp14:editId="4182F76B">
            <wp:extent cx="6188710" cy="3439160"/>
            <wp:effectExtent l="0" t="0" r="254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517168" w:rsidRDefault="00517168" w:rsidP="00AB78C2">
            <w:r>
              <w:t>ACCIÓN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85" w:dyaOrig="360">
                <v:shape id="_x0000_i1043" type="#_x0000_t75" style="width:44.25pt;height:18pt" o:ole="">
                  <v:imagedata r:id="rId36" o:title=""/>
                </v:shape>
                <o:OLEObject Type="Embed" ProgID="PBrush" ShapeID="_x0000_i1043" DrawAspect="Content" ObjectID="_1539526883" r:id="rId51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Guarda el nuevo registro cargado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55" w:dyaOrig="330">
                <v:shape id="_x0000_i1044" type="#_x0000_t75" style="width:42.75pt;height:16.5pt" o:ole="">
                  <v:imagedata r:id="rId38" o:title=""/>
                </v:shape>
                <o:OLEObject Type="Embed" ProgID="PBrush" ShapeID="_x0000_i1044" DrawAspect="Content" ObjectID="_1539526884" r:id="rId52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Cancela las modificaciones y o registro cargados</w:t>
            </w:r>
          </w:p>
        </w:tc>
      </w:tr>
    </w:tbl>
    <w:p w:rsidR="00517168" w:rsidRDefault="00517168" w:rsidP="00517168"/>
    <w:p w:rsidR="00517168" w:rsidRDefault="00517168" w:rsidP="00517168"/>
    <w:p w:rsidR="00517168" w:rsidRPr="00517168" w:rsidRDefault="00517168" w:rsidP="00517168"/>
    <w:p w:rsidR="00027F28" w:rsidRDefault="00027F28" w:rsidP="00027F28">
      <w:pPr>
        <w:ind w:firstLine="708"/>
      </w:pPr>
      <w:r>
        <w:rPr>
          <w:sz w:val="24"/>
        </w:rPr>
        <w:lastRenderedPageBreak/>
        <w:t>Además en la solapa Listado de Proveedores se pueden observar los clientes ya cargados</w:t>
      </w:r>
    </w:p>
    <w:p w:rsidR="0027724B" w:rsidRDefault="00027F28" w:rsidP="00517168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585A9B50" wp14:editId="270524EE">
            <wp:extent cx="5400000" cy="2916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68" w:rsidRPr="00517168" w:rsidRDefault="00517168" w:rsidP="00517168">
      <w:pPr>
        <w:jc w:val="center"/>
      </w:pPr>
    </w:p>
    <w:p w:rsidR="0027724B" w:rsidRDefault="0027724B" w:rsidP="0027724B">
      <w:pPr>
        <w:pStyle w:val="Heading4"/>
        <w:rPr>
          <w:sz w:val="32"/>
        </w:rPr>
      </w:pPr>
      <w:bookmarkStart w:id="22" w:name="_Toc465781893"/>
      <w:r>
        <w:rPr>
          <w:sz w:val="32"/>
        </w:rPr>
        <w:t>2</w:t>
      </w:r>
      <w:r w:rsidRPr="00B72C25">
        <w:rPr>
          <w:sz w:val="32"/>
        </w:rPr>
        <w:t>.2.2.</w:t>
      </w:r>
      <w:r>
        <w:rPr>
          <w:sz w:val="32"/>
        </w:rPr>
        <w:t>3</w:t>
      </w:r>
      <w:r w:rsidRPr="00B72C25">
        <w:rPr>
          <w:sz w:val="32"/>
        </w:rPr>
        <w:t xml:space="preserve"> – </w:t>
      </w:r>
      <w:proofErr w:type="spellStart"/>
      <w:r>
        <w:rPr>
          <w:sz w:val="32"/>
        </w:rPr>
        <w:t>Depto</w:t>
      </w:r>
      <w:bookmarkEnd w:id="22"/>
      <w:proofErr w:type="spellEnd"/>
    </w:p>
    <w:p w:rsidR="0027724B" w:rsidRPr="0027724B" w:rsidRDefault="0027724B" w:rsidP="0027724B"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>
        <w:rPr>
          <w:sz w:val="24"/>
        </w:rPr>
        <w:t>Departamentos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 xml:space="preserve">los datos para cargar un Departamento. Este paso es importante para realizar las </w:t>
      </w:r>
      <w:r w:rsidR="00517168">
        <w:rPr>
          <w:sz w:val="24"/>
        </w:rPr>
        <w:t>cargas de los artí</w:t>
      </w:r>
      <w:r w:rsidR="004A13B9">
        <w:rPr>
          <w:sz w:val="24"/>
        </w:rPr>
        <w:t>culos</w:t>
      </w:r>
      <w:r>
        <w:rPr>
          <w:sz w:val="24"/>
        </w:rPr>
        <w:t xml:space="preserve"> ya que el </w:t>
      </w:r>
      <w:r w:rsidR="004A13B9">
        <w:rPr>
          <w:sz w:val="24"/>
        </w:rPr>
        <w:t xml:space="preserve">departamento </w:t>
      </w:r>
      <w:r>
        <w:rPr>
          <w:sz w:val="24"/>
        </w:rPr>
        <w:t>debe existir</w:t>
      </w:r>
    </w:p>
    <w:p w:rsidR="00A9442F" w:rsidRDefault="00517168" w:rsidP="00A9442F">
      <w:r>
        <w:rPr>
          <w:noProof/>
          <w:lang w:val="es-AR" w:eastAsia="es-AR"/>
        </w:rPr>
        <w:drawing>
          <wp:inline distT="0" distB="0" distL="0" distR="0" wp14:anchorId="0B668246" wp14:editId="76A079AA">
            <wp:extent cx="6188710" cy="224980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B9" w:rsidRDefault="004A13B9" w:rsidP="004A13B9">
      <w:r>
        <w:t>La opción Importar Masivo, permite r</w:t>
      </w:r>
      <w:r w:rsidR="00517168">
        <w:t>ealizar la carga de los Departa</w:t>
      </w:r>
      <w:r>
        <w:t>mento mediante un Archivo Excel pre</w:t>
      </w:r>
      <w:r w:rsidR="00517168">
        <w:t>-</w:t>
      </w:r>
      <w:r>
        <w:t>definido</w:t>
      </w:r>
    </w:p>
    <w:p w:rsidR="00517168" w:rsidRDefault="00517168" w:rsidP="004A13B9"/>
    <w:p w:rsidR="00AB78C2" w:rsidRDefault="00AB78C2" w:rsidP="004A13B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jc w:val="center"/>
            </w:pPr>
            <w:r>
              <w:lastRenderedPageBreak/>
              <w:t>BOTONERA</w:t>
            </w:r>
          </w:p>
        </w:tc>
        <w:tc>
          <w:tcPr>
            <w:tcW w:w="4678" w:type="dxa"/>
          </w:tcPr>
          <w:p w:rsidR="00517168" w:rsidRDefault="00517168" w:rsidP="00AB78C2">
            <w:r>
              <w:t>ACCIÓN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15" w:dyaOrig="330">
                <v:shape id="_x0000_i1045" type="#_x0000_t75" style="width:45.75pt;height:16.5pt" o:ole="">
                  <v:imagedata r:id="rId19" o:title=""/>
                </v:shape>
                <o:OLEObject Type="Embed" ProgID="PBrush" ShapeID="_x0000_i1045" DrawAspect="Content" ObjectID="_1539526885" r:id="rId55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primer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00">
                <v:shape id="_x0000_i1046" type="#_x0000_t75" style="width:46.5pt;height:15pt" o:ole="">
                  <v:imagedata r:id="rId21" o:title=""/>
                </v:shape>
                <o:OLEObject Type="Embed" ProgID="PBrush" ShapeID="_x0000_i1046" DrawAspect="Content" ObjectID="_1539526886" r:id="rId56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registro anterior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45" w:dyaOrig="345">
                <v:shape id="_x0000_i1047" type="#_x0000_t75" style="width:47.25pt;height:17.25pt" o:ole="">
                  <v:imagedata r:id="rId23" o:title=""/>
                </v:shape>
                <o:OLEObject Type="Embed" ProgID="PBrush" ShapeID="_x0000_i1047" DrawAspect="Content" ObjectID="_1539526887" r:id="rId57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al registro siguiente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45">
                <v:shape id="_x0000_i1048" type="#_x0000_t75" style="width:46.5pt;height:17.25pt" o:ole="">
                  <v:imagedata r:id="rId25" o:title=""/>
                </v:shape>
                <o:OLEObject Type="Embed" ProgID="PBrush" ShapeID="_x0000_i1048" DrawAspect="Content" ObjectID="_1539526888" r:id="rId58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dirige hacia el último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930" w:dyaOrig="345">
                <v:shape id="_x0000_i1049" type="#_x0000_t75" style="width:46.5pt;height:17.25pt" o:ole="">
                  <v:imagedata r:id="rId27" o:title=""/>
                </v:shape>
                <o:OLEObject Type="Embed" ProgID="PBrush" ShapeID="_x0000_i1049" DrawAspect="Content" ObjectID="_1539526889" r:id="rId59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Borra el registro seleccionado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50" type="#_x0000_t75" style="width:47.25pt;height:17.25pt" o:ole="">
                  <v:imagedata r:id="rId29" o:title=""/>
                </v:shape>
                <o:OLEObject Type="Embed" ProgID="PBrush" ShapeID="_x0000_i1050" DrawAspect="Content" ObjectID="_1539526890" r:id="rId60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Cierra la ventana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70" w:dyaOrig="345">
                <v:shape id="_x0000_i1051" type="#_x0000_t75" style="width:43.5pt;height:17.25pt" o:ole="">
                  <v:imagedata r:id="rId31" o:title=""/>
                </v:shape>
                <o:OLEObject Type="Embed" ProgID="PBrush" ShapeID="_x0000_i1051" DrawAspect="Content" ObjectID="_1539526891" r:id="rId61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Se habilita la carga de un nuevo registro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55" w:dyaOrig="345">
                <v:shape id="_x0000_i1052" type="#_x0000_t75" style="width:42.75pt;height:17.25pt" o:ole="">
                  <v:imagedata r:id="rId33" o:title=""/>
                </v:shape>
                <o:OLEObject Type="Embed" ProgID="PBrush" ShapeID="_x0000_i1052" DrawAspect="Content" ObjectID="_1539526892" r:id="rId62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Permite la modificación del registro modificado</w:t>
            </w:r>
          </w:p>
        </w:tc>
      </w:tr>
    </w:tbl>
    <w:p w:rsidR="00A9442F" w:rsidRDefault="00A9442F" w:rsidP="00A9442F"/>
    <w:p w:rsidR="00517168" w:rsidRDefault="00517168" w:rsidP="00A9442F">
      <w:r>
        <w:rPr>
          <w:noProof/>
          <w:lang w:val="es-AR" w:eastAsia="es-AR"/>
        </w:rPr>
        <w:drawing>
          <wp:inline distT="0" distB="0" distL="0" distR="0" wp14:anchorId="05685E7B" wp14:editId="0FFD4192">
            <wp:extent cx="6188710" cy="2240915"/>
            <wp:effectExtent l="0" t="0" r="254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517168" w:rsidRDefault="00517168" w:rsidP="00AB78C2">
            <w:r>
              <w:t>ACCIÓN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85" w:dyaOrig="360">
                <v:shape id="_x0000_i1053" type="#_x0000_t75" style="width:44.25pt;height:18pt" o:ole="">
                  <v:imagedata r:id="rId36" o:title=""/>
                </v:shape>
                <o:OLEObject Type="Embed" ProgID="PBrush" ShapeID="_x0000_i1053" DrawAspect="Content" ObjectID="_1539526893" r:id="rId64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Guarda el nuevo registro cargado</w:t>
            </w:r>
          </w:p>
        </w:tc>
      </w:tr>
      <w:tr w:rsidR="00517168" w:rsidTr="00AB78C2">
        <w:trPr>
          <w:jc w:val="center"/>
        </w:trPr>
        <w:tc>
          <w:tcPr>
            <w:tcW w:w="1809" w:type="dxa"/>
          </w:tcPr>
          <w:p w:rsidR="00517168" w:rsidRDefault="00517168" w:rsidP="00AB78C2">
            <w:r>
              <w:object w:dxaOrig="855" w:dyaOrig="330">
                <v:shape id="_x0000_i1054" type="#_x0000_t75" style="width:42.75pt;height:16.5pt" o:ole="">
                  <v:imagedata r:id="rId38" o:title=""/>
                </v:shape>
                <o:OLEObject Type="Embed" ProgID="PBrush" ShapeID="_x0000_i1054" DrawAspect="Content" ObjectID="_1539526894" r:id="rId65"/>
              </w:object>
            </w:r>
          </w:p>
        </w:tc>
        <w:tc>
          <w:tcPr>
            <w:tcW w:w="4678" w:type="dxa"/>
          </w:tcPr>
          <w:p w:rsidR="00517168" w:rsidRDefault="00517168" w:rsidP="00AB78C2">
            <w:r>
              <w:t>Cancela las modificaciones y o registro cargados</w:t>
            </w:r>
          </w:p>
        </w:tc>
      </w:tr>
    </w:tbl>
    <w:p w:rsidR="00517168" w:rsidRDefault="00517168" w:rsidP="00A9442F"/>
    <w:p w:rsidR="00A9442F" w:rsidRDefault="004A13B9" w:rsidP="00A9442F">
      <w:r>
        <w:rPr>
          <w:sz w:val="24"/>
        </w:rPr>
        <w:t>Además en la solapa Listado de Departamentos se pueden observar los Departamentos ya cargados</w:t>
      </w:r>
    </w:p>
    <w:p w:rsidR="00A9442F" w:rsidRDefault="00A9442F" w:rsidP="00A9442F"/>
    <w:p w:rsidR="00A9442F" w:rsidRDefault="004A13B9" w:rsidP="00A9442F">
      <w:r>
        <w:rPr>
          <w:noProof/>
          <w:lang w:val="es-AR" w:eastAsia="es-AR"/>
        </w:rPr>
        <w:drawing>
          <wp:inline distT="0" distB="0" distL="0" distR="0" wp14:anchorId="01C929F3" wp14:editId="1D5B13B0">
            <wp:extent cx="6171429" cy="2095238"/>
            <wp:effectExtent l="0" t="0" r="127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39" w:rsidRDefault="00A13879" w:rsidP="00A13879">
      <w:pPr>
        <w:pStyle w:val="Heading4"/>
        <w:rPr>
          <w:sz w:val="32"/>
        </w:rPr>
      </w:pPr>
      <w:bookmarkStart w:id="23" w:name="_Toc465781894"/>
      <w:r>
        <w:rPr>
          <w:sz w:val="32"/>
        </w:rPr>
        <w:lastRenderedPageBreak/>
        <w:t>2</w:t>
      </w:r>
      <w:r w:rsidRPr="00B72C25">
        <w:rPr>
          <w:sz w:val="32"/>
        </w:rPr>
        <w:t>.2.</w:t>
      </w:r>
      <w:r>
        <w:rPr>
          <w:sz w:val="32"/>
        </w:rPr>
        <w:t>2</w:t>
      </w:r>
      <w:r w:rsidRPr="00B72C25">
        <w:rPr>
          <w:sz w:val="32"/>
        </w:rPr>
        <w:t>.</w:t>
      </w:r>
      <w:r>
        <w:rPr>
          <w:sz w:val="32"/>
        </w:rPr>
        <w:t>4</w:t>
      </w:r>
      <w:r w:rsidRPr="00B72C25">
        <w:rPr>
          <w:sz w:val="32"/>
        </w:rPr>
        <w:t xml:space="preserve"> </w:t>
      </w:r>
      <w:r>
        <w:rPr>
          <w:sz w:val="32"/>
        </w:rPr>
        <w:t>Vendedores</w:t>
      </w:r>
      <w:r w:rsidRPr="00B72C25">
        <w:rPr>
          <w:sz w:val="32"/>
        </w:rPr>
        <w:t>:</w:t>
      </w:r>
      <w:bookmarkEnd w:id="23"/>
      <w:r>
        <w:rPr>
          <w:sz w:val="32"/>
        </w:rPr>
        <w:t xml:space="preserve">   </w:t>
      </w:r>
    </w:p>
    <w:p w:rsidR="00A13879" w:rsidRPr="00A13879" w:rsidRDefault="00A13879" w:rsidP="00A13879"/>
    <w:p w:rsidR="00A9442F" w:rsidRPr="00A9442F" w:rsidRDefault="004A13B9" w:rsidP="00A9442F"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>
        <w:rPr>
          <w:sz w:val="24"/>
        </w:rPr>
        <w:t>Vendedores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>los datos para cargar un Departamento. Este paso es importante para realizar las Ventas ya que el Vendedor debe existir</w:t>
      </w:r>
    </w:p>
    <w:p w:rsidR="005366B3" w:rsidRDefault="00AB78C2" w:rsidP="004A13B9">
      <w:pPr>
        <w:pStyle w:val="Heading3"/>
        <w:jc w:val="center"/>
        <w:rPr>
          <w:sz w:val="36"/>
        </w:rPr>
      </w:pPr>
      <w:bookmarkStart w:id="24" w:name="_Toc465781895"/>
      <w:r>
        <w:rPr>
          <w:noProof/>
          <w:lang w:val="es-AR" w:eastAsia="es-AR"/>
        </w:rPr>
        <w:drawing>
          <wp:inline distT="0" distB="0" distL="0" distR="0" wp14:anchorId="4A0F1A8F" wp14:editId="407AC5B4">
            <wp:extent cx="6188710" cy="3893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4A13B9" w:rsidRDefault="004A13B9" w:rsidP="004A13B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B78C2" w:rsidRDefault="00AB78C2" w:rsidP="00AB78C2">
            <w:r>
              <w:t>ACCIÓN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15" w:dyaOrig="330">
                <v:shape id="_x0000_i1056" type="#_x0000_t75" style="width:45.75pt;height:16.5pt" o:ole="">
                  <v:imagedata r:id="rId19" o:title=""/>
                </v:shape>
                <o:OLEObject Type="Embed" ProgID="PBrush" ShapeID="_x0000_i1056" DrawAspect="Content" ObjectID="_1539526895" r:id="rId68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primer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00">
                <v:shape id="_x0000_i1057" type="#_x0000_t75" style="width:46.5pt;height:15pt" o:ole="">
                  <v:imagedata r:id="rId21" o:title=""/>
                </v:shape>
                <o:OLEObject Type="Embed" ProgID="PBrush" ShapeID="_x0000_i1057" DrawAspect="Content" ObjectID="_1539526896" r:id="rId69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registro anterior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45" w:dyaOrig="345">
                <v:shape id="_x0000_i1058" type="#_x0000_t75" style="width:47.25pt;height:17.25pt" o:ole="">
                  <v:imagedata r:id="rId23" o:title=""/>
                </v:shape>
                <o:OLEObject Type="Embed" ProgID="PBrush" ShapeID="_x0000_i1058" DrawAspect="Content" ObjectID="_1539526897" r:id="rId70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al registro siguiente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45">
                <v:shape id="_x0000_i1059" type="#_x0000_t75" style="width:46.5pt;height:17.25pt" o:ole="">
                  <v:imagedata r:id="rId25" o:title=""/>
                </v:shape>
                <o:OLEObject Type="Embed" ProgID="PBrush" ShapeID="_x0000_i1059" DrawAspect="Content" ObjectID="_1539526898" r:id="rId71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último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45">
                <v:shape id="_x0000_i1060" type="#_x0000_t75" style="width:46.5pt;height:17.25pt" o:ole="">
                  <v:imagedata r:id="rId27" o:title=""/>
                </v:shape>
                <o:OLEObject Type="Embed" ProgID="PBrush" ShapeID="_x0000_i1060" DrawAspect="Content" ObjectID="_1539526899" r:id="rId72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Borra el registro seleccionado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61" type="#_x0000_t75" style="width:47.25pt;height:17.25pt" o:ole="">
                  <v:imagedata r:id="rId29" o:title=""/>
                </v:shape>
                <o:OLEObject Type="Embed" ProgID="PBrush" ShapeID="_x0000_i1061" DrawAspect="Content" ObjectID="_1539526900" r:id="rId73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Cierra la ventana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70" w:dyaOrig="345">
                <v:shape id="_x0000_i1062" type="#_x0000_t75" style="width:43.5pt;height:17.25pt" o:ole="">
                  <v:imagedata r:id="rId31" o:title=""/>
                </v:shape>
                <o:OLEObject Type="Embed" ProgID="PBrush" ShapeID="_x0000_i1062" DrawAspect="Content" ObjectID="_1539526901" r:id="rId74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habilita la carga de un nuevo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45">
                <v:shape id="_x0000_i1063" type="#_x0000_t75" style="width:42.75pt;height:17.25pt" o:ole="">
                  <v:imagedata r:id="rId33" o:title=""/>
                </v:shape>
                <o:OLEObject Type="Embed" ProgID="PBrush" ShapeID="_x0000_i1063" DrawAspect="Content" ObjectID="_1539526902" r:id="rId75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Permite la modificación del registro modificado</w:t>
            </w:r>
          </w:p>
        </w:tc>
      </w:tr>
    </w:tbl>
    <w:p w:rsidR="004A13B9" w:rsidRDefault="004A13B9" w:rsidP="004A13B9">
      <w:pPr>
        <w:rPr>
          <w:sz w:val="24"/>
        </w:rPr>
      </w:pPr>
    </w:p>
    <w:p w:rsidR="00AB78C2" w:rsidRDefault="00AB78C2" w:rsidP="004A13B9">
      <w:pPr>
        <w:rPr>
          <w:sz w:val="24"/>
        </w:rPr>
      </w:pPr>
    </w:p>
    <w:p w:rsidR="00AB78C2" w:rsidRDefault="00AB78C2" w:rsidP="004A13B9">
      <w:pPr>
        <w:rPr>
          <w:sz w:val="24"/>
        </w:rPr>
      </w:pPr>
    </w:p>
    <w:p w:rsidR="00AB78C2" w:rsidRDefault="00AB78C2" w:rsidP="00AB78C2">
      <w:pPr>
        <w:jc w:val="center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0FF577E" wp14:editId="1ECC5318">
            <wp:extent cx="5155200" cy="3240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B78C2" w:rsidRDefault="00AB78C2" w:rsidP="00AB78C2">
            <w:r>
              <w:t>ACCIÓN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85" w:dyaOrig="360">
                <v:shape id="_x0000_i1064" type="#_x0000_t75" style="width:44.25pt;height:18pt" o:ole="">
                  <v:imagedata r:id="rId36" o:title=""/>
                </v:shape>
                <o:OLEObject Type="Embed" ProgID="PBrush" ShapeID="_x0000_i1064" DrawAspect="Content" ObjectID="_1539526903" r:id="rId77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Guarda el nuevo registro cargado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30">
                <v:shape id="_x0000_i1065" type="#_x0000_t75" style="width:42.75pt;height:16.5pt" o:ole="">
                  <v:imagedata r:id="rId38" o:title=""/>
                </v:shape>
                <o:OLEObject Type="Embed" ProgID="PBrush" ShapeID="_x0000_i1065" DrawAspect="Content" ObjectID="_1539526904" r:id="rId78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Cancela las modificaciones y o registro cargados</w:t>
            </w:r>
          </w:p>
        </w:tc>
      </w:tr>
    </w:tbl>
    <w:p w:rsidR="00AB78C2" w:rsidRDefault="00AB78C2" w:rsidP="004A13B9">
      <w:pPr>
        <w:rPr>
          <w:sz w:val="24"/>
        </w:rPr>
      </w:pPr>
    </w:p>
    <w:p w:rsidR="004A13B9" w:rsidRDefault="004A13B9" w:rsidP="004A13B9">
      <w:r>
        <w:rPr>
          <w:sz w:val="24"/>
        </w:rPr>
        <w:t>Además en la solapa Listado de Vendedores se pueden observar los Vendedores ya cargados</w:t>
      </w:r>
    </w:p>
    <w:p w:rsidR="004A13B9" w:rsidRDefault="004A13B9" w:rsidP="0022355B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F9C7CCA" wp14:editId="516C0648">
            <wp:extent cx="5248800" cy="32400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39" w:rsidRDefault="00352639" w:rsidP="00352639"/>
    <w:p w:rsidR="00A13879" w:rsidRPr="00B72C25" w:rsidRDefault="00A13879" w:rsidP="00A13879">
      <w:pPr>
        <w:pStyle w:val="Heading4"/>
        <w:rPr>
          <w:b w:val="0"/>
          <w:sz w:val="32"/>
        </w:rPr>
      </w:pPr>
      <w:bookmarkStart w:id="25" w:name="_Toc465781896"/>
      <w:r>
        <w:rPr>
          <w:sz w:val="32"/>
        </w:rPr>
        <w:lastRenderedPageBreak/>
        <w:t>2</w:t>
      </w:r>
      <w:r w:rsidRPr="00B72C25">
        <w:rPr>
          <w:sz w:val="32"/>
        </w:rPr>
        <w:t>.2.</w:t>
      </w:r>
      <w:r>
        <w:rPr>
          <w:sz w:val="32"/>
        </w:rPr>
        <w:t>2</w:t>
      </w:r>
      <w:r w:rsidRPr="00B72C25">
        <w:rPr>
          <w:sz w:val="32"/>
        </w:rPr>
        <w:t>.</w:t>
      </w:r>
      <w:r>
        <w:rPr>
          <w:sz w:val="32"/>
        </w:rPr>
        <w:t>5</w:t>
      </w:r>
      <w:r w:rsidRPr="00B72C25">
        <w:rPr>
          <w:sz w:val="32"/>
        </w:rPr>
        <w:t xml:space="preserve"> </w:t>
      </w:r>
      <w:r>
        <w:rPr>
          <w:sz w:val="32"/>
        </w:rPr>
        <w:t>Artículos</w:t>
      </w:r>
      <w:r w:rsidRPr="00B72C25">
        <w:rPr>
          <w:sz w:val="32"/>
        </w:rPr>
        <w:t>:</w:t>
      </w:r>
      <w:bookmarkEnd w:id="25"/>
      <w:r w:rsidRPr="00B72C25">
        <w:rPr>
          <w:sz w:val="32"/>
        </w:rPr>
        <w:t xml:space="preserve"> </w:t>
      </w:r>
    </w:p>
    <w:p w:rsidR="00705A30" w:rsidRDefault="00705A30" w:rsidP="00705A30">
      <w:pPr>
        <w:pStyle w:val="Heading4"/>
        <w:rPr>
          <w:sz w:val="32"/>
        </w:rPr>
      </w:pPr>
      <w:r>
        <w:rPr>
          <w:sz w:val="32"/>
        </w:rPr>
        <w:t xml:space="preserve"> </w:t>
      </w:r>
    </w:p>
    <w:p w:rsidR="00352639" w:rsidRDefault="00352639" w:rsidP="00352639">
      <w:pPr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>
        <w:rPr>
          <w:sz w:val="24"/>
        </w:rPr>
        <w:t>Artículos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 xml:space="preserve">los datos para cargar un Artículo a la vez. </w:t>
      </w:r>
    </w:p>
    <w:p w:rsidR="00352639" w:rsidRPr="00352639" w:rsidRDefault="00AB78C2" w:rsidP="00352639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3839DB23" wp14:editId="1E98A588">
            <wp:extent cx="5176800" cy="3240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39" w:rsidRDefault="00352639" w:rsidP="00352639">
      <w:pPr>
        <w:pStyle w:val="Heading4"/>
        <w:rPr>
          <w:sz w:val="32"/>
        </w:rPr>
      </w:pPr>
      <w:r>
        <w:rPr>
          <w:sz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B78C2" w:rsidRDefault="00AB78C2" w:rsidP="00AB78C2">
            <w:r>
              <w:t>ACCIÓN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15" w:dyaOrig="330">
                <v:shape id="_x0000_i1066" type="#_x0000_t75" style="width:45.75pt;height:16.5pt" o:ole="">
                  <v:imagedata r:id="rId19" o:title=""/>
                </v:shape>
                <o:OLEObject Type="Embed" ProgID="PBrush" ShapeID="_x0000_i1066" DrawAspect="Content" ObjectID="_1539526905" r:id="rId81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primer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00">
                <v:shape id="_x0000_i1067" type="#_x0000_t75" style="width:46.5pt;height:15pt" o:ole="">
                  <v:imagedata r:id="rId21" o:title=""/>
                </v:shape>
                <o:OLEObject Type="Embed" ProgID="PBrush" ShapeID="_x0000_i1067" DrawAspect="Content" ObjectID="_1539526906" r:id="rId82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registro anterior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45" w:dyaOrig="345">
                <v:shape id="_x0000_i1068" type="#_x0000_t75" style="width:47.25pt;height:17.25pt" o:ole="">
                  <v:imagedata r:id="rId23" o:title=""/>
                </v:shape>
                <o:OLEObject Type="Embed" ProgID="PBrush" ShapeID="_x0000_i1068" DrawAspect="Content" ObjectID="_1539526907" r:id="rId83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al registro siguiente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45">
                <v:shape id="_x0000_i1069" type="#_x0000_t75" style="width:46.5pt;height:17.25pt" o:ole="">
                  <v:imagedata r:id="rId25" o:title=""/>
                </v:shape>
                <o:OLEObject Type="Embed" ProgID="PBrush" ShapeID="_x0000_i1069" DrawAspect="Content" ObjectID="_1539526908" r:id="rId84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dirige hacia el último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930" w:dyaOrig="345">
                <v:shape id="_x0000_i1070" type="#_x0000_t75" style="width:46.5pt;height:17.25pt" o:ole="">
                  <v:imagedata r:id="rId27" o:title=""/>
                </v:shape>
                <o:OLEObject Type="Embed" ProgID="PBrush" ShapeID="_x0000_i1070" DrawAspect="Content" ObjectID="_1539526909" r:id="rId85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Borra el registro seleccionado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71" type="#_x0000_t75" style="width:47.25pt;height:17.25pt" o:ole="">
                  <v:imagedata r:id="rId29" o:title=""/>
                </v:shape>
                <o:OLEObject Type="Embed" ProgID="PBrush" ShapeID="_x0000_i1071" DrawAspect="Content" ObjectID="_1539526910" r:id="rId86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Cierra la ventana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70" w:dyaOrig="345">
                <v:shape id="_x0000_i1072" type="#_x0000_t75" style="width:43.5pt;height:17.25pt" o:ole="">
                  <v:imagedata r:id="rId31" o:title=""/>
                </v:shape>
                <o:OLEObject Type="Embed" ProgID="PBrush" ShapeID="_x0000_i1072" DrawAspect="Content" ObjectID="_1539526911" r:id="rId87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Se habilita la carga de un nuevo registro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45">
                <v:shape id="_x0000_i1073" type="#_x0000_t75" style="width:42.75pt;height:17.25pt" o:ole="">
                  <v:imagedata r:id="rId33" o:title=""/>
                </v:shape>
                <o:OLEObject Type="Embed" ProgID="PBrush" ShapeID="_x0000_i1073" DrawAspect="Content" ObjectID="_1539526912" r:id="rId88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Permite la modificación del registro modificado</w:t>
            </w:r>
          </w:p>
        </w:tc>
      </w:tr>
    </w:tbl>
    <w:p w:rsidR="00352639" w:rsidRDefault="00352639" w:rsidP="00352639">
      <w:pPr>
        <w:pStyle w:val="Heading4"/>
        <w:rPr>
          <w:sz w:val="32"/>
        </w:rPr>
      </w:pPr>
    </w:p>
    <w:p w:rsidR="00AB78C2" w:rsidRDefault="00AB78C2" w:rsidP="00AB78C2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611327BF" wp14:editId="36E8C652">
            <wp:extent cx="5137200" cy="3240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B78C2" w:rsidRDefault="00AB78C2" w:rsidP="00AB78C2">
            <w:r>
              <w:t>ACCIÓN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85" w:dyaOrig="360">
                <v:shape id="_x0000_i1074" type="#_x0000_t75" style="width:44.25pt;height:18pt" o:ole="">
                  <v:imagedata r:id="rId36" o:title=""/>
                </v:shape>
                <o:OLEObject Type="Embed" ProgID="PBrush" ShapeID="_x0000_i1074" DrawAspect="Content" ObjectID="_1539526913" r:id="rId90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Guarda el nuevo registro cargado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30">
                <v:shape id="_x0000_i1075" type="#_x0000_t75" style="width:42.75pt;height:16.5pt" o:ole="">
                  <v:imagedata r:id="rId38" o:title=""/>
                </v:shape>
                <o:OLEObject Type="Embed" ProgID="PBrush" ShapeID="_x0000_i1075" DrawAspect="Content" ObjectID="_1539526914" r:id="rId91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Cancela las modificaciones y o registro cargados</w:t>
            </w:r>
          </w:p>
        </w:tc>
      </w:tr>
    </w:tbl>
    <w:p w:rsidR="00AB78C2" w:rsidRDefault="00AB78C2" w:rsidP="00AB78C2"/>
    <w:p w:rsidR="00AB78C2" w:rsidRPr="00AB78C2" w:rsidRDefault="00AB78C2" w:rsidP="00AB78C2"/>
    <w:p w:rsidR="00352639" w:rsidRDefault="00352639" w:rsidP="00352639">
      <w:r>
        <w:t xml:space="preserve">Además posee  </w:t>
      </w:r>
      <w:r w:rsidR="00AB78C2">
        <w:t xml:space="preserve">las </w:t>
      </w:r>
      <w:r>
        <w:t>opciones:</w:t>
      </w:r>
    </w:p>
    <w:p w:rsidR="00352639" w:rsidRDefault="00352639" w:rsidP="00352639">
      <w:r>
        <w:t>Importar Artículos: Permite realizar una importación de manera masiva de un archivo Excel previamente configurados</w:t>
      </w:r>
    </w:p>
    <w:p w:rsidR="00352639" w:rsidRDefault="00352639" w:rsidP="00352639">
      <w:r>
        <w:t>Modificar Artículos: Permite realizar la modificación de los precios de lo</w:t>
      </w:r>
      <w:r w:rsidR="00705A30">
        <w:t>s</w:t>
      </w:r>
      <w:r>
        <w:t xml:space="preserve"> artículos mediante un archivo Excel previamente configurado</w:t>
      </w:r>
    </w:p>
    <w:p w:rsidR="00352639" w:rsidRPr="00352639" w:rsidRDefault="00352639" w:rsidP="00352639"/>
    <w:p w:rsidR="00352639" w:rsidRDefault="00352639" w:rsidP="00352639">
      <w:pPr>
        <w:rPr>
          <w:sz w:val="24"/>
        </w:rPr>
      </w:pPr>
      <w:r>
        <w:rPr>
          <w:sz w:val="24"/>
        </w:rPr>
        <w:t>También posee una solapa donde se observa el Listado de Artículos que fueron cargados</w:t>
      </w:r>
    </w:p>
    <w:p w:rsidR="00352639" w:rsidRDefault="00352639" w:rsidP="00352639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1B0CFBE7" wp14:editId="5C2884AA">
            <wp:extent cx="5400000" cy="3333600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2" w:rsidRDefault="00AB78C2" w:rsidP="00352639">
      <w:pPr>
        <w:jc w:val="center"/>
      </w:pPr>
    </w:p>
    <w:p w:rsidR="00AB78C2" w:rsidRDefault="00AB78C2" w:rsidP="00352639">
      <w:pPr>
        <w:jc w:val="center"/>
      </w:pPr>
    </w:p>
    <w:p w:rsidR="00AB78C2" w:rsidRDefault="00AB78C2" w:rsidP="00AB78C2">
      <w:pPr>
        <w:pStyle w:val="Heading4"/>
        <w:rPr>
          <w:sz w:val="32"/>
        </w:rPr>
      </w:pPr>
      <w:bookmarkStart w:id="26" w:name="_Toc465781897"/>
      <w:r>
        <w:rPr>
          <w:sz w:val="32"/>
        </w:rPr>
        <w:t>2</w:t>
      </w:r>
      <w:r w:rsidRPr="00B72C25">
        <w:rPr>
          <w:sz w:val="32"/>
        </w:rPr>
        <w:t>.2.</w:t>
      </w:r>
      <w:r>
        <w:rPr>
          <w:sz w:val="32"/>
        </w:rPr>
        <w:t>2</w:t>
      </w:r>
      <w:r w:rsidRPr="00B72C25">
        <w:rPr>
          <w:sz w:val="32"/>
        </w:rPr>
        <w:t>.</w:t>
      </w:r>
      <w:r>
        <w:rPr>
          <w:sz w:val="32"/>
        </w:rPr>
        <w:t>6</w:t>
      </w:r>
      <w:r w:rsidRPr="00B72C25">
        <w:rPr>
          <w:sz w:val="32"/>
        </w:rPr>
        <w:t xml:space="preserve"> </w:t>
      </w:r>
      <w:r>
        <w:rPr>
          <w:sz w:val="32"/>
        </w:rPr>
        <w:t>Inicio de caja</w:t>
      </w:r>
      <w:r w:rsidRPr="00B72C25">
        <w:rPr>
          <w:sz w:val="32"/>
        </w:rPr>
        <w:t>:</w:t>
      </w:r>
      <w:bookmarkEnd w:id="26"/>
      <w:r w:rsidRPr="00B72C25">
        <w:rPr>
          <w:sz w:val="32"/>
        </w:rPr>
        <w:t xml:space="preserve"> </w:t>
      </w:r>
      <w:r>
        <w:rPr>
          <w:sz w:val="32"/>
        </w:rPr>
        <w:t xml:space="preserve"> </w:t>
      </w:r>
    </w:p>
    <w:p w:rsidR="00AB78C2" w:rsidRDefault="00AB78C2" w:rsidP="00AB78C2">
      <w:pPr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 w:rsidR="009420E9">
        <w:rPr>
          <w:sz w:val="24"/>
        </w:rPr>
        <w:t>Inicios de Ca</w:t>
      </w:r>
      <w:r>
        <w:rPr>
          <w:sz w:val="24"/>
        </w:rPr>
        <w:t>ja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>los datos para cargar el inicio de la caja de todos los días</w:t>
      </w:r>
    </w:p>
    <w:p w:rsidR="00AB78C2" w:rsidRDefault="00AB78C2" w:rsidP="00AB78C2"/>
    <w:p w:rsidR="00AB78C2" w:rsidRDefault="00AB78C2" w:rsidP="00AB78C2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9764CFF" wp14:editId="6A7480F1">
            <wp:extent cx="4744800" cy="288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2" w:rsidRDefault="00AB78C2" w:rsidP="00AB78C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pPr>
              <w:jc w:val="center"/>
            </w:pPr>
            <w:r>
              <w:lastRenderedPageBreak/>
              <w:t>BOTONERA</w:t>
            </w:r>
          </w:p>
        </w:tc>
        <w:tc>
          <w:tcPr>
            <w:tcW w:w="4678" w:type="dxa"/>
          </w:tcPr>
          <w:p w:rsidR="00AB78C2" w:rsidRDefault="00AB78C2" w:rsidP="00AB78C2">
            <w:r>
              <w:t>ACCIÓN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45">
                <v:shape id="_x0000_i1076" type="#_x0000_t75" style="width:42.75pt;height:17.25pt" o:ole="">
                  <v:imagedata r:id="rId94" o:title=""/>
                </v:shape>
                <o:OLEObject Type="Embed" ProgID="PBrush" ShapeID="_x0000_i1076" DrawAspect="Content" ObjectID="_1539526915" r:id="rId95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 xml:space="preserve">Permite cargar el Inicio de caja 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55" w:dyaOrig="330">
                <v:shape id="_x0000_i1078" type="#_x0000_t75" style="width:42.75pt;height:16.5pt" o:ole="">
                  <v:imagedata r:id="rId96" o:title=""/>
                </v:shape>
                <o:OLEObject Type="Embed" ProgID="PBrush" ShapeID="_x0000_i1078" DrawAspect="Content" ObjectID="_1539526916" r:id="rId97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Permite realizar una modificación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>
            <w:r>
              <w:object w:dxaOrig="840" w:dyaOrig="345">
                <v:shape id="_x0000_i1077" type="#_x0000_t75" style="width:42pt;height:17.25pt" o:ole="">
                  <v:imagedata r:id="rId98" o:title=""/>
                </v:shape>
                <o:OLEObject Type="Embed" ProgID="PBrush" ShapeID="_x0000_i1077" DrawAspect="Content" ObjectID="_1539526917" r:id="rId99"/>
              </w:object>
            </w:r>
          </w:p>
        </w:tc>
        <w:tc>
          <w:tcPr>
            <w:tcW w:w="4678" w:type="dxa"/>
          </w:tcPr>
          <w:p w:rsidR="00AB78C2" w:rsidRDefault="00AB78C2" w:rsidP="00AB78C2">
            <w:r>
              <w:t>Cierra la ventana</w:t>
            </w:r>
          </w:p>
        </w:tc>
      </w:tr>
      <w:tr w:rsidR="00AB78C2" w:rsidTr="00AB78C2">
        <w:trPr>
          <w:jc w:val="center"/>
        </w:trPr>
        <w:tc>
          <w:tcPr>
            <w:tcW w:w="1809" w:type="dxa"/>
          </w:tcPr>
          <w:p w:rsidR="00AB78C2" w:rsidRDefault="00AB78C2" w:rsidP="00AB78C2"/>
        </w:tc>
        <w:tc>
          <w:tcPr>
            <w:tcW w:w="4678" w:type="dxa"/>
          </w:tcPr>
          <w:p w:rsidR="00AB78C2" w:rsidRDefault="00AB78C2" w:rsidP="00AB78C2"/>
        </w:tc>
      </w:tr>
    </w:tbl>
    <w:p w:rsidR="00AB78C2" w:rsidRDefault="00AB78C2" w:rsidP="00AB78C2">
      <w:pPr>
        <w:jc w:val="center"/>
      </w:pPr>
    </w:p>
    <w:p w:rsidR="00274175" w:rsidRDefault="00274175" w:rsidP="00AB78C2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2838122" wp14:editId="59FDB830">
            <wp:extent cx="5364000" cy="32400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274175" w:rsidRDefault="00274175" w:rsidP="00D46EBA">
            <w:r>
              <w:t>ACCIÓN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55" w:dyaOrig="345">
                <v:shape id="_x0000_i1080" type="#_x0000_t75" style="width:42.75pt;height:17.25pt" o:ole="">
                  <v:imagedata r:id="rId101" o:title=""/>
                </v:shape>
                <o:OLEObject Type="Embed" ProgID="PBrush" ShapeID="_x0000_i1080" DrawAspect="Content" ObjectID="_1539526918" r:id="rId102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Guarda el Inicio de caja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55" w:dyaOrig="315">
                <v:shape id="_x0000_i1081" type="#_x0000_t75" style="width:42.75pt;height:15.75pt" o:ole="">
                  <v:imagedata r:id="rId103" o:title=""/>
                </v:shape>
                <o:OLEObject Type="Embed" ProgID="PBrush" ShapeID="_x0000_i1081" DrawAspect="Content" ObjectID="_1539526919" r:id="rId104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Cancel los datos cargados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40" w:dyaOrig="345">
                <v:shape id="_x0000_i1079" type="#_x0000_t75" style="width:42pt;height:17.25pt" o:ole="">
                  <v:imagedata r:id="rId98" o:title=""/>
                </v:shape>
                <o:OLEObject Type="Embed" ProgID="PBrush" ShapeID="_x0000_i1079" DrawAspect="Content" ObjectID="_1539526920" r:id="rId105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Cierra la ventana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/>
        </w:tc>
        <w:tc>
          <w:tcPr>
            <w:tcW w:w="4678" w:type="dxa"/>
          </w:tcPr>
          <w:p w:rsidR="00274175" w:rsidRDefault="00274175" w:rsidP="00D46EBA"/>
        </w:tc>
      </w:tr>
    </w:tbl>
    <w:p w:rsidR="00274175" w:rsidRDefault="00274175" w:rsidP="00AB78C2">
      <w:pPr>
        <w:jc w:val="center"/>
      </w:pPr>
    </w:p>
    <w:p w:rsidR="00274175" w:rsidRDefault="00274175" w:rsidP="00274175">
      <w:r>
        <w:t>Además cargar el inicio de caja, permita cargar el monto de dinero que se retira de la caja en el día.</w:t>
      </w:r>
    </w:p>
    <w:p w:rsidR="00274175" w:rsidRDefault="00274175" w:rsidP="00274175">
      <w:r>
        <w:t xml:space="preserve">Posee una solapa que lleva esos registros </w:t>
      </w:r>
    </w:p>
    <w:p w:rsidR="00274175" w:rsidRPr="00AB78C2" w:rsidRDefault="00274175" w:rsidP="00274175">
      <w:r>
        <w:rPr>
          <w:noProof/>
          <w:lang w:val="es-AR" w:eastAsia="es-AR"/>
        </w:rPr>
        <w:lastRenderedPageBreak/>
        <w:drawing>
          <wp:inline distT="0" distB="0" distL="0" distR="0" wp14:anchorId="758FE42C" wp14:editId="2C316AEA">
            <wp:extent cx="6188710" cy="37153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2" w:rsidRDefault="00AB78C2" w:rsidP="00AB78C2">
      <w:pPr>
        <w:pStyle w:val="Heading4"/>
        <w:rPr>
          <w:sz w:val="32"/>
        </w:rPr>
      </w:pPr>
      <w:bookmarkStart w:id="27" w:name="_Toc465781898"/>
      <w:r>
        <w:rPr>
          <w:sz w:val="32"/>
        </w:rPr>
        <w:t>2</w:t>
      </w:r>
      <w:r w:rsidRPr="00B72C25">
        <w:rPr>
          <w:sz w:val="32"/>
        </w:rPr>
        <w:t>.2.</w:t>
      </w:r>
      <w:r>
        <w:rPr>
          <w:sz w:val="32"/>
        </w:rPr>
        <w:t>2</w:t>
      </w:r>
      <w:r w:rsidRPr="00B72C25">
        <w:rPr>
          <w:sz w:val="32"/>
        </w:rPr>
        <w:t>.</w:t>
      </w:r>
      <w:r>
        <w:rPr>
          <w:sz w:val="32"/>
        </w:rPr>
        <w:t>7</w:t>
      </w:r>
      <w:r w:rsidRPr="00B72C25">
        <w:rPr>
          <w:sz w:val="32"/>
        </w:rPr>
        <w:t xml:space="preserve"> </w:t>
      </w:r>
      <w:r>
        <w:rPr>
          <w:sz w:val="32"/>
        </w:rPr>
        <w:t>Libros</w:t>
      </w:r>
      <w:r w:rsidRPr="00B72C25">
        <w:rPr>
          <w:sz w:val="32"/>
        </w:rPr>
        <w:t>:</w:t>
      </w:r>
      <w:bookmarkEnd w:id="27"/>
      <w:r w:rsidRPr="00B72C25">
        <w:rPr>
          <w:sz w:val="32"/>
        </w:rPr>
        <w:t xml:space="preserve"> </w:t>
      </w:r>
      <w:r>
        <w:rPr>
          <w:sz w:val="32"/>
        </w:rPr>
        <w:t xml:space="preserve"> </w:t>
      </w:r>
    </w:p>
    <w:p w:rsidR="00AB78C2" w:rsidRDefault="00AB78C2" w:rsidP="00352639">
      <w:pPr>
        <w:jc w:val="center"/>
      </w:pPr>
    </w:p>
    <w:p w:rsidR="00274175" w:rsidRDefault="00274175" w:rsidP="00274175">
      <w:pPr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Altas</w:t>
      </w:r>
      <w:r w:rsidRPr="00B72C25">
        <w:rPr>
          <w:sz w:val="24"/>
        </w:rPr>
        <w:t xml:space="preserve"> de “</w:t>
      </w:r>
      <w:r>
        <w:rPr>
          <w:sz w:val="24"/>
        </w:rPr>
        <w:t>Artículos</w:t>
      </w:r>
      <w:r w:rsidRPr="00B72C25">
        <w:rPr>
          <w:sz w:val="24"/>
        </w:rPr>
        <w:t xml:space="preserve">”, aparecerá la ventana con </w:t>
      </w:r>
      <w:r>
        <w:rPr>
          <w:sz w:val="24"/>
        </w:rPr>
        <w:t xml:space="preserve">los datos para cargar un Artículo a la vez. </w:t>
      </w:r>
    </w:p>
    <w:p w:rsidR="00274175" w:rsidRDefault="00274175" w:rsidP="00274175">
      <w:r>
        <w:rPr>
          <w:noProof/>
          <w:lang w:val="es-AR" w:eastAsia="es-AR"/>
        </w:rPr>
        <w:lastRenderedPageBreak/>
        <w:drawing>
          <wp:inline distT="0" distB="0" distL="0" distR="0" wp14:anchorId="5FB55905" wp14:editId="09C190B3">
            <wp:extent cx="6188710" cy="38900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274175" w:rsidRDefault="00274175" w:rsidP="00D46EBA">
            <w:r>
              <w:t>ACCIÓN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15" w:dyaOrig="330">
                <v:shape id="_x0000_i1082" type="#_x0000_t75" style="width:45.75pt;height:16.5pt" o:ole="">
                  <v:imagedata r:id="rId19" o:title=""/>
                </v:shape>
                <o:OLEObject Type="Embed" ProgID="PBrush" ShapeID="_x0000_i1082" DrawAspect="Content" ObjectID="_1539526921" r:id="rId108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primer registro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30" w:dyaOrig="300">
                <v:shape id="_x0000_i1083" type="#_x0000_t75" style="width:46.5pt;height:15pt" o:ole="">
                  <v:imagedata r:id="rId21" o:title=""/>
                </v:shape>
                <o:OLEObject Type="Embed" ProgID="PBrush" ShapeID="_x0000_i1083" DrawAspect="Content" ObjectID="_1539526922" r:id="rId109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registro anterior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45" w:dyaOrig="345">
                <v:shape id="_x0000_i1084" type="#_x0000_t75" style="width:47.25pt;height:17.25pt" o:ole="">
                  <v:imagedata r:id="rId23" o:title=""/>
                </v:shape>
                <o:OLEObject Type="Embed" ProgID="PBrush" ShapeID="_x0000_i1084" DrawAspect="Content" ObjectID="_1539526923" r:id="rId110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al registro siguiente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30" w:dyaOrig="345">
                <v:shape id="_x0000_i1085" type="#_x0000_t75" style="width:46.5pt;height:17.25pt" o:ole="">
                  <v:imagedata r:id="rId25" o:title=""/>
                </v:shape>
                <o:OLEObject Type="Embed" ProgID="PBrush" ShapeID="_x0000_i1085" DrawAspect="Content" ObjectID="_1539526924" r:id="rId111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último registro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30" w:dyaOrig="345">
                <v:shape id="_x0000_i1086" type="#_x0000_t75" style="width:46.5pt;height:17.25pt" o:ole="">
                  <v:imagedata r:id="rId27" o:title=""/>
                </v:shape>
                <o:OLEObject Type="Embed" ProgID="PBrush" ShapeID="_x0000_i1086" DrawAspect="Content" ObjectID="_1539526925" r:id="rId112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Borra el registro seleccionado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87" type="#_x0000_t75" style="width:47.25pt;height:17.25pt" o:ole="">
                  <v:imagedata r:id="rId29" o:title=""/>
                </v:shape>
                <o:OLEObject Type="Embed" ProgID="PBrush" ShapeID="_x0000_i1087" DrawAspect="Content" ObjectID="_1539526926" r:id="rId113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Cierra la ventana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70" w:dyaOrig="345">
                <v:shape id="_x0000_i1088" type="#_x0000_t75" style="width:43.5pt;height:17.25pt" o:ole="">
                  <v:imagedata r:id="rId31" o:title=""/>
                </v:shape>
                <o:OLEObject Type="Embed" ProgID="PBrush" ShapeID="_x0000_i1088" DrawAspect="Content" ObjectID="_1539526927" r:id="rId114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habilita la carga de un nuevo registro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55" w:dyaOrig="345">
                <v:shape id="_x0000_i1089" type="#_x0000_t75" style="width:42.75pt;height:17.25pt" o:ole="">
                  <v:imagedata r:id="rId33" o:title=""/>
                </v:shape>
                <o:OLEObject Type="Embed" ProgID="PBrush" ShapeID="_x0000_i1089" DrawAspect="Content" ObjectID="_1539526928" r:id="rId115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Permite la modificación del registro modificado</w:t>
            </w:r>
          </w:p>
        </w:tc>
      </w:tr>
    </w:tbl>
    <w:p w:rsidR="00274175" w:rsidRDefault="00274175" w:rsidP="00274175">
      <w:pPr>
        <w:jc w:val="center"/>
      </w:pPr>
    </w:p>
    <w:p w:rsidR="00274175" w:rsidRDefault="00274175" w:rsidP="00274175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42AD710E" wp14:editId="6C582F52">
            <wp:extent cx="6188710" cy="39141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274175" w:rsidRDefault="00274175" w:rsidP="00D46EBA">
            <w:r>
              <w:t>ACCIÓN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85" w:dyaOrig="360">
                <v:shape id="_x0000_i1090" type="#_x0000_t75" style="width:44.25pt;height:18pt" o:ole="">
                  <v:imagedata r:id="rId36" o:title=""/>
                </v:shape>
                <o:OLEObject Type="Embed" ProgID="PBrush" ShapeID="_x0000_i1090" DrawAspect="Content" ObjectID="_1539526929" r:id="rId117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Guarda el nuevo registro cargado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855" w:dyaOrig="330">
                <v:shape id="_x0000_i1091" type="#_x0000_t75" style="width:42.75pt;height:16.5pt" o:ole="">
                  <v:imagedata r:id="rId38" o:title=""/>
                </v:shape>
                <o:OLEObject Type="Embed" ProgID="PBrush" ShapeID="_x0000_i1091" DrawAspect="Content" ObjectID="_1539526930" r:id="rId118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Cancela las modificaciones y o registro cargados</w:t>
            </w:r>
          </w:p>
        </w:tc>
      </w:tr>
    </w:tbl>
    <w:p w:rsidR="00274175" w:rsidRDefault="00274175" w:rsidP="00274175">
      <w:pPr>
        <w:jc w:val="center"/>
      </w:pPr>
    </w:p>
    <w:p w:rsidR="00274175" w:rsidRDefault="00274175" w:rsidP="00274175">
      <w:pPr>
        <w:rPr>
          <w:sz w:val="24"/>
        </w:rPr>
      </w:pPr>
      <w:r>
        <w:rPr>
          <w:sz w:val="24"/>
        </w:rPr>
        <w:t>También posee una solapa donde se observa el Listado de Libros  que fueron cargados</w:t>
      </w:r>
    </w:p>
    <w:p w:rsidR="00274175" w:rsidRDefault="00274175" w:rsidP="00274175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13EEE015" wp14:editId="3E9DCF36">
            <wp:extent cx="6188710" cy="39014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F7" w:rsidRDefault="0022355B" w:rsidP="00381E4F">
      <w:pPr>
        <w:pStyle w:val="Heading3"/>
        <w:rPr>
          <w:sz w:val="36"/>
        </w:rPr>
      </w:pPr>
      <w:bookmarkStart w:id="28" w:name="_Toc465781899"/>
      <w:r>
        <w:rPr>
          <w:sz w:val="36"/>
        </w:rPr>
        <w:t>2</w:t>
      </w:r>
      <w:r w:rsidR="004E23F7" w:rsidRPr="00B72C25">
        <w:rPr>
          <w:sz w:val="36"/>
        </w:rPr>
        <w:t>.2.</w:t>
      </w:r>
      <w:r w:rsidR="00F92AF9" w:rsidRPr="00B72C25">
        <w:rPr>
          <w:sz w:val="36"/>
        </w:rPr>
        <w:t>3</w:t>
      </w:r>
      <w:r w:rsidR="004E23F7" w:rsidRPr="00B72C25">
        <w:rPr>
          <w:sz w:val="36"/>
        </w:rPr>
        <w:t xml:space="preserve"> – Pestaña </w:t>
      </w:r>
      <w:bookmarkEnd w:id="21"/>
      <w:r>
        <w:rPr>
          <w:sz w:val="36"/>
        </w:rPr>
        <w:t>Consultas</w:t>
      </w:r>
      <w:bookmarkEnd w:id="28"/>
    </w:p>
    <w:p w:rsidR="004E23F7" w:rsidRDefault="004E23F7" w:rsidP="0022355B">
      <w:pPr>
        <w:jc w:val="both"/>
        <w:rPr>
          <w:sz w:val="24"/>
        </w:rPr>
      </w:pPr>
      <w:r w:rsidRPr="00B72C25">
        <w:rPr>
          <w:sz w:val="24"/>
        </w:rPr>
        <w:t>La tercera pestaña del menú principal del sistema</w:t>
      </w:r>
      <w:r w:rsidR="0022355B">
        <w:rPr>
          <w:sz w:val="24"/>
        </w:rPr>
        <w:t>, es la pestaña de “Consultas</w:t>
      </w:r>
      <w:r w:rsidRPr="00B72C25">
        <w:rPr>
          <w:sz w:val="24"/>
        </w:rPr>
        <w:t xml:space="preserve">”. En ella están las funciones </w:t>
      </w:r>
      <w:r w:rsidR="0022355B">
        <w:rPr>
          <w:sz w:val="24"/>
        </w:rPr>
        <w:t>Consulta</w:t>
      </w:r>
      <w:r w:rsidR="00F92AF9" w:rsidRPr="00B72C25">
        <w:rPr>
          <w:sz w:val="24"/>
        </w:rPr>
        <w:t xml:space="preserve"> de datos</w:t>
      </w:r>
      <w:r w:rsidRPr="00B72C25">
        <w:rPr>
          <w:sz w:val="24"/>
        </w:rPr>
        <w:t>. Para acceder a esta pestaña se deberá hace clic sobre la pestaña “</w:t>
      </w:r>
      <w:r w:rsidR="00F92AF9" w:rsidRPr="00B72C25">
        <w:rPr>
          <w:sz w:val="24"/>
        </w:rPr>
        <w:t>Carga</w:t>
      </w:r>
      <w:r w:rsidRPr="00B72C25">
        <w:rPr>
          <w:sz w:val="24"/>
        </w:rPr>
        <w:t xml:space="preserve">” y se mostrará las siguientes funcionalidades: </w:t>
      </w:r>
      <w:r w:rsidR="0022355B">
        <w:rPr>
          <w:sz w:val="24"/>
        </w:rPr>
        <w:t>Compras</w:t>
      </w:r>
      <w:r w:rsidRPr="00B72C25">
        <w:rPr>
          <w:sz w:val="24"/>
        </w:rPr>
        <w:t xml:space="preserve">, </w:t>
      </w:r>
      <w:r w:rsidR="0022355B">
        <w:rPr>
          <w:sz w:val="24"/>
        </w:rPr>
        <w:t>Ingreso de Artículos, Total de ventas, Caja, Consulta Individual de Ventas</w:t>
      </w:r>
      <w:r w:rsidRPr="00B72C25">
        <w:rPr>
          <w:sz w:val="24"/>
        </w:rPr>
        <w:t xml:space="preserve"> y </w:t>
      </w:r>
      <w:r w:rsidR="00F92AF9" w:rsidRPr="00B72C25">
        <w:rPr>
          <w:sz w:val="24"/>
        </w:rPr>
        <w:t>Pr</w:t>
      </w:r>
      <w:r w:rsidR="0022355B">
        <w:rPr>
          <w:sz w:val="24"/>
        </w:rPr>
        <w:t>esupuesto</w:t>
      </w:r>
      <w:r w:rsidRPr="00B72C25">
        <w:rPr>
          <w:sz w:val="24"/>
        </w:rPr>
        <w:t>.</w:t>
      </w:r>
    </w:p>
    <w:p w:rsidR="0040145F" w:rsidRPr="0022355B" w:rsidRDefault="00274175" w:rsidP="0022355B">
      <w:pPr>
        <w:ind w:left="708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2286000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AF9" w:rsidRPr="00B72C25" w:rsidRDefault="0022355B" w:rsidP="00381E4F">
      <w:pPr>
        <w:pStyle w:val="Heading4"/>
        <w:rPr>
          <w:b w:val="0"/>
          <w:sz w:val="36"/>
        </w:rPr>
      </w:pPr>
      <w:bookmarkStart w:id="29" w:name="_Toc279608747"/>
      <w:bookmarkStart w:id="30" w:name="_Toc465781900"/>
      <w:r>
        <w:rPr>
          <w:sz w:val="36"/>
        </w:rPr>
        <w:t>2</w:t>
      </w:r>
      <w:r w:rsidR="00F92AF9" w:rsidRPr="00B72C25">
        <w:rPr>
          <w:sz w:val="36"/>
        </w:rPr>
        <w:t xml:space="preserve">.2.3.1 - </w:t>
      </w:r>
      <w:bookmarkEnd w:id="29"/>
      <w:r>
        <w:rPr>
          <w:sz w:val="36"/>
        </w:rPr>
        <w:t>Compras</w:t>
      </w:r>
      <w:bookmarkEnd w:id="30"/>
    </w:p>
    <w:p w:rsidR="00F92AF9" w:rsidRDefault="00F92AF9" w:rsidP="00F92AF9">
      <w:pPr>
        <w:ind w:left="708"/>
        <w:jc w:val="both"/>
        <w:rPr>
          <w:sz w:val="24"/>
        </w:rPr>
      </w:pPr>
      <w:r w:rsidRPr="00B72C25">
        <w:rPr>
          <w:sz w:val="24"/>
        </w:rPr>
        <w:t>Al acceder a la funcionalidad de “</w:t>
      </w:r>
      <w:r w:rsidR="0022355B">
        <w:rPr>
          <w:sz w:val="24"/>
        </w:rPr>
        <w:t>Compras</w:t>
      </w:r>
      <w:r w:rsidRPr="00B72C25">
        <w:rPr>
          <w:sz w:val="24"/>
        </w:rPr>
        <w:t xml:space="preserve">”, aparecerá la ventana </w:t>
      </w:r>
      <w:r w:rsidR="0088245B">
        <w:rPr>
          <w:sz w:val="24"/>
        </w:rPr>
        <w:t>con los datos detallados de la compra realiza</w:t>
      </w:r>
      <w:r w:rsidR="00B3741A">
        <w:rPr>
          <w:sz w:val="24"/>
        </w:rPr>
        <w:t>s</w:t>
      </w:r>
    </w:p>
    <w:p w:rsidR="00B3741A" w:rsidRDefault="00B3741A" w:rsidP="00F92AF9">
      <w:pPr>
        <w:ind w:left="708"/>
        <w:jc w:val="both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661809B" wp14:editId="69DF0297">
            <wp:extent cx="5400000" cy="374400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274175" w:rsidRDefault="00274175" w:rsidP="00D46EBA">
            <w:r>
              <w:t>ACCIÓN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15" w:dyaOrig="330">
                <v:shape id="_x0000_i1092" type="#_x0000_t75" style="width:45.75pt;height:16.5pt" o:ole="">
                  <v:imagedata r:id="rId19" o:title=""/>
                </v:shape>
                <o:OLEObject Type="Embed" ProgID="PBrush" ShapeID="_x0000_i1092" DrawAspect="Content" ObjectID="_1539526931" r:id="rId122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primer registro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30" w:dyaOrig="300">
                <v:shape id="_x0000_i1093" type="#_x0000_t75" style="width:46.5pt;height:15pt" o:ole="">
                  <v:imagedata r:id="rId21" o:title=""/>
                </v:shape>
                <o:OLEObject Type="Embed" ProgID="PBrush" ShapeID="_x0000_i1093" DrawAspect="Content" ObjectID="_1539526932" r:id="rId123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registro anterior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45" w:dyaOrig="345">
                <v:shape id="_x0000_i1094" type="#_x0000_t75" style="width:47.25pt;height:17.25pt" o:ole="">
                  <v:imagedata r:id="rId23" o:title=""/>
                </v:shape>
                <o:OLEObject Type="Embed" ProgID="PBrush" ShapeID="_x0000_i1094" DrawAspect="Content" ObjectID="_1539526933" r:id="rId124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al registro siguiente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r>
              <w:object w:dxaOrig="930" w:dyaOrig="345">
                <v:shape id="_x0000_i1095" type="#_x0000_t75" style="width:46.5pt;height:17.25pt" o:ole="">
                  <v:imagedata r:id="rId25" o:title=""/>
                </v:shape>
                <o:OLEObject Type="Embed" ProgID="PBrush" ShapeID="_x0000_i1095" DrawAspect="Content" ObjectID="_1539526934" r:id="rId125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Se dirige hacia el último registro</w:t>
            </w:r>
          </w:p>
        </w:tc>
      </w:tr>
      <w:tr w:rsidR="00274175" w:rsidTr="00D46EBA">
        <w:trPr>
          <w:jc w:val="center"/>
        </w:trPr>
        <w:tc>
          <w:tcPr>
            <w:tcW w:w="1809" w:type="dxa"/>
          </w:tcPr>
          <w:p w:rsidR="00274175" w:rsidRDefault="00274175" w:rsidP="00D46EBA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096" type="#_x0000_t75" style="width:47.25pt;height:17.25pt" o:ole="">
                  <v:imagedata r:id="rId29" o:title=""/>
                </v:shape>
                <o:OLEObject Type="Embed" ProgID="PBrush" ShapeID="_x0000_i1096" DrawAspect="Content" ObjectID="_1539526935" r:id="rId126"/>
              </w:object>
            </w:r>
          </w:p>
        </w:tc>
        <w:tc>
          <w:tcPr>
            <w:tcW w:w="4678" w:type="dxa"/>
          </w:tcPr>
          <w:p w:rsidR="00274175" w:rsidRDefault="00274175" w:rsidP="00D46EBA">
            <w:r>
              <w:t>Cierra la ventana</w:t>
            </w:r>
          </w:p>
        </w:tc>
      </w:tr>
    </w:tbl>
    <w:p w:rsidR="00274175" w:rsidRPr="00B72C25" w:rsidRDefault="00274175" w:rsidP="00F92AF9">
      <w:pPr>
        <w:ind w:left="708"/>
        <w:jc w:val="both"/>
        <w:rPr>
          <w:sz w:val="24"/>
        </w:rPr>
      </w:pPr>
    </w:p>
    <w:p w:rsidR="00204ACC" w:rsidRDefault="00204ACC" w:rsidP="00204ACC">
      <w:pPr>
        <w:keepNext/>
        <w:ind w:left="708"/>
        <w:jc w:val="center"/>
      </w:pPr>
    </w:p>
    <w:p w:rsidR="00D712AC" w:rsidRDefault="00D712AC" w:rsidP="00381E4F">
      <w:pPr>
        <w:pStyle w:val="Heading4"/>
        <w:rPr>
          <w:sz w:val="36"/>
        </w:rPr>
      </w:pPr>
      <w:bookmarkStart w:id="31" w:name="_Toc279608748"/>
      <w:bookmarkStart w:id="32" w:name="_Toc465781901"/>
      <w:r>
        <w:rPr>
          <w:sz w:val="36"/>
        </w:rPr>
        <w:t>2</w:t>
      </w:r>
      <w:r w:rsidR="00751FC7" w:rsidRPr="00B72C25">
        <w:rPr>
          <w:sz w:val="36"/>
        </w:rPr>
        <w:t xml:space="preserve">.2.3.2 – </w:t>
      </w:r>
      <w:bookmarkEnd w:id="31"/>
      <w:r>
        <w:rPr>
          <w:sz w:val="36"/>
        </w:rPr>
        <w:t>Ingreso de Artículos</w:t>
      </w:r>
      <w:bookmarkEnd w:id="32"/>
      <w:r>
        <w:rPr>
          <w:sz w:val="36"/>
        </w:rPr>
        <w:t xml:space="preserve"> </w:t>
      </w:r>
    </w:p>
    <w:p w:rsidR="00D712AC" w:rsidRDefault="00D712AC" w:rsidP="00D712AC"/>
    <w:p w:rsidR="00A13879" w:rsidRDefault="00A13879" w:rsidP="00A13879">
      <w:pPr>
        <w:jc w:val="both"/>
        <w:rPr>
          <w:sz w:val="24"/>
        </w:rPr>
      </w:pPr>
      <w:r w:rsidRPr="00B72C25">
        <w:rPr>
          <w:sz w:val="24"/>
        </w:rPr>
        <w:t>Al acceder a la funcionalidad de “</w:t>
      </w:r>
      <w:r w:rsidR="00BB1D81">
        <w:rPr>
          <w:sz w:val="24"/>
        </w:rPr>
        <w:t>Ingreso de Artículos</w:t>
      </w:r>
      <w:r w:rsidRPr="00B72C25">
        <w:rPr>
          <w:sz w:val="24"/>
        </w:rPr>
        <w:t xml:space="preserve">”, aparecerá la ventana </w:t>
      </w:r>
      <w:r w:rsidR="00BB1D81">
        <w:rPr>
          <w:sz w:val="24"/>
        </w:rPr>
        <w:t>con la cantidad de artículos que fueron cargados en el control de la factura de compra</w:t>
      </w:r>
    </w:p>
    <w:p w:rsidR="00BB1D81" w:rsidRDefault="00BB1D81" w:rsidP="00A13879">
      <w:pPr>
        <w:jc w:val="both"/>
        <w:rPr>
          <w:sz w:val="24"/>
        </w:rPr>
      </w:pPr>
    </w:p>
    <w:p w:rsidR="00BB1D81" w:rsidRDefault="00BB1D81" w:rsidP="00A7091D">
      <w:pPr>
        <w:jc w:val="center"/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B8B3A5E" wp14:editId="4261A68D">
            <wp:extent cx="4680000" cy="3938400"/>
            <wp:effectExtent l="0" t="0" r="635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802BC9" w:rsidRDefault="00802BC9" w:rsidP="00D46EBA">
            <w:r>
              <w:t>ACCIÓN</w:t>
            </w:r>
          </w:p>
        </w:tc>
      </w:tr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r>
              <w:object w:dxaOrig="915" w:dyaOrig="330">
                <v:shape id="_x0000_i1097" type="#_x0000_t75" style="width:45.75pt;height:16.5pt" o:ole="">
                  <v:imagedata r:id="rId19" o:title=""/>
                </v:shape>
                <o:OLEObject Type="Embed" ProgID="PBrush" ShapeID="_x0000_i1097" DrawAspect="Content" ObjectID="_1539526936" r:id="rId128"/>
              </w:object>
            </w:r>
          </w:p>
        </w:tc>
        <w:tc>
          <w:tcPr>
            <w:tcW w:w="4678" w:type="dxa"/>
          </w:tcPr>
          <w:p w:rsidR="00802BC9" w:rsidRDefault="00802BC9" w:rsidP="00D46EBA">
            <w:r>
              <w:t>Se dirige hacia el primer registro</w:t>
            </w:r>
          </w:p>
        </w:tc>
      </w:tr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r>
              <w:object w:dxaOrig="930" w:dyaOrig="300">
                <v:shape id="_x0000_i1098" type="#_x0000_t75" style="width:46.5pt;height:15pt" o:ole="">
                  <v:imagedata r:id="rId21" o:title=""/>
                </v:shape>
                <o:OLEObject Type="Embed" ProgID="PBrush" ShapeID="_x0000_i1098" DrawAspect="Content" ObjectID="_1539526937" r:id="rId129"/>
              </w:object>
            </w:r>
          </w:p>
        </w:tc>
        <w:tc>
          <w:tcPr>
            <w:tcW w:w="4678" w:type="dxa"/>
          </w:tcPr>
          <w:p w:rsidR="00802BC9" w:rsidRDefault="00802BC9" w:rsidP="00D46EBA">
            <w:r>
              <w:t>Se dirige hacia el registro anterior</w:t>
            </w:r>
          </w:p>
        </w:tc>
      </w:tr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r>
              <w:object w:dxaOrig="945" w:dyaOrig="345">
                <v:shape id="_x0000_i1099" type="#_x0000_t75" style="width:47.25pt;height:17.25pt" o:ole="">
                  <v:imagedata r:id="rId23" o:title=""/>
                </v:shape>
                <o:OLEObject Type="Embed" ProgID="PBrush" ShapeID="_x0000_i1099" DrawAspect="Content" ObjectID="_1539526938" r:id="rId130"/>
              </w:object>
            </w:r>
          </w:p>
        </w:tc>
        <w:tc>
          <w:tcPr>
            <w:tcW w:w="4678" w:type="dxa"/>
          </w:tcPr>
          <w:p w:rsidR="00802BC9" w:rsidRDefault="00802BC9" w:rsidP="00D46EBA">
            <w:r>
              <w:t>Se dirige al registro siguiente</w:t>
            </w:r>
          </w:p>
        </w:tc>
      </w:tr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r>
              <w:object w:dxaOrig="930" w:dyaOrig="345">
                <v:shape id="_x0000_i1100" type="#_x0000_t75" style="width:46.5pt;height:17.25pt" o:ole="">
                  <v:imagedata r:id="rId25" o:title=""/>
                </v:shape>
                <o:OLEObject Type="Embed" ProgID="PBrush" ShapeID="_x0000_i1100" DrawAspect="Content" ObjectID="_1539526939" r:id="rId131"/>
              </w:object>
            </w:r>
          </w:p>
        </w:tc>
        <w:tc>
          <w:tcPr>
            <w:tcW w:w="4678" w:type="dxa"/>
          </w:tcPr>
          <w:p w:rsidR="00802BC9" w:rsidRDefault="00802BC9" w:rsidP="00D46EBA">
            <w:r>
              <w:t>Se dirige hacia el último registro</w:t>
            </w:r>
          </w:p>
        </w:tc>
      </w:tr>
      <w:tr w:rsidR="00802BC9" w:rsidTr="00D46EBA">
        <w:trPr>
          <w:jc w:val="center"/>
        </w:trPr>
        <w:tc>
          <w:tcPr>
            <w:tcW w:w="1809" w:type="dxa"/>
          </w:tcPr>
          <w:p w:rsidR="00802BC9" w:rsidRDefault="00802BC9" w:rsidP="00D46EBA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101" type="#_x0000_t75" style="width:47.25pt;height:17.25pt" o:ole="">
                  <v:imagedata r:id="rId29" o:title=""/>
                </v:shape>
                <o:OLEObject Type="Embed" ProgID="PBrush" ShapeID="_x0000_i1101" DrawAspect="Content" ObjectID="_1539526940" r:id="rId132"/>
              </w:object>
            </w:r>
          </w:p>
        </w:tc>
        <w:tc>
          <w:tcPr>
            <w:tcW w:w="4678" w:type="dxa"/>
          </w:tcPr>
          <w:p w:rsidR="00802BC9" w:rsidRDefault="00802BC9" w:rsidP="00D46EBA">
            <w:r>
              <w:t>Cierra la ventana</w:t>
            </w:r>
          </w:p>
        </w:tc>
      </w:tr>
    </w:tbl>
    <w:p w:rsidR="00A13879" w:rsidRDefault="00A13879" w:rsidP="00D712AC"/>
    <w:p w:rsidR="00BB1D81" w:rsidRDefault="00BB1D81" w:rsidP="00D712AC"/>
    <w:p w:rsidR="00BB1D81" w:rsidRDefault="00BB1D81" w:rsidP="00D712AC"/>
    <w:p w:rsidR="00D712AC" w:rsidRDefault="00D712AC" w:rsidP="00D712AC">
      <w:pPr>
        <w:pStyle w:val="Heading4"/>
        <w:rPr>
          <w:sz w:val="36"/>
        </w:rPr>
      </w:pPr>
      <w:bookmarkStart w:id="33" w:name="_Toc465781902"/>
      <w:r>
        <w:rPr>
          <w:sz w:val="36"/>
        </w:rPr>
        <w:t>2</w:t>
      </w:r>
      <w:r w:rsidRPr="00B72C25">
        <w:rPr>
          <w:sz w:val="36"/>
        </w:rPr>
        <w:t>.2.3.</w:t>
      </w:r>
      <w:r>
        <w:rPr>
          <w:sz w:val="36"/>
        </w:rPr>
        <w:t>3</w:t>
      </w:r>
      <w:r w:rsidRPr="00B72C25">
        <w:rPr>
          <w:sz w:val="36"/>
        </w:rPr>
        <w:t xml:space="preserve"> – </w:t>
      </w:r>
      <w:r w:rsidR="00004F74">
        <w:rPr>
          <w:sz w:val="36"/>
        </w:rPr>
        <w:t>Total de Ventas</w:t>
      </w:r>
      <w:bookmarkEnd w:id="33"/>
    </w:p>
    <w:p w:rsidR="00004F74" w:rsidRDefault="00004F74" w:rsidP="00004F74"/>
    <w:p w:rsidR="00BB1D81" w:rsidRDefault="00004F74" w:rsidP="00BB1D81">
      <w:pPr>
        <w:jc w:val="both"/>
        <w:rPr>
          <w:sz w:val="24"/>
        </w:rPr>
      </w:pPr>
      <w:r>
        <w:rPr>
          <w:sz w:val="36"/>
        </w:rPr>
        <w:t xml:space="preserve"> </w:t>
      </w:r>
      <w:r w:rsidR="00BB1D81" w:rsidRPr="00B72C25">
        <w:rPr>
          <w:sz w:val="24"/>
        </w:rPr>
        <w:t>Al acceder a la funcionalidad de “</w:t>
      </w:r>
      <w:r w:rsidR="00BB1D81">
        <w:rPr>
          <w:sz w:val="24"/>
        </w:rPr>
        <w:t>Total de Ventas</w:t>
      </w:r>
      <w:r w:rsidR="00BB1D81" w:rsidRPr="00B72C25">
        <w:rPr>
          <w:sz w:val="24"/>
        </w:rPr>
        <w:t xml:space="preserve">”, aparecerá la ventana </w:t>
      </w:r>
      <w:r w:rsidR="00BB1D81">
        <w:rPr>
          <w:sz w:val="24"/>
        </w:rPr>
        <w:t>con la cantidad de ventas que se realizaron a lo largo de los días.</w:t>
      </w:r>
      <w:r w:rsidR="00016645">
        <w:rPr>
          <w:sz w:val="24"/>
        </w:rPr>
        <w:t xml:space="preserve"> Indicando </w:t>
      </w:r>
      <w:r w:rsidR="00670CB0">
        <w:rPr>
          <w:sz w:val="24"/>
        </w:rPr>
        <w:t xml:space="preserve">subtotales, cuanto fueron los descuentos y los importes totales </w:t>
      </w:r>
    </w:p>
    <w:p w:rsidR="00BB1D81" w:rsidRDefault="00BB1D81" w:rsidP="00BB1D81">
      <w:pPr>
        <w:jc w:val="both"/>
        <w:rPr>
          <w:sz w:val="24"/>
        </w:rPr>
      </w:pPr>
    </w:p>
    <w:p w:rsidR="00004F74" w:rsidRDefault="00016645" w:rsidP="00A7091D">
      <w:pPr>
        <w:pStyle w:val="Heading4"/>
        <w:jc w:val="center"/>
        <w:rPr>
          <w:sz w:val="36"/>
        </w:rPr>
      </w:pPr>
      <w:bookmarkStart w:id="34" w:name="_Toc465781903"/>
      <w:r>
        <w:rPr>
          <w:noProof/>
          <w:lang w:val="es-AR" w:eastAsia="es-AR"/>
        </w:rPr>
        <w:lastRenderedPageBreak/>
        <w:drawing>
          <wp:inline distT="0" distB="0" distL="0" distR="0" wp14:anchorId="46D94250" wp14:editId="089BA481">
            <wp:extent cx="4680000" cy="3384000"/>
            <wp:effectExtent l="0" t="0" r="635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016645" w:rsidRDefault="00016645" w:rsidP="0001664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52913" w:rsidTr="006E3318">
        <w:trPr>
          <w:jc w:val="center"/>
        </w:trPr>
        <w:tc>
          <w:tcPr>
            <w:tcW w:w="1809" w:type="dxa"/>
          </w:tcPr>
          <w:p w:rsidR="00A52913" w:rsidRDefault="00A52913" w:rsidP="006E3318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52913" w:rsidRDefault="00A52913" w:rsidP="006E3318">
            <w:r>
              <w:t>ACCIÓN</w:t>
            </w:r>
          </w:p>
        </w:tc>
      </w:tr>
      <w:tr w:rsidR="00A52913" w:rsidTr="006E3318">
        <w:trPr>
          <w:jc w:val="center"/>
        </w:trPr>
        <w:tc>
          <w:tcPr>
            <w:tcW w:w="1809" w:type="dxa"/>
          </w:tcPr>
          <w:p w:rsidR="00A52913" w:rsidRDefault="00C44560" w:rsidP="006E3318">
            <w:r>
              <w:object w:dxaOrig="1245" w:dyaOrig="375">
                <v:shape id="_x0000_i1102" type="#_x0000_t75" style="width:62.25pt;height:18.75pt" o:ole="">
                  <v:imagedata r:id="rId134" o:title=""/>
                </v:shape>
                <o:OLEObject Type="Embed" ProgID="PBrush" ShapeID="_x0000_i1102" DrawAspect="Content" ObjectID="_1539526941" r:id="rId135"/>
              </w:object>
            </w:r>
          </w:p>
        </w:tc>
        <w:tc>
          <w:tcPr>
            <w:tcW w:w="4678" w:type="dxa"/>
          </w:tcPr>
          <w:p w:rsidR="00A52913" w:rsidRDefault="00A52913" w:rsidP="00A52913">
            <w:r>
              <w:t>Se pueden editar las fechas desde y hasta</w:t>
            </w:r>
          </w:p>
        </w:tc>
      </w:tr>
      <w:tr w:rsidR="00A52913" w:rsidTr="006E3318">
        <w:trPr>
          <w:jc w:val="center"/>
        </w:trPr>
        <w:tc>
          <w:tcPr>
            <w:tcW w:w="1809" w:type="dxa"/>
          </w:tcPr>
          <w:p w:rsidR="00A52913" w:rsidRDefault="00C44560" w:rsidP="006E3318">
            <w:r>
              <w:object w:dxaOrig="1245" w:dyaOrig="390">
                <v:shape id="_x0000_i1103" type="#_x0000_t75" style="width:62.25pt;height:19.5pt" o:ole="">
                  <v:imagedata r:id="rId136" o:title=""/>
                </v:shape>
                <o:OLEObject Type="Embed" ProgID="PBrush" ShapeID="_x0000_i1103" DrawAspect="Content" ObjectID="_1539526942" r:id="rId137"/>
              </w:object>
            </w:r>
          </w:p>
        </w:tc>
        <w:tc>
          <w:tcPr>
            <w:tcW w:w="4678" w:type="dxa"/>
          </w:tcPr>
          <w:p w:rsidR="00A52913" w:rsidRDefault="00A52913" w:rsidP="006E3318">
            <w:r>
              <w:t>No se pueden editar las fechas desde y hasta</w:t>
            </w:r>
          </w:p>
        </w:tc>
      </w:tr>
      <w:tr w:rsidR="00A52913" w:rsidTr="006E3318">
        <w:trPr>
          <w:jc w:val="center"/>
        </w:trPr>
        <w:tc>
          <w:tcPr>
            <w:tcW w:w="1809" w:type="dxa"/>
          </w:tcPr>
          <w:p w:rsidR="00A52913" w:rsidRDefault="00C44560" w:rsidP="006E3318">
            <w:r>
              <w:object w:dxaOrig="1380" w:dyaOrig="405">
                <v:shape id="_x0000_i1104" type="#_x0000_t75" style="width:69pt;height:20.25pt" o:ole="">
                  <v:imagedata r:id="rId138" o:title=""/>
                </v:shape>
                <o:OLEObject Type="Embed" ProgID="PBrush" ShapeID="_x0000_i1104" DrawAspect="Content" ObjectID="_1539526943" r:id="rId139"/>
              </w:object>
            </w:r>
          </w:p>
        </w:tc>
        <w:tc>
          <w:tcPr>
            <w:tcW w:w="4678" w:type="dxa"/>
          </w:tcPr>
          <w:p w:rsidR="00A52913" w:rsidRDefault="00A52913" w:rsidP="006E3318">
            <w:r>
              <w:t>Se realiza una exportación a un archivo Excel las ventas realizadas (se adjunta archivo)</w:t>
            </w:r>
          </w:p>
        </w:tc>
      </w:tr>
      <w:tr w:rsidR="00A52913" w:rsidTr="006E3318">
        <w:trPr>
          <w:jc w:val="center"/>
        </w:trPr>
        <w:tc>
          <w:tcPr>
            <w:tcW w:w="1809" w:type="dxa"/>
          </w:tcPr>
          <w:p w:rsidR="00A52913" w:rsidRDefault="00C44560" w:rsidP="006E3318">
            <w:r>
              <w:object w:dxaOrig="1380" w:dyaOrig="390">
                <v:shape id="_x0000_i1105" type="#_x0000_t75" style="width:69pt;height:19.5pt" o:ole="">
                  <v:imagedata r:id="rId140" o:title=""/>
                </v:shape>
                <o:OLEObject Type="Embed" ProgID="PBrush" ShapeID="_x0000_i1105" DrawAspect="Content" ObjectID="_1539526944" r:id="rId141"/>
              </w:object>
            </w:r>
          </w:p>
        </w:tc>
        <w:tc>
          <w:tcPr>
            <w:tcW w:w="4678" w:type="dxa"/>
          </w:tcPr>
          <w:p w:rsidR="00A52913" w:rsidRDefault="00A52913" w:rsidP="006E3318">
            <w:r>
              <w:t>Se visualiza la impresión de un informe detallado de la grilla visualizada (ver imagen 1)</w:t>
            </w:r>
          </w:p>
        </w:tc>
      </w:tr>
      <w:tr w:rsidR="00A52913" w:rsidTr="006E3318">
        <w:trPr>
          <w:jc w:val="center"/>
        </w:trPr>
        <w:tc>
          <w:tcPr>
            <w:tcW w:w="1809" w:type="dxa"/>
          </w:tcPr>
          <w:p w:rsidR="00A52913" w:rsidRDefault="00C44560" w:rsidP="006E3318">
            <w:r>
              <w:object w:dxaOrig="1230" w:dyaOrig="390">
                <v:shape id="_x0000_i1106" type="#_x0000_t75" style="width:61.5pt;height:19.5pt" o:ole="">
                  <v:imagedata r:id="rId142" o:title=""/>
                </v:shape>
                <o:OLEObject Type="Embed" ProgID="PBrush" ShapeID="_x0000_i1106" DrawAspect="Content" ObjectID="_1539526945" r:id="rId143"/>
              </w:object>
            </w:r>
          </w:p>
        </w:tc>
        <w:tc>
          <w:tcPr>
            <w:tcW w:w="4678" w:type="dxa"/>
          </w:tcPr>
          <w:p w:rsidR="00A52913" w:rsidRDefault="00A52913" w:rsidP="006E3318">
            <w:r>
              <w:t>Cierra la ventana</w:t>
            </w:r>
          </w:p>
        </w:tc>
      </w:tr>
    </w:tbl>
    <w:p w:rsidR="00004F74" w:rsidRDefault="00004F74" w:rsidP="00004F74"/>
    <w:p w:rsidR="00A52913" w:rsidRDefault="00A52913" w:rsidP="00004F74">
      <w:r>
        <w:rPr>
          <w:noProof/>
          <w:lang w:val="es-AR" w:eastAsia="es-AR"/>
        </w:rPr>
        <w:lastRenderedPageBreak/>
        <w:drawing>
          <wp:inline distT="0" distB="0" distL="0" distR="0" wp14:anchorId="52A3F0DC" wp14:editId="58DF1EA8">
            <wp:extent cx="6188710" cy="2855595"/>
            <wp:effectExtent l="0" t="0" r="254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13" w:rsidRDefault="00A52913" w:rsidP="00A52913">
      <w:pPr>
        <w:jc w:val="center"/>
      </w:pPr>
      <w:r>
        <w:t>(Imagen 1)</w:t>
      </w:r>
    </w:p>
    <w:p w:rsidR="00A52913" w:rsidRDefault="00A52913" w:rsidP="00A52913">
      <w:r>
        <w:t>Archivo Adjunto</w:t>
      </w:r>
    </w:p>
    <w:p w:rsidR="00A52913" w:rsidRDefault="00A52913" w:rsidP="00004F74">
      <w:r>
        <w:object w:dxaOrig="1534" w:dyaOrig="991">
          <v:shape id="_x0000_i1055" type="#_x0000_t75" style="width:76.5pt;height:49.5pt" o:ole="">
            <v:imagedata r:id="rId145" o:title=""/>
          </v:shape>
          <o:OLEObject Type="Embed" ProgID="Excel.Sheet.8" ShapeID="_x0000_i1055" DrawAspect="Icon" ObjectID="_1539526946" r:id="rId146"/>
        </w:object>
      </w:r>
    </w:p>
    <w:p w:rsidR="00004F74" w:rsidRDefault="00004F74" w:rsidP="00004F74">
      <w:pPr>
        <w:pStyle w:val="Heading4"/>
        <w:rPr>
          <w:sz w:val="36"/>
        </w:rPr>
      </w:pPr>
      <w:bookmarkStart w:id="35" w:name="_Toc465781904"/>
      <w:r>
        <w:rPr>
          <w:sz w:val="36"/>
        </w:rPr>
        <w:t>2</w:t>
      </w:r>
      <w:r w:rsidRPr="00B72C25">
        <w:rPr>
          <w:sz w:val="36"/>
        </w:rPr>
        <w:t>.2.3.</w:t>
      </w:r>
      <w:r>
        <w:rPr>
          <w:sz w:val="36"/>
        </w:rPr>
        <w:t>4</w:t>
      </w:r>
      <w:r w:rsidRPr="00B72C25">
        <w:rPr>
          <w:sz w:val="36"/>
        </w:rPr>
        <w:t xml:space="preserve"> – </w:t>
      </w:r>
      <w:r w:rsidR="00802BC9">
        <w:rPr>
          <w:sz w:val="36"/>
        </w:rPr>
        <w:t xml:space="preserve">Consulta de </w:t>
      </w:r>
      <w:r w:rsidR="00644D69">
        <w:rPr>
          <w:sz w:val="36"/>
        </w:rPr>
        <w:t>Caja</w:t>
      </w:r>
      <w:bookmarkEnd w:id="35"/>
    </w:p>
    <w:p w:rsidR="00644D69" w:rsidRPr="00644D69" w:rsidRDefault="00644D69" w:rsidP="00644D69"/>
    <w:p w:rsidR="00644D69" w:rsidRDefault="00644D69" w:rsidP="00802BC9">
      <w:pPr>
        <w:rPr>
          <w:sz w:val="24"/>
        </w:rPr>
      </w:pPr>
      <w:r w:rsidRPr="00B72C25">
        <w:rPr>
          <w:sz w:val="24"/>
        </w:rPr>
        <w:t>Al acceder a la funcionalidad de “</w:t>
      </w:r>
      <w:r w:rsidR="00802BC9">
        <w:rPr>
          <w:sz w:val="24"/>
        </w:rPr>
        <w:t>Consulta de Caja</w:t>
      </w:r>
      <w:r w:rsidRPr="00B72C25">
        <w:rPr>
          <w:sz w:val="24"/>
        </w:rPr>
        <w:t xml:space="preserve">”, aparecerá la ventana </w:t>
      </w:r>
      <w:r w:rsidR="00802BC9">
        <w:rPr>
          <w:sz w:val="24"/>
        </w:rPr>
        <w:t>donde se visualizan los montos ingresados día a día de manera detalla.</w:t>
      </w:r>
    </w:p>
    <w:p w:rsidR="00802BC9" w:rsidRDefault="00802BC9" w:rsidP="00802BC9">
      <w:pPr>
        <w:rPr>
          <w:sz w:val="24"/>
        </w:rPr>
      </w:pPr>
      <w:r>
        <w:rPr>
          <w:sz w:val="24"/>
        </w:rPr>
        <w:t>Es posible filtrar por alguna fecha en particular.</w:t>
      </w:r>
    </w:p>
    <w:p w:rsidR="00802BC9" w:rsidRDefault="00802BC9" w:rsidP="00802BC9">
      <w:pPr>
        <w:rPr>
          <w:sz w:val="24"/>
        </w:rPr>
      </w:pPr>
      <w:r>
        <w:rPr>
          <w:sz w:val="24"/>
        </w:rPr>
        <w:t>Realizar impresiones con el detalle, o exportar un archivo Excel que contiene el mismo detalle que posee la ventana</w:t>
      </w:r>
    </w:p>
    <w:p w:rsidR="00802BC9" w:rsidRDefault="00802BC9" w:rsidP="00802BC9">
      <w:pPr>
        <w:rPr>
          <w:sz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4382520" wp14:editId="50F1699A">
            <wp:extent cx="6188710" cy="48920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C44560" w:rsidRDefault="00C44560" w:rsidP="00D46EBA">
            <w:r>
              <w:t>ACCIÓN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1245" w:dyaOrig="375">
                <v:shape id="_x0000_i1107" type="#_x0000_t75" style="width:62.25pt;height:18.75pt" o:ole="">
                  <v:imagedata r:id="rId134" o:title=""/>
                </v:shape>
                <o:OLEObject Type="Embed" ProgID="PBrush" ShapeID="_x0000_i1107" DrawAspect="Content" ObjectID="_1539526947" r:id="rId148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pueden editar las fechas desde y hasta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1380" w:dyaOrig="405">
                <v:shape id="_x0000_i1108" type="#_x0000_t75" style="width:69pt;height:20.25pt" o:ole="">
                  <v:imagedata r:id="rId138" o:title=""/>
                </v:shape>
                <o:OLEObject Type="Embed" ProgID="PBrush" ShapeID="_x0000_i1108" DrawAspect="Content" ObjectID="_1539526948" r:id="rId149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realiza una exportación a un archivo Excel las ventas realizadas (se adjunta archivo)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1380" w:dyaOrig="390">
                <v:shape id="_x0000_i1109" type="#_x0000_t75" style="width:69pt;height:19.5pt" o:ole="">
                  <v:imagedata r:id="rId140" o:title=""/>
                </v:shape>
                <o:OLEObject Type="Embed" ProgID="PBrush" ShapeID="_x0000_i1109" DrawAspect="Content" ObjectID="_1539526949" r:id="rId150"/>
              </w:object>
            </w:r>
          </w:p>
        </w:tc>
        <w:tc>
          <w:tcPr>
            <w:tcW w:w="4678" w:type="dxa"/>
          </w:tcPr>
          <w:p w:rsidR="00C44560" w:rsidRDefault="00C44560" w:rsidP="00C44560">
            <w:r>
              <w:t>Se visualiza la impresión de un informe detallado de la grilla visualizada (ver imagen )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1230" w:dyaOrig="390">
                <v:shape id="_x0000_i1110" type="#_x0000_t75" style="width:61.5pt;height:19.5pt" o:ole="">
                  <v:imagedata r:id="rId142" o:title=""/>
                </v:shape>
                <o:OLEObject Type="Embed" ProgID="PBrush" ShapeID="_x0000_i1110" DrawAspect="Content" ObjectID="_1539526950" r:id="rId151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Cierra la ventana</w:t>
            </w:r>
          </w:p>
        </w:tc>
      </w:tr>
    </w:tbl>
    <w:p w:rsidR="00C44560" w:rsidRDefault="00C44560" w:rsidP="00802BC9">
      <w:pPr>
        <w:rPr>
          <w:sz w:val="24"/>
        </w:rPr>
      </w:pPr>
    </w:p>
    <w:p w:rsidR="00644D69" w:rsidRDefault="00802BC9" w:rsidP="00A7091D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33206982" wp14:editId="1CA76924">
            <wp:extent cx="6188710" cy="4892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D" w:rsidRPr="00A7091D" w:rsidRDefault="00A7091D" w:rsidP="00A7091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644D69" w:rsidTr="006E3318">
        <w:trPr>
          <w:jc w:val="center"/>
        </w:trPr>
        <w:tc>
          <w:tcPr>
            <w:tcW w:w="1809" w:type="dxa"/>
          </w:tcPr>
          <w:p w:rsidR="00644D69" w:rsidRDefault="00644D69" w:rsidP="006E3318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644D69" w:rsidRDefault="00644D69" w:rsidP="006E3318">
            <w:r>
              <w:t>ACCIÓN</w:t>
            </w:r>
          </w:p>
        </w:tc>
      </w:tr>
      <w:tr w:rsidR="00644D69" w:rsidTr="006E3318">
        <w:trPr>
          <w:jc w:val="center"/>
        </w:trPr>
        <w:tc>
          <w:tcPr>
            <w:tcW w:w="1809" w:type="dxa"/>
          </w:tcPr>
          <w:p w:rsidR="00644D69" w:rsidRDefault="00644D69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335AC76F" wp14:editId="674FC506">
                  <wp:extent cx="552381" cy="209524"/>
                  <wp:effectExtent l="0" t="0" r="635" b="63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644D69" w:rsidRDefault="00A7091D" w:rsidP="006E3318">
            <w:r>
              <w:t>Permite iniciar la carga inicial de la caja</w:t>
            </w:r>
          </w:p>
        </w:tc>
      </w:tr>
      <w:tr w:rsidR="00644D69" w:rsidTr="006E3318">
        <w:trPr>
          <w:jc w:val="center"/>
        </w:trPr>
        <w:tc>
          <w:tcPr>
            <w:tcW w:w="1809" w:type="dxa"/>
          </w:tcPr>
          <w:p w:rsidR="00644D69" w:rsidRDefault="00644D69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47E750AA" wp14:editId="10D96FBC">
                  <wp:extent cx="523810" cy="219048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644D69" w:rsidRDefault="00A7091D" w:rsidP="006E3318">
            <w:r>
              <w:t>Guarda el monto ingresado</w:t>
            </w:r>
          </w:p>
        </w:tc>
      </w:tr>
      <w:tr w:rsidR="00644D69" w:rsidTr="006E3318">
        <w:trPr>
          <w:jc w:val="center"/>
        </w:trPr>
        <w:tc>
          <w:tcPr>
            <w:tcW w:w="1809" w:type="dxa"/>
          </w:tcPr>
          <w:p w:rsidR="00644D69" w:rsidRDefault="00644D69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6DC270E6" wp14:editId="4FC8621B">
                  <wp:extent cx="542857" cy="219048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644D69" w:rsidRDefault="00A7091D" w:rsidP="006E3318">
            <w:r>
              <w:t>Cancela las modificaciones realizadas</w:t>
            </w:r>
          </w:p>
        </w:tc>
      </w:tr>
      <w:tr w:rsidR="00644D69" w:rsidTr="006E3318">
        <w:trPr>
          <w:jc w:val="center"/>
        </w:trPr>
        <w:tc>
          <w:tcPr>
            <w:tcW w:w="1809" w:type="dxa"/>
          </w:tcPr>
          <w:p w:rsidR="00644D69" w:rsidRDefault="00644D69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2B67EAA3" wp14:editId="74E813DF">
                  <wp:extent cx="552381" cy="219048"/>
                  <wp:effectExtent l="0" t="0" r="63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644D69" w:rsidRDefault="00644D69" w:rsidP="006E3318">
            <w:r>
              <w:t>Cierra la ventana</w:t>
            </w:r>
          </w:p>
        </w:tc>
      </w:tr>
    </w:tbl>
    <w:p w:rsidR="00004F74" w:rsidRDefault="00004F74" w:rsidP="00004F74">
      <w:pPr>
        <w:pStyle w:val="Heading4"/>
        <w:rPr>
          <w:sz w:val="36"/>
        </w:rPr>
      </w:pPr>
    </w:p>
    <w:p w:rsidR="00A7091D" w:rsidRDefault="00C44560" w:rsidP="00A7091D">
      <w:r>
        <w:t>Exportación a Excel (Archivo Adjunto)</w:t>
      </w:r>
    </w:p>
    <w:p w:rsidR="00C44560" w:rsidRDefault="00C44560" w:rsidP="00A7091D">
      <w:r>
        <w:object w:dxaOrig="1534" w:dyaOrig="991">
          <v:shape id="_x0000_i1111" type="#_x0000_t75" style="width:76.5pt;height:49.5pt" o:ole="">
            <v:imagedata r:id="rId156" o:title=""/>
          </v:shape>
          <o:OLEObject Type="Embed" ProgID="Excel.Sheet.8" ShapeID="_x0000_i1111" DrawAspect="Icon" ObjectID="_1539526951" r:id="rId157"/>
        </w:object>
      </w:r>
    </w:p>
    <w:p w:rsidR="00C44560" w:rsidRDefault="00C44560" w:rsidP="00A7091D"/>
    <w:p w:rsidR="00C44560" w:rsidRDefault="00C44560">
      <w:r>
        <w:br w:type="page"/>
      </w:r>
    </w:p>
    <w:p w:rsidR="00C44560" w:rsidRDefault="00C44560" w:rsidP="00A7091D">
      <w:r>
        <w:lastRenderedPageBreak/>
        <w:t xml:space="preserve">Se realiza impresión de Informe </w:t>
      </w:r>
    </w:p>
    <w:p w:rsidR="00C44560" w:rsidRDefault="00C44560" w:rsidP="00A7091D">
      <w:r>
        <w:rPr>
          <w:noProof/>
          <w:lang w:val="es-AR" w:eastAsia="es-AR"/>
        </w:rPr>
        <w:drawing>
          <wp:inline distT="0" distB="0" distL="0" distR="0" wp14:anchorId="0EFC5A6F" wp14:editId="5ED924E1">
            <wp:extent cx="6188710" cy="18764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D" w:rsidRPr="00A7091D" w:rsidRDefault="00A7091D" w:rsidP="00A7091D">
      <w:pPr>
        <w:jc w:val="center"/>
      </w:pPr>
    </w:p>
    <w:p w:rsidR="00004F74" w:rsidRDefault="00004F74" w:rsidP="00004F74">
      <w:pPr>
        <w:pStyle w:val="Heading4"/>
        <w:rPr>
          <w:sz w:val="36"/>
        </w:rPr>
      </w:pPr>
      <w:bookmarkStart w:id="36" w:name="_Toc465781905"/>
      <w:r>
        <w:rPr>
          <w:sz w:val="36"/>
        </w:rPr>
        <w:t>2</w:t>
      </w:r>
      <w:r w:rsidRPr="00B72C25">
        <w:rPr>
          <w:sz w:val="36"/>
        </w:rPr>
        <w:t>.2.3.</w:t>
      </w:r>
      <w:r>
        <w:rPr>
          <w:sz w:val="36"/>
        </w:rPr>
        <w:t>5</w:t>
      </w:r>
      <w:r w:rsidRPr="00B72C25">
        <w:rPr>
          <w:sz w:val="36"/>
        </w:rPr>
        <w:t xml:space="preserve"> – </w:t>
      </w:r>
      <w:r w:rsidR="00644D69">
        <w:rPr>
          <w:sz w:val="36"/>
        </w:rPr>
        <w:t>Consulta Individual de Ventas</w:t>
      </w:r>
      <w:bookmarkEnd w:id="36"/>
      <w:r w:rsidR="00644D69">
        <w:rPr>
          <w:sz w:val="36"/>
        </w:rPr>
        <w:t xml:space="preserve">    </w:t>
      </w:r>
    </w:p>
    <w:p w:rsidR="00004F74" w:rsidRDefault="00A7091D" w:rsidP="00004F74">
      <w:pPr>
        <w:rPr>
          <w:sz w:val="24"/>
        </w:rPr>
      </w:pPr>
      <w:r w:rsidRPr="00B72C25">
        <w:rPr>
          <w:sz w:val="24"/>
        </w:rPr>
        <w:t>Al acceder a la funcionalidad de “</w:t>
      </w:r>
      <w:r>
        <w:rPr>
          <w:sz w:val="24"/>
        </w:rPr>
        <w:t>Consulta Individual de Ventas</w:t>
      </w:r>
      <w:r w:rsidRPr="00B72C25">
        <w:rPr>
          <w:sz w:val="24"/>
        </w:rPr>
        <w:t xml:space="preserve">”, aparecerá la ventana </w:t>
      </w:r>
      <w:r>
        <w:rPr>
          <w:sz w:val="24"/>
        </w:rPr>
        <w:t>el detalle de las ventas realizadas una por una.</w:t>
      </w:r>
    </w:p>
    <w:p w:rsidR="00A7091D" w:rsidRDefault="00A7091D" w:rsidP="00A7091D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DDB1870" wp14:editId="3A845571">
            <wp:extent cx="4680000" cy="3348000"/>
            <wp:effectExtent l="0" t="0" r="635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D" w:rsidRDefault="00A7091D" w:rsidP="00004F74"/>
    <w:p w:rsidR="00A7091D" w:rsidRDefault="00A7091D" w:rsidP="00A7091D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39345F8F" wp14:editId="2293D921">
            <wp:extent cx="4680000" cy="3348000"/>
            <wp:effectExtent l="0" t="0" r="635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74" w:rsidRPr="00004F74" w:rsidRDefault="00A7091D" w:rsidP="00A7091D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FDF5A1D" wp14:editId="1E6C1F48">
            <wp:extent cx="4680000" cy="3348000"/>
            <wp:effectExtent l="0" t="0" r="635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A7091D" w:rsidRDefault="00A7091D" w:rsidP="006E3318">
            <w:r>
              <w:t>ACCIÓN</w:t>
            </w:r>
          </w:p>
        </w:tc>
      </w:tr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3003C5F7" wp14:editId="1BCE6D13">
                  <wp:extent cx="590476" cy="219048"/>
                  <wp:effectExtent l="0" t="0" r="635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76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A7091D" w:rsidRDefault="00A7091D" w:rsidP="006E3318">
            <w:r>
              <w:t>Se dirige hacia la primer compra</w:t>
            </w:r>
          </w:p>
        </w:tc>
      </w:tr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593B2B4C" wp14:editId="4DF8E1B1">
                  <wp:extent cx="590476" cy="219048"/>
                  <wp:effectExtent l="0" t="0" r="63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76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A7091D" w:rsidRDefault="00A7091D" w:rsidP="006E3318">
            <w:r>
              <w:t>Se dirige hacia la comprar anterior</w:t>
            </w:r>
          </w:p>
        </w:tc>
      </w:tr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5FF73065" wp14:editId="29087E84">
                  <wp:extent cx="590476" cy="200000"/>
                  <wp:effectExtent l="0" t="0" r="63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76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A7091D" w:rsidRDefault="00A7091D" w:rsidP="006E3318">
            <w:r>
              <w:t>Se dirige al registro siguiente</w:t>
            </w:r>
          </w:p>
        </w:tc>
      </w:tr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45EA500A" wp14:editId="490D716A">
                  <wp:extent cx="561905" cy="209524"/>
                  <wp:effectExtent l="0" t="0" r="0" b="63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A7091D" w:rsidRDefault="00A7091D" w:rsidP="006E3318">
            <w:r>
              <w:t>Se dirige hacia la última compra realizada</w:t>
            </w:r>
          </w:p>
        </w:tc>
      </w:tr>
      <w:tr w:rsidR="00A7091D" w:rsidTr="006E3318">
        <w:trPr>
          <w:jc w:val="center"/>
        </w:trPr>
        <w:tc>
          <w:tcPr>
            <w:tcW w:w="1809" w:type="dxa"/>
          </w:tcPr>
          <w:p w:rsidR="00A7091D" w:rsidRDefault="00A7091D" w:rsidP="006E3318">
            <w:r>
              <w:rPr>
                <w:noProof/>
                <w:lang w:val="es-AR" w:eastAsia="es-AR"/>
              </w:rPr>
              <w:drawing>
                <wp:inline distT="0" distB="0" distL="0" distR="0" wp14:anchorId="23C4CAEC" wp14:editId="4FA98A4A">
                  <wp:extent cx="561905" cy="20000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A7091D" w:rsidRDefault="00A7091D" w:rsidP="006E3318">
            <w:r>
              <w:t>Cierra la ventana</w:t>
            </w:r>
          </w:p>
        </w:tc>
      </w:tr>
    </w:tbl>
    <w:p w:rsidR="00004F74" w:rsidRPr="00004F74" w:rsidRDefault="00004F74" w:rsidP="00004F74"/>
    <w:p w:rsidR="00644D69" w:rsidRDefault="00644D69" w:rsidP="00644D69">
      <w:pPr>
        <w:pStyle w:val="Heading4"/>
        <w:rPr>
          <w:sz w:val="36"/>
        </w:rPr>
      </w:pPr>
      <w:bookmarkStart w:id="37" w:name="_Toc465781906"/>
      <w:r>
        <w:rPr>
          <w:sz w:val="36"/>
        </w:rPr>
        <w:lastRenderedPageBreak/>
        <w:t>2</w:t>
      </w:r>
      <w:r w:rsidRPr="00B72C25">
        <w:rPr>
          <w:sz w:val="36"/>
        </w:rPr>
        <w:t>.2.3.</w:t>
      </w:r>
      <w:r>
        <w:rPr>
          <w:sz w:val="36"/>
        </w:rPr>
        <w:t>6</w:t>
      </w:r>
      <w:r w:rsidRPr="00B72C25">
        <w:rPr>
          <w:sz w:val="36"/>
        </w:rPr>
        <w:t xml:space="preserve"> – </w:t>
      </w:r>
      <w:r>
        <w:rPr>
          <w:sz w:val="36"/>
        </w:rPr>
        <w:t>Presupuesto</w:t>
      </w:r>
      <w:bookmarkEnd w:id="37"/>
      <w:r>
        <w:rPr>
          <w:sz w:val="36"/>
        </w:rPr>
        <w:t xml:space="preserve">    </w:t>
      </w:r>
    </w:p>
    <w:p w:rsidR="00A7091D" w:rsidRDefault="00A7091D" w:rsidP="00A7091D">
      <w:pPr>
        <w:rPr>
          <w:sz w:val="24"/>
        </w:rPr>
      </w:pPr>
      <w:r w:rsidRPr="00B72C25">
        <w:rPr>
          <w:sz w:val="24"/>
        </w:rPr>
        <w:t>Al acceder a la funcionalidad de “</w:t>
      </w:r>
      <w:r>
        <w:rPr>
          <w:sz w:val="24"/>
        </w:rPr>
        <w:t>Presupuesto</w:t>
      </w:r>
      <w:r w:rsidRPr="00B72C25">
        <w:rPr>
          <w:sz w:val="24"/>
        </w:rPr>
        <w:t>”, aparecerá la ventana</w:t>
      </w:r>
      <w:r w:rsidR="00482D93">
        <w:rPr>
          <w:sz w:val="24"/>
        </w:rPr>
        <w:t xml:space="preserve"> con </w:t>
      </w:r>
      <w:r>
        <w:rPr>
          <w:sz w:val="24"/>
        </w:rPr>
        <w:t xml:space="preserve">el detalle de </w:t>
      </w:r>
      <w:r w:rsidR="00482D93">
        <w:rPr>
          <w:sz w:val="24"/>
        </w:rPr>
        <w:t>los presupuestos realizados.</w:t>
      </w:r>
    </w:p>
    <w:p w:rsidR="00004F74" w:rsidRDefault="00482D93" w:rsidP="00482D93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685C431D" wp14:editId="5970F1DF">
            <wp:extent cx="4680000" cy="3348000"/>
            <wp:effectExtent l="0" t="0" r="635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D" w:rsidRPr="00004F74" w:rsidRDefault="00A7091D" w:rsidP="00004F7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678"/>
      </w:tblGrid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pPr>
              <w:jc w:val="center"/>
            </w:pPr>
            <w:r>
              <w:t>BOTONERA</w:t>
            </w:r>
          </w:p>
        </w:tc>
        <w:tc>
          <w:tcPr>
            <w:tcW w:w="4678" w:type="dxa"/>
          </w:tcPr>
          <w:p w:rsidR="00C44560" w:rsidRDefault="00C44560" w:rsidP="00D46EBA">
            <w:r>
              <w:t>ACCIÓN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915" w:dyaOrig="330">
                <v:shape id="_x0000_i1112" type="#_x0000_t75" style="width:45.75pt;height:16.5pt" o:ole="">
                  <v:imagedata r:id="rId19" o:title=""/>
                </v:shape>
                <o:OLEObject Type="Embed" ProgID="PBrush" ShapeID="_x0000_i1112" DrawAspect="Content" ObjectID="_1539526952" r:id="rId168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dirige hacia el primer registro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930" w:dyaOrig="300">
                <v:shape id="_x0000_i1113" type="#_x0000_t75" style="width:46.5pt;height:15pt" o:ole="">
                  <v:imagedata r:id="rId21" o:title=""/>
                </v:shape>
                <o:OLEObject Type="Embed" ProgID="PBrush" ShapeID="_x0000_i1113" DrawAspect="Content" ObjectID="_1539526953" r:id="rId169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dirige hacia el registro anterior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945" w:dyaOrig="345">
                <v:shape id="_x0000_i1114" type="#_x0000_t75" style="width:47.25pt;height:17.25pt" o:ole="">
                  <v:imagedata r:id="rId23" o:title=""/>
                </v:shape>
                <o:OLEObject Type="Embed" ProgID="PBrush" ShapeID="_x0000_i1114" DrawAspect="Content" ObjectID="_1539526954" r:id="rId170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dirige al registro siguiente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r>
              <w:object w:dxaOrig="930" w:dyaOrig="345">
                <v:shape id="_x0000_i1115" type="#_x0000_t75" style="width:46.5pt;height:17.25pt" o:ole="">
                  <v:imagedata r:id="rId25" o:title=""/>
                </v:shape>
                <o:OLEObject Type="Embed" ProgID="PBrush" ShapeID="_x0000_i1115" DrawAspect="Content" ObjectID="_1539526955" r:id="rId171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Se dirige hacia el último registro</w:t>
            </w:r>
          </w:p>
        </w:tc>
      </w:tr>
      <w:tr w:rsidR="00C44560" w:rsidTr="00D46EBA">
        <w:trPr>
          <w:jc w:val="center"/>
        </w:trPr>
        <w:tc>
          <w:tcPr>
            <w:tcW w:w="1809" w:type="dxa"/>
          </w:tcPr>
          <w:p w:rsidR="00C44560" w:rsidRDefault="00C44560" w:rsidP="00D46EBA">
            <w:pPr>
              <w:rPr>
                <w:noProof/>
                <w:lang w:val="es-AR" w:eastAsia="es-AR"/>
              </w:rPr>
            </w:pPr>
            <w:r>
              <w:object w:dxaOrig="945" w:dyaOrig="345">
                <v:shape id="_x0000_i1116" type="#_x0000_t75" style="width:47.25pt;height:17.25pt" o:ole="">
                  <v:imagedata r:id="rId29" o:title=""/>
                </v:shape>
                <o:OLEObject Type="Embed" ProgID="PBrush" ShapeID="_x0000_i1116" DrawAspect="Content" ObjectID="_1539526956" r:id="rId172"/>
              </w:object>
            </w:r>
          </w:p>
        </w:tc>
        <w:tc>
          <w:tcPr>
            <w:tcW w:w="4678" w:type="dxa"/>
          </w:tcPr>
          <w:p w:rsidR="00C44560" w:rsidRDefault="00C44560" w:rsidP="00D46EBA">
            <w:r>
              <w:t>Cierra la ventana</w:t>
            </w:r>
          </w:p>
        </w:tc>
      </w:tr>
    </w:tbl>
    <w:p w:rsidR="00D712AC" w:rsidRPr="00D712AC" w:rsidRDefault="00D712AC" w:rsidP="00D712AC"/>
    <w:p w:rsidR="009420E9" w:rsidRDefault="009420E9" w:rsidP="009420E9">
      <w:pPr>
        <w:pStyle w:val="Heading3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4</w:t>
      </w:r>
      <w:r w:rsidRPr="00B72C25">
        <w:rPr>
          <w:sz w:val="36"/>
        </w:rPr>
        <w:t xml:space="preserve"> – Pestaña </w:t>
      </w:r>
      <w:r>
        <w:rPr>
          <w:sz w:val="36"/>
        </w:rPr>
        <w:t xml:space="preserve">Compras/Ventas   </w:t>
      </w:r>
    </w:p>
    <w:p w:rsidR="009420E9" w:rsidRDefault="009420E9" w:rsidP="009420E9">
      <w:pPr>
        <w:rPr>
          <w:sz w:val="24"/>
        </w:rPr>
      </w:pPr>
    </w:p>
    <w:p w:rsidR="009420E9" w:rsidRDefault="009420E9" w:rsidP="009420E9">
      <w:r w:rsidRPr="00B72C25">
        <w:rPr>
          <w:sz w:val="24"/>
        </w:rPr>
        <w:t xml:space="preserve">La </w:t>
      </w:r>
      <w:r>
        <w:rPr>
          <w:sz w:val="24"/>
        </w:rPr>
        <w:t>Cuarta</w:t>
      </w:r>
      <w:r w:rsidRPr="00B72C25">
        <w:rPr>
          <w:sz w:val="24"/>
        </w:rPr>
        <w:t xml:space="preserve"> pestaña del menú principal del sistema</w:t>
      </w:r>
      <w:r>
        <w:rPr>
          <w:sz w:val="24"/>
        </w:rPr>
        <w:t>, es la pestaña de “Compras/Ventas</w:t>
      </w:r>
      <w:r w:rsidRPr="00B72C25">
        <w:rPr>
          <w:sz w:val="24"/>
        </w:rPr>
        <w:t xml:space="preserve">”. En ella están las funciones </w:t>
      </w:r>
      <w:r>
        <w:rPr>
          <w:sz w:val="24"/>
        </w:rPr>
        <w:t>para realizar cargas de compras de artículos, Realizar Ventas y Realizar Presupuestos</w:t>
      </w:r>
      <w:r w:rsidRPr="00B72C25">
        <w:rPr>
          <w:sz w:val="24"/>
        </w:rPr>
        <w:t>. Para acceder a esta pestaña se deberá hace clic sobre la pestaña “</w:t>
      </w:r>
      <w:r>
        <w:rPr>
          <w:sz w:val="24"/>
        </w:rPr>
        <w:t>Compras/Ventas</w:t>
      </w:r>
      <w:r w:rsidRPr="00B72C25">
        <w:rPr>
          <w:sz w:val="24"/>
        </w:rPr>
        <w:t xml:space="preserve">” y se mostrará las siguientes funcionalidades: </w:t>
      </w:r>
      <w:r>
        <w:rPr>
          <w:sz w:val="24"/>
        </w:rPr>
        <w:t>Compras, Ventas</w:t>
      </w:r>
      <w:r w:rsidRPr="00B72C25">
        <w:rPr>
          <w:sz w:val="24"/>
        </w:rPr>
        <w:t xml:space="preserve"> y Pr</w:t>
      </w:r>
      <w:r>
        <w:rPr>
          <w:sz w:val="24"/>
        </w:rPr>
        <w:t>esupuesto</w:t>
      </w:r>
      <w:r w:rsidRPr="00B72C25">
        <w:rPr>
          <w:sz w:val="24"/>
        </w:rPr>
        <w:t>.</w:t>
      </w:r>
    </w:p>
    <w:p w:rsidR="009420E9" w:rsidRPr="009420E9" w:rsidRDefault="009420E9" w:rsidP="009420E9"/>
    <w:p w:rsidR="009420E9" w:rsidRDefault="009420E9" w:rsidP="009420E9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1466850" cy="971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0E9" w:rsidRDefault="009420E9" w:rsidP="009420E9">
      <w:pPr>
        <w:jc w:val="center"/>
      </w:pPr>
    </w:p>
    <w:p w:rsidR="009420E9" w:rsidRDefault="009420E9" w:rsidP="009420E9">
      <w:pPr>
        <w:jc w:val="center"/>
      </w:pPr>
    </w:p>
    <w:p w:rsidR="009420E9" w:rsidRDefault="009420E9" w:rsidP="009420E9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4</w:t>
      </w:r>
      <w:r w:rsidRPr="00B72C25">
        <w:rPr>
          <w:sz w:val="36"/>
        </w:rPr>
        <w:t>.</w:t>
      </w:r>
      <w:r>
        <w:rPr>
          <w:sz w:val="36"/>
        </w:rPr>
        <w:t>1</w:t>
      </w:r>
      <w:r w:rsidRPr="00B72C25">
        <w:rPr>
          <w:sz w:val="36"/>
        </w:rPr>
        <w:t xml:space="preserve"> – </w:t>
      </w:r>
      <w:r>
        <w:rPr>
          <w:sz w:val="36"/>
        </w:rPr>
        <w:t>Compras</w:t>
      </w:r>
    </w:p>
    <w:p w:rsidR="009420E9" w:rsidRDefault="009420E9" w:rsidP="009420E9"/>
    <w:p w:rsidR="009420E9" w:rsidRDefault="009420E9" w:rsidP="009420E9">
      <w:pPr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Compras/Ventas</w:t>
      </w:r>
      <w:r w:rsidRPr="00B72C25">
        <w:rPr>
          <w:sz w:val="24"/>
        </w:rPr>
        <w:t xml:space="preserve"> de “</w:t>
      </w:r>
      <w:r>
        <w:rPr>
          <w:sz w:val="24"/>
        </w:rPr>
        <w:t>Compras</w:t>
      </w:r>
      <w:r w:rsidRPr="00B72C25">
        <w:rPr>
          <w:sz w:val="24"/>
        </w:rPr>
        <w:t xml:space="preserve">”, aparecerá la ventana </w:t>
      </w:r>
      <w:r>
        <w:rPr>
          <w:sz w:val="24"/>
        </w:rPr>
        <w:t>para cargar los datos de la factura de compras y también los datos del control realizado.</w:t>
      </w:r>
    </w:p>
    <w:p w:rsidR="009420E9" w:rsidRDefault="009420E9" w:rsidP="009420E9">
      <w:pPr>
        <w:rPr>
          <w:sz w:val="24"/>
        </w:rPr>
      </w:pPr>
      <w:r>
        <w:rPr>
          <w:sz w:val="24"/>
        </w:rPr>
        <w:t>Para ello se deben completar los siguientes datos:</w:t>
      </w:r>
    </w:p>
    <w:p w:rsidR="009420E9" w:rsidRDefault="009420E9" w:rsidP="009420E9">
      <w:pPr>
        <w:rPr>
          <w:sz w:val="24"/>
        </w:rPr>
      </w:pPr>
      <w:r>
        <w:rPr>
          <w:sz w:val="24"/>
        </w:rPr>
        <w:t xml:space="preserve">Orden N°, </w:t>
      </w:r>
      <w:proofErr w:type="gramStart"/>
      <w:r>
        <w:rPr>
          <w:sz w:val="24"/>
        </w:rPr>
        <w:t>Proveedor ,</w:t>
      </w:r>
      <w:proofErr w:type="gramEnd"/>
      <w:r>
        <w:rPr>
          <w:sz w:val="24"/>
        </w:rPr>
        <w:t xml:space="preserve"> N° Factura ,</w:t>
      </w:r>
      <w:proofErr w:type="spellStart"/>
      <w:r>
        <w:rPr>
          <w:sz w:val="24"/>
        </w:rPr>
        <w:t>Fact</w:t>
      </w:r>
      <w:proofErr w:type="spellEnd"/>
      <w:r>
        <w:rPr>
          <w:sz w:val="24"/>
        </w:rPr>
        <w:t xml:space="preserve"> o Rem y Fecha Fact</w:t>
      </w:r>
      <w:r w:rsidR="00BC121C">
        <w:rPr>
          <w:sz w:val="24"/>
        </w:rPr>
        <w:t xml:space="preserve">. La carga se puede realizar tanto de manera manual (uno a la </w:t>
      </w:r>
      <w:proofErr w:type="gramStart"/>
      <w:r w:rsidR="00BC121C">
        <w:rPr>
          <w:sz w:val="24"/>
        </w:rPr>
        <w:t>vez )</w:t>
      </w:r>
      <w:proofErr w:type="gramEnd"/>
      <w:r w:rsidR="00BC121C">
        <w:rPr>
          <w:sz w:val="24"/>
        </w:rPr>
        <w:t xml:space="preserve"> o mediante un archivo Excel ya predefinido</w:t>
      </w:r>
    </w:p>
    <w:p w:rsidR="00BC121C" w:rsidRDefault="00BC121C" w:rsidP="009420E9">
      <w:pPr>
        <w:rPr>
          <w:sz w:val="24"/>
        </w:rPr>
      </w:pPr>
      <w:r>
        <w:rPr>
          <w:noProof/>
          <w:lang w:val="es-AR" w:eastAsia="es-AR"/>
        </w:rPr>
        <w:drawing>
          <wp:inline distT="0" distB="0" distL="0" distR="0" wp14:anchorId="5F377F37" wp14:editId="68DE4B65">
            <wp:extent cx="6188710" cy="43605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1C" w:rsidRDefault="00BC121C" w:rsidP="009420E9">
      <w:pPr>
        <w:rPr>
          <w:sz w:val="24"/>
        </w:rPr>
      </w:pPr>
    </w:p>
    <w:p w:rsidR="00BC121C" w:rsidRDefault="00BC121C" w:rsidP="009420E9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BC121C" w:rsidTr="00BC121C">
        <w:tc>
          <w:tcPr>
            <w:tcW w:w="4943" w:type="dxa"/>
          </w:tcPr>
          <w:p w:rsidR="00BC121C" w:rsidRDefault="00BC121C" w:rsidP="00BC121C">
            <w:pPr>
              <w:ind w:firstLine="708"/>
              <w:jc w:val="center"/>
              <w:rPr>
                <w:sz w:val="24"/>
              </w:rPr>
            </w:pPr>
            <w:r>
              <w:rPr>
                <w:sz w:val="24"/>
              </w:rPr>
              <w:t>Botonera Carga Manual</w: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Botonera Carga Manual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230" w:dyaOrig="390">
                <v:shape id="_x0000_i1117" type="#_x0000_t75" style="width:61.5pt;height:19.5pt" o:ole="">
                  <v:imagedata r:id="rId175" o:title=""/>
                </v:shape>
                <o:OLEObject Type="Embed" ProgID="PBrush" ShapeID="_x0000_i1117" DrawAspect="Content" ObjectID="_1539526957" r:id="rId176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Selecciona un registro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245" w:dyaOrig="390">
                <v:shape id="_x0000_i1118" type="#_x0000_t75" style="width:62.25pt;height:19.5pt" o:ole="">
                  <v:imagedata r:id="rId177" o:title=""/>
                </v:shape>
                <o:OLEObject Type="Embed" ProgID="PBrush" ShapeID="_x0000_i1118" DrawAspect="Content" ObjectID="_1539526958" r:id="rId178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Graba el registro en la segunda grilla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230" w:dyaOrig="360">
                <v:shape id="_x0000_i1119" type="#_x0000_t75" style="width:61.5pt;height:18pt" o:ole="">
                  <v:imagedata r:id="rId179" o:title=""/>
                </v:shape>
                <o:OLEObject Type="Embed" ProgID="PBrush" ShapeID="_x0000_i1119" DrawAspect="Content" ObjectID="_1539526959" r:id="rId180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Cancela la carga realizada</w:t>
            </w:r>
          </w:p>
        </w:tc>
      </w:tr>
    </w:tbl>
    <w:p w:rsidR="00BC121C" w:rsidRDefault="00BC121C" w:rsidP="009420E9">
      <w:pPr>
        <w:rPr>
          <w:sz w:val="24"/>
        </w:rPr>
      </w:pPr>
    </w:p>
    <w:p w:rsidR="00BC121C" w:rsidRDefault="00BC121C" w:rsidP="009420E9">
      <w:pPr>
        <w:rPr>
          <w:sz w:val="24"/>
        </w:rPr>
      </w:pPr>
    </w:p>
    <w:p w:rsidR="00BC121C" w:rsidRDefault="00BC121C" w:rsidP="009420E9">
      <w:pPr>
        <w:rPr>
          <w:sz w:val="24"/>
        </w:rPr>
      </w:pPr>
      <w:r>
        <w:rPr>
          <w:sz w:val="24"/>
        </w:rPr>
        <w:t>Además, si al seleccionar el proveedor no existen datos del mismo, emergerá un mensaje advirtiendo que dicho proveedor seleccionado no posee artículos cargados.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Botonera</w: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Acción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065" w:dyaOrig="405">
                <v:shape id="_x0000_i1120" type="#_x0000_t75" style="width:53.25pt;height:20.25pt" o:ole="">
                  <v:imagedata r:id="rId181" o:title=""/>
                </v:shape>
                <o:OLEObject Type="Embed" ProgID="PBrush" ShapeID="_x0000_i1120" DrawAspect="Content" ObjectID="_1539526960" r:id="rId182"/>
              </w:object>
            </w:r>
          </w:p>
        </w:tc>
        <w:tc>
          <w:tcPr>
            <w:tcW w:w="4943" w:type="dxa"/>
          </w:tcPr>
          <w:p w:rsidR="00BC121C" w:rsidRDefault="00D46EBA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Guarda los datos de la orden de compra cargada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065" w:dyaOrig="375">
                <v:shape id="_x0000_i1121" type="#_x0000_t75" style="width:53.25pt;height:18.75pt" o:ole="">
                  <v:imagedata r:id="rId183" o:title=""/>
                </v:shape>
                <o:OLEObject Type="Embed" ProgID="PBrush" ShapeID="_x0000_i1121" DrawAspect="Content" ObjectID="_1539526961" r:id="rId184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Elimina el registro seleccionado de la segunda grilla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065" w:dyaOrig="390">
                <v:shape id="_x0000_i1122" type="#_x0000_t75" style="width:53.25pt;height:19.5pt" o:ole="">
                  <v:imagedata r:id="rId185" o:title=""/>
                </v:shape>
                <o:OLEObject Type="Embed" ProgID="PBrush" ShapeID="_x0000_i1122" DrawAspect="Content" ObjectID="_1539526962" r:id="rId186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080" w:dyaOrig="375">
                <v:shape id="_x0000_i1123" type="#_x0000_t75" style="width:54pt;height:18.75pt" o:ole="">
                  <v:imagedata r:id="rId187" o:title=""/>
                </v:shape>
                <o:OLEObject Type="Embed" ProgID="PBrush" ShapeID="_x0000_i1123" DrawAspect="Content" ObjectID="_1539526963" r:id="rId188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Cancela la orden Cargada</w:t>
            </w:r>
          </w:p>
        </w:tc>
      </w:tr>
      <w:tr w:rsidR="00BC121C" w:rsidTr="00BC121C"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object w:dxaOrig="1095" w:dyaOrig="390">
                <v:shape id="_x0000_i1124" type="#_x0000_t75" style="width:54.75pt;height:19.5pt" o:ole="">
                  <v:imagedata r:id="rId189" o:title=""/>
                </v:shape>
                <o:OLEObject Type="Embed" ProgID="PBrush" ShapeID="_x0000_i1124" DrawAspect="Content" ObjectID="_1539526964" r:id="rId190"/>
              </w:object>
            </w:r>
          </w:p>
        </w:tc>
        <w:tc>
          <w:tcPr>
            <w:tcW w:w="4943" w:type="dxa"/>
          </w:tcPr>
          <w:p w:rsidR="00BC121C" w:rsidRDefault="00BC121C" w:rsidP="00BC121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Cierra la </w:t>
            </w:r>
            <w:proofErr w:type="spellStart"/>
            <w:r>
              <w:rPr>
                <w:sz w:val="24"/>
              </w:rPr>
              <w:t>ventan</w:t>
            </w:r>
            <w:proofErr w:type="spellEnd"/>
          </w:p>
        </w:tc>
      </w:tr>
    </w:tbl>
    <w:p w:rsidR="00BC121C" w:rsidRDefault="00BC121C" w:rsidP="009420E9">
      <w:pPr>
        <w:rPr>
          <w:sz w:val="24"/>
        </w:rPr>
      </w:pPr>
    </w:p>
    <w:p w:rsidR="00BC121C" w:rsidRDefault="00BC121C" w:rsidP="009420E9">
      <w:pPr>
        <w:rPr>
          <w:sz w:val="24"/>
        </w:rPr>
      </w:pPr>
    </w:p>
    <w:p w:rsidR="00D46EBA" w:rsidRDefault="00D46EBA" w:rsidP="00D46EBA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4</w:t>
      </w:r>
      <w:r w:rsidRPr="00B72C25">
        <w:rPr>
          <w:sz w:val="36"/>
        </w:rPr>
        <w:t>.</w:t>
      </w:r>
      <w:r>
        <w:rPr>
          <w:sz w:val="36"/>
        </w:rPr>
        <w:t>2</w:t>
      </w:r>
      <w:r w:rsidRPr="00B72C25">
        <w:rPr>
          <w:sz w:val="36"/>
        </w:rPr>
        <w:t xml:space="preserve"> – </w:t>
      </w:r>
      <w:r>
        <w:rPr>
          <w:sz w:val="36"/>
        </w:rPr>
        <w:t xml:space="preserve">Ventas   </w:t>
      </w:r>
    </w:p>
    <w:p w:rsidR="00D46EBA" w:rsidRDefault="00D46EBA" w:rsidP="00D46EBA"/>
    <w:p w:rsidR="00D46EBA" w:rsidRPr="00D46EBA" w:rsidRDefault="00D46EBA" w:rsidP="00D46EBA"/>
    <w:p w:rsidR="00D46EBA" w:rsidRDefault="00D46EBA" w:rsidP="00D46EBA"/>
    <w:p w:rsidR="00D46EBA" w:rsidRDefault="00D46EBA" w:rsidP="00D46EBA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4</w:t>
      </w:r>
      <w:r w:rsidRPr="00B72C25">
        <w:rPr>
          <w:sz w:val="36"/>
        </w:rPr>
        <w:t>.</w:t>
      </w:r>
      <w:r>
        <w:rPr>
          <w:sz w:val="36"/>
        </w:rPr>
        <w:t>3</w:t>
      </w:r>
      <w:r w:rsidRPr="00B72C25">
        <w:rPr>
          <w:sz w:val="36"/>
        </w:rPr>
        <w:t xml:space="preserve"> – </w:t>
      </w:r>
      <w:r>
        <w:rPr>
          <w:sz w:val="36"/>
        </w:rPr>
        <w:t>Presupuestos</w:t>
      </w:r>
    </w:p>
    <w:p w:rsidR="00D46EBA" w:rsidRDefault="00D46EBA" w:rsidP="00D46EBA"/>
    <w:p w:rsidR="00D46EBA" w:rsidRDefault="00D46EBA" w:rsidP="00D46EBA"/>
    <w:p w:rsidR="00D46EBA" w:rsidRDefault="00D46EBA" w:rsidP="00D46EBA"/>
    <w:p w:rsidR="00D46EBA" w:rsidRDefault="00D46EBA" w:rsidP="00D46EBA">
      <w:pPr>
        <w:pStyle w:val="Heading3"/>
        <w:rPr>
          <w:sz w:val="36"/>
        </w:rPr>
      </w:pPr>
      <w:r>
        <w:rPr>
          <w:sz w:val="36"/>
        </w:rPr>
        <w:lastRenderedPageBreak/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 xml:space="preserve"> – </w:t>
      </w:r>
      <w:r>
        <w:rPr>
          <w:sz w:val="36"/>
        </w:rPr>
        <w:t>Informes</w:t>
      </w:r>
    </w:p>
    <w:p w:rsidR="00D46EBA" w:rsidRDefault="00D46EBA" w:rsidP="00D46EBA">
      <w:pPr>
        <w:pStyle w:val="Heading3"/>
        <w:rPr>
          <w:sz w:val="36"/>
        </w:rPr>
      </w:pPr>
      <w:r>
        <w:rPr>
          <w:sz w:val="36"/>
        </w:rPr>
        <w:t xml:space="preserve"> </w:t>
      </w:r>
    </w:p>
    <w:p w:rsidR="00D46EBA" w:rsidRDefault="00D46EBA" w:rsidP="00D46EBA">
      <w:r w:rsidRPr="00B72C25">
        <w:rPr>
          <w:sz w:val="24"/>
        </w:rPr>
        <w:t>La</w:t>
      </w:r>
      <w:r>
        <w:rPr>
          <w:sz w:val="24"/>
        </w:rPr>
        <w:t xml:space="preserve"> quinta </w:t>
      </w:r>
      <w:r w:rsidRPr="00B72C25">
        <w:rPr>
          <w:sz w:val="24"/>
        </w:rPr>
        <w:t>pestaña del menú principal del sistema</w:t>
      </w:r>
      <w:r>
        <w:rPr>
          <w:sz w:val="24"/>
        </w:rPr>
        <w:t>, es la pestaña de “Informes</w:t>
      </w:r>
      <w:r w:rsidRPr="00B72C25">
        <w:rPr>
          <w:sz w:val="24"/>
        </w:rPr>
        <w:t xml:space="preserve">”. En ella está la función </w:t>
      </w:r>
      <w:r>
        <w:rPr>
          <w:sz w:val="24"/>
        </w:rPr>
        <w:t xml:space="preserve">para realizar diferentes listados sobre los datos que posee el sistema </w:t>
      </w:r>
    </w:p>
    <w:p w:rsidR="00D46EBA" w:rsidRPr="00D46EBA" w:rsidRDefault="00D46EBA" w:rsidP="00D46EBA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1333500" cy="466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BA" w:rsidRPr="00D46EBA" w:rsidRDefault="00D46EBA" w:rsidP="00D46EBA"/>
    <w:p w:rsidR="00D46EBA" w:rsidRDefault="00D46EBA" w:rsidP="00D46EBA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>.</w:t>
      </w:r>
      <w:r>
        <w:rPr>
          <w:sz w:val="36"/>
        </w:rPr>
        <w:t>1</w:t>
      </w:r>
      <w:r w:rsidRPr="00B72C25">
        <w:rPr>
          <w:sz w:val="36"/>
        </w:rPr>
        <w:t xml:space="preserve"> – </w:t>
      </w:r>
      <w:r>
        <w:rPr>
          <w:sz w:val="36"/>
        </w:rPr>
        <w:t>Listados</w:t>
      </w:r>
    </w:p>
    <w:p w:rsidR="00D46EBA" w:rsidRDefault="00D46EBA" w:rsidP="00D46EBA"/>
    <w:p w:rsidR="00D46EBA" w:rsidRDefault="00D46EBA" w:rsidP="00D46EBA">
      <w:pPr>
        <w:rPr>
          <w:sz w:val="24"/>
        </w:rPr>
      </w:pPr>
      <w:r w:rsidRPr="00B72C25">
        <w:rPr>
          <w:sz w:val="24"/>
        </w:rPr>
        <w:t xml:space="preserve">Al acceder a la funcionalidad de </w:t>
      </w:r>
      <w:r>
        <w:rPr>
          <w:sz w:val="24"/>
        </w:rPr>
        <w:t>Informes</w:t>
      </w:r>
      <w:r w:rsidRPr="00B72C25">
        <w:rPr>
          <w:sz w:val="24"/>
        </w:rPr>
        <w:t xml:space="preserve"> de “</w:t>
      </w:r>
      <w:r>
        <w:rPr>
          <w:sz w:val="24"/>
        </w:rPr>
        <w:t>Listados</w:t>
      </w:r>
      <w:r w:rsidRPr="00B72C25">
        <w:rPr>
          <w:sz w:val="24"/>
        </w:rPr>
        <w:t xml:space="preserve">”, aparecerá la ventana </w:t>
      </w:r>
      <w:r>
        <w:rPr>
          <w:sz w:val="24"/>
        </w:rPr>
        <w:t>realizar diferentes listados.</w:t>
      </w:r>
    </w:p>
    <w:p w:rsidR="00D46EBA" w:rsidRDefault="00D46EBA" w:rsidP="00D46EBA">
      <w:pPr>
        <w:jc w:val="center"/>
        <w:rPr>
          <w:sz w:val="24"/>
        </w:rPr>
      </w:pPr>
      <w:r>
        <w:rPr>
          <w:noProof/>
          <w:lang w:val="es-AR" w:eastAsia="es-AR"/>
        </w:rPr>
        <w:drawing>
          <wp:inline distT="0" distB="0" distL="0" distR="0" wp14:anchorId="2FEE7AC1" wp14:editId="2B5C3D3A">
            <wp:extent cx="3733800" cy="2352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BA" w:rsidRDefault="00D46EBA" w:rsidP="00D46EBA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>.</w:t>
      </w:r>
      <w:r>
        <w:rPr>
          <w:sz w:val="36"/>
        </w:rPr>
        <w:t>1.1</w:t>
      </w:r>
      <w:r w:rsidRPr="00B72C25">
        <w:rPr>
          <w:sz w:val="36"/>
        </w:rPr>
        <w:t xml:space="preserve"> – </w:t>
      </w:r>
      <w:r>
        <w:rPr>
          <w:sz w:val="36"/>
        </w:rPr>
        <w:t>Listados de Artículos</w:t>
      </w:r>
    </w:p>
    <w:p w:rsidR="00D46EBA" w:rsidRDefault="00D46EBA" w:rsidP="00D46EBA">
      <w:r>
        <w:t xml:space="preserve">Se pueden realizar varios listados de artículos dependiendo de la selección que se realice </w:t>
      </w:r>
    </w:p>
    <w:p w:rsidR="00D46EBA" w:rsidRPr="00D46EBA" w:rsidRDefault="00D46EBA" w:rsidP="00D46EBA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50581CDF" wp14:editId="60A1A109">
            <wp:extent cx="3371850" cy="2409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BA" w:rsidRDefault="00D46EBA" w:rsidP="00D46EBA">
      <w:r>
        <w:t xml:space="preserve">Cada una de las opciones realiza un informe detallado dependiendo de la selección </w:t>
      </w:r>
      <w:proofErr w:type="spellStart"/>
      <w:r>
        <w:t>ralizada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D46EBA" w:rsidTr="00D46EBA"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t>Botonera</w:t>
            </w:r>
          </w:p>
        </w:tc>
        <w:tc>
          <w:tcPr>
            <w:tcW w:w="4943" w:type="dxa"/>
          </w:tcPr>
          <w:p w:rsidR="00D46EBA" w:rsidRDefault="00D46EBA" w:rsidP="00D46EBA">
            <w:pPr>
              <w:jc w:val="center"/>
            </w:pPr>
            <w:proofErr w:type="spellStart"/>
            <w:r>
              <w:t>Accion</w:t>
            </w:r>
            <w:proofErr w:type="spellEnd"/>
          </w:p>
        </w:tc>
      </w:tr>
      <w:tr w:rsidR="00D46EBA" w:rsidTr="00D46EBA"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object w:dxaOrig="1245" w:dyaOrig="405">
                <v:shape id="_x0000_i1125" type="#_x0000_t75" style="width:62.25pt;height:20.25pt" o:ole="">
                  <v:imagedata r:id="rId194" o:title=""/>
                </v:shape>
                <o:OLEObject Type="Embed" ProgID="PBrush" ShapeID="_x0000_i1125" DrawAspect="Content" ObjectID="_1539526965" r:id="rId195"/>
              </w:object>
            </w:r>
          </w:p>
        </w:tc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t>Realiza la impresión del informe</w:t>
            </w:r>
          </w:p>
        </w:tc>
      </w:tr>
      <w:tr w:rsidR="00D46EBA" w:rsidTr="00D46EBA"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object w:dxaOrig="1230" w:dyaOrig="345">
                <v:shape id="_x0000_i1126" type="#_x0000_t75" style="width:61.5pt;height:17.25pt" o:ole="">
                  <v:imagedata r:id="rId196" o:title=""/>
                </v:shape>
                <o:OLEObject Type="Embed" ProgID="PBrush" ShapeID="_x0000_i1126" DrawAspect="Content" ObjectID="_1539526966" r:id="rId197"/>
              </w:object>
            </w:r>
          </w:p>
        </w:tc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t>Se visualiza el informe</w:t>
            </w:r>
          </w:p>
        </w:tc>
      </w:tr>
      <w:tr w:rsidR="00D46EBA" w:rsidTr="00D46EBA"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object w:dxaOrig="1260" w:dyaOrig="390">
                <v:shape id="_x0000_i1127" type="#_x0000_t75" style="width:63pt;height:19.5pt" o:ole="">
                  <v:imagedata r:id="rId198" o:title=""/>
                </v:shape>
                <o:OLEObject Type="Embed" ProgID="PBrush" ShapeID="_x0000_i1127" DrawAspect="Content" ObjectID="_1539526967" r:id="rId199"/>
              </w:object>
            </w:r>
          </w:p>
        </w:tc>
        <w:tc>
          <w:tcPr>
            <w:tcW w:w="4943" w:type="dxa"/>
          </w:tcPr>
          <w:p w:rsidR="00D46EBA" w:rsidRDefault="00D46EBA" w:rsidP="00D46EBA">
            <w:pPr>
              <w:jc w:val="center"/>
            </w:pPr>
            <w:r>
              <w:t>Cierra la ventana</w:t>
            </w:r>
          </w:p>
        </w:tc>
      </w:tr>
    </w:tbl>
    <w:p w:rsidR="00D46EBA" w:rsidRPr="00D46EBA" w:rsidRDefault="00D46EBA" w:rsidP="00D46EBA"/>
    <w:p w:rsidR="008B0E62" w:rsidRDefault="008B0E62" w:rsidP="008B0E62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>.</w:t>
      </w:r>
      <w:r>
        <w:rPr>
          <w:sz w:val="36"/>
        </w:rPr>
        <w:t>1.</w:t>
      </w:r>
      <w:r>
        <w:rPr>
          <w:sz w:val="36"/>
        </w:rPr>
        <w:t>2</w:t>
      </w:r>
      <w:r w:rsidRPr="00B72C25">
        <w:rPr>
          <w:sz w:val="36"/>
        </w:rPr>
        <w:t xml:space="preserve"> – </w:t>
      </w:r>
      <w:r>
        <w:rPr>
          <w:sz w:val="36"/>
        </w:rPr>
        <w:t xml:space="preserve">Listados de </w:t>
      </w:r>
      <w:r>
        <w:rPr>
          <w:sz w:val="36"/>
        </w:rPr>
        <w:t>Clientes</w:t>
      </w:r>
    </w:p>
    <w:p w:rsidR="00BC121C" w:rsidRDefault="00BC121C" w:rsidP="009420E9"/>
    <w:p w:rsidR="008B0E62" w:rsidRDefault="008B0E62" w:rsidP="009420E9">
      <w:r>
        <w:t>Realiza una vista previa de con algunos datos del cliente</w:t>
      </w:r>
    </w:p>
    <w:p w:rsidR="008B0E62" w:rsidRDefault="008B0E62" w:rsidP="009420E9"/>
    <w:p w:rsidR="008B0E62" w:rsidRDefault="008B0E62" w:rsidP="008B0E62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>.</w:t>
      </w:r>
      <w:r>
        <w:rPr>
          <w:sz w:val="36"/>
        </w:rPr>
        <w:t>1.</w:t>
      </w:r>
      <w:r>
        <w:rPr>
          <w:sz w:val="36"/>
        </w:rPr>
        <w:t>3</w:t>
      </w:r>
      <w:r w:rsidRPr="00B72C25">
        <w:rPr>
          <w:sz w:val="36"/>
        </w:rPr>
        <w:t xml:space="preserve"> – </w:t>
      </w:r>
      <w:r>
        <w:rPr>
          <w:sz w:val="36"/>
        </w:rPr>
        <w:t xml:space="preserve">Listados de </w:t>
      </w:r>
      <w:r>
        <w:rPr>
          <w:sz w:val="36"/>
        </w:rPr>
        <w:t>Proveedores</w:t>
      </w:r>
    </w:p>
    <w:p w:rsidR="008B0E62" w:rsidRDefault="008B0E62" w:rsidP="009420E9"/>
    <w:p w:rsidR="008B0E62" w:rsidRDefault="008B0E62" w:rsidP="008B0E62">
      <w:r>
        <w:t xml:space="preserve">Realiza una vista </w:t>
      </w:r>
      <w:r>
        <w:t>previa de con algunos datos de los proveedores</w:t>
      </w:r>
    </w:p>
    <w:p w:rsidR="008B0E62" w:rsidRDefault="008B0E62" w:rsidP="008B0E62"/>
    <w:p w:rsidR="008B0E62" w:rsidRDefault="008B0E62" w:rsidP="008B0E62"/>
    <w:p w:rsidR="008B0E62" w:rsidRDefault="008B0E62" w:rsidP="008B0E62">
      <w:pPr>
        <w:pStyle w:val="Heading4"/>
        <w:rPr>
          <w:sz w:val="36"/>
        </w:rPr>
      </w:pPr>
      <w:r>
        <w:rPr>
          <w:sz w:val="36"/>
        </w:rPr>
        <w:t>2</w:t>
      </w:r>
      <w:r w:rsidRPr="00B72C25">
        <w:rPr>
          <w:sz w:val="36"/>
        </w:rPr>
        <w:t>.2.</w:t>
      </w:r>
      <w:r>
        <w:rPr>
          <w:sz w:val="36"/>
        </w:rPr>
        <w:t>5</w:t>
      </w:r>
      <w:r w:rsidRPr="00B72C25">
        <w:rPr>
          <w:sz w:val="36"/>
        </w:rPr>
        <w:t>.</w:t>
      </w:r>
      <w:r>
        <w:rPr>
          <w:sz w:val="36"/>
        </w:rPr>
        <w:t>1.</w:t>
      </w:r>
      <w:r>
        <w:rPr>
          <w:sz w:val="36"/>
        </w:rPr>
        <w:t>4</w:t>
      </w:r>
      <w:r w:rsidRPr="00B72C25">
        <w:rPr>
          <w:sz w:val="36"/>
        </w:rPr>
        <w:t xml:space="preserve"> – </w:t>
      </w:r>
      <w:r>
        <w:rPr>
          <w:sz w:val="36"/>
        </w:rPr>
        <w:t xml:space="preserve">Listados de </w:t>
      </w:r>
      <w:r>
        <w:rPr>
          <w:sz w:val="36"/>
        </w:rPr>
        <w:t>Vendedores</w:t>
      </w:r>
    </w:p>
    <w:p w:rsidR="008B0E62" w:rsidRDefault="008B0E62" w:rsidP="008B0E62"/>
    <w:p w:rsidR="008B0E62" w:rsidRDefault="008B0E62" w:rsidP="008B0E62">
      <w:r>
        <w:t xml:space="preserve">Realiza una vista previa de con algunos datos de los </w:t>
      </w:r>
      <w:r>
        <w:t>vendedores</w:t>
      </w:r>
      <w:bookmarkStart w:id="38" w:name="_GoBack"/>
      <w:bookmarkEnd w:id="38"/>
    </w:p>
    <w:p w:rsidR="008B0E62" w:rsidRPr="009420E9" w:rsidRDefault="008B0E62" w:rsidP="009420E9"/>
    <w:p w:rsidR="009420E9" w:rsidRPr="009420E9" w:rsidRDefault="009420E9" w:rsidP="009420E9">
      <w:pPr>
        <w:jc w:val="center"/>
      </w:pPr>
    </w:p>
    <w:sectPr w:rsidR="009420E9" w:rsidRPr="009420E9" w:rsidSect="000B0FB1">
      <w:headerReference w:type="default" r:id="rId200"/>
      <w:footerReference w:type="default" r:id="rId201"/>
      <w:pgSz w:w="11906" w:h="16838" w:code="9"/>
      <w:pgMar w:top="1440" w:right="1080" w:bottom="1440" w:left="108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66B" w:rsidRDefault="0068066B" w:rsidP="004F6171">
      <w:pPr>
        <w:spacing w:after="0" w:line="240" w:lineRule="auto"/>
      </w:pPr>
      <w:r>
        <w:separator/>
      </w:r>
    </w:p>
  </w:endnote>
  <w:endnote w:type="continuationSeparator" w:id="0">
    <w:p w:rsidR="0068066B" w:rsidRDefault="0068066B" w:rsidP="004F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733978"/>
      <w:docPartObj>
        <w:docPartGallery w:val="Page Numbers (Bottom of Page)"/>
        <w:docPartUnique/>
      </w:docPartObj>
    </w:sdtPr>
    <w:sdtContent>
      <w:p w:rsidR="00D46EBA" w:rsidRDefault="00D46E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0E62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D46EBA" w:rsidRDefault="00D46E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66B" w:rsidRDefault="0068066B" w:rsidP="004F6171">
      <w:pPr>
        <w:spacing w:after="0" w:line="240" w:lineRule="auto"/>
      </w:pPr>
      <w:r>
        <w:separator/>
      </w:r>
    </w:p>
  </w:footnote>
  <w:footnote w:type="continuationSeparator" w:id="0">
    <w:p w:rsidR="0068066B" w:rsidRDefault="0068066B" w:rsidP="004F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6"/>
      <w:gridCol w:w="250"/>
    </w:tblGrid>
    <w:tr w:rsidR="00D46EBA" w:rsidTr="006A6E56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9726" w:type="dxa"/>
            </w:tcPr>
            <w:p w:rsidR="00D46EBA" w:rsidRDefault="00D46EBA" w:rsidP="006A6E56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 de facturación y Control de Stock – Manual de Usuario</w:t>
              </w:r>
            </w:p>
          </w:tc>
        </w:sdtContent>
      </w:sdt>
      <w:tc>
        <w:tcPr>
          <w:tcW w:w="250" w:type="dxa"/>
        </w:tcPr>
        <w:p w:rsidR="00D46EBA" w:rsidRDefault="00D46EBA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</w:pPr>
        </w:p>
      </w:tc>
    </w:tr>
  </w:tbl>
  <w:p w:rsidR="00D46EBA" w:rsidRDefault="00D46E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A66E3"/>
    <w:multiLevelType w:val="hybridMultilevel"/>
    <w:tmpl w:val="CE24E7BE"/>
    <w:lvl w:ilvl="0" w:tplc="380A000F">
      <w:start w:val="1"/>
      <w:numFmt w:val="decimal"/>
      <w:lvlText w:val="%1."/>
      <w:lvlJc w:val="left"/>
      <w:pPr>
        <w:ind w:left="1571" w:hanging="360"/>
      </w:pPr>
    </w:lvl>
    <w:lvl w:ilvl="1" w:tplc="380A0019" w:tentative="1">
      <w:start w:val="1"/>
      <w:numFmt w:val="lowerLetter"/>
      <w:lvlText w:val="%2."/>
      <w:lvlJc w:val="left"/>
      <w:pPr>
        <w:ind w:left="2291" w:hanging="360"/>
      </w:pPr>
    </w:lvl>
    <w:lvl w:ilvl="2" w:tplc="380A001B" w:tentative="1">
      <w:start w:val="1"/>
      <w:numFmt w:val="lowerRoman"/>
      <w:lvlText w:val="%3."/>
      <w:lvlJc w:val="right"/>
      <w:pPr>
        <w:ind w:left="3011" w:hanging="180"/>
      </w:pPr>
    </w:lvl>
    <w:lvl w:ilvl="3" w:tplc="380A000F" w:tentative="1">
      <w:start w:val="1"/>
      <w:numFmt w:val="decimal"/>
      <w:lvlText w:val="%4."/>
      <w:lvlJc w:val="left"/>
      <w:pPr>
        <w:ind w:left="3731" w:hanging="360"/>
      </w:pPr>
    </w:lvl>
    <w:lvl w:ilvl="4" w:tplc="380A0019" w:tentative="1">
      <w:start w:val="1"/>
      <w:numFmt w:val="lowerLetter"/>
      <w:lvlText w:val="%5."/>
      <w:lvlJc w:val="left"/>
      <w:pPr>
        <w:ind w:left="4451" w:hanging="360"/>
      </w:pPr>
    </w:lvl>
    <w:lvl w:ilvl="5" w:tplc="380A001B" w:tentative="1">
      <w:start w:val="1"/>
      <w:numFmt w:val="lowerRoman"/>
      <w:lvlText w:val="%6."/>
      <w:lvlJc w:val="right"/>
      <w:pPr>
        <w:ind w:left="5171" w:hanging="180"/>
      </w:pPr>
    </w:lvl>
    <w:lvl w:ilvl="6" w:tplc="380A000F" w:tentative="1">
      <w:start w:val="1"/>
      <w:numFmt w:val="decimal"/>
      <w:lvlText w:val="%7."/>
      <w:lvlJc w:val="left"/>
      <w:pPr>
        <w:ind w:left="5891" w:hanging="360"/>
      </w:pPr>
    </w:lvl>
    <w:lvl w:ilvl="7" w:tplc="380A0019" w:tentative="1">
      <w:start w:val="1"/>
      <w:numFmt w:val="lowerLetter"/>
      <w:lvlText w:val="%8."/>
      <w:lvlJc w:val="left"/>
      <w:pPr>
        <w:ind w:left="6611" w:hanging="360"/>
      </w:pPr>
    </w:lvl>
    <w:lvl w:ilvl="8" w:tplc="3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03447EA"/>
    <w:multiLevelType w:val="hybridMultilevel"/>
    <w:tmpl w:val="4DAC581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26A50"/>
    <w:multiLevelType w:val="hybridMultilevel"/>
    <w:tmpl w:val="9C3672D8"/>
    <w:lvl w:ilvl="0" w:tplc="380A000F">
      <w:start w:val="1"/>
      <w:numFmt w:val="decimal"/>
      <w:lvlText w:val="%1."/>
      <w:lvlJc w:val="left"/>
      <w:pPr>
        <w:ind w:left="2148" w:hanging="360"/>
      </w:pPr>
    </w:lvl>
    <w:lvl w:ilvl="1" w:tplc="380A0019" w:tentative="1">
      <w:start w:val="1"/>
      <w:numFmt w:val="lowerLetter"/>
      <w:lvlText w:val="%2."/>
      <w:lvlJc w:val="left"/>
      <w:pPr>
        <w:ind w:left="2868" w:hanging="360"/>
      </w:pPr>
    </w:lvl>
    <w:lvl w:ilvl="2" w:tplc="380A001B" w:tentative="1">
      <w:start w:val="1"/>
      <w:numFmt w:val="lowerRoman"/>
      <w:lvlText w:val="%3."/>
      <w:lvlJc w:val="right"/>
      <w:pPr>
        <w:ind w:left="3588" w:hanging="180"/>
      </w:pPr>
    </w:lvl>
    <w:lvl w:ilvl="3" w:tplc="380A000F" w:tentative="1">
      <w:start w:val="1"/>
      <w:numFmt w:val="decimal"/>
      <w:lvlText w:val="%4."/>
      <w:lvlJc w:val="left"/>
      <w:pPr>
        <w:ind w:left="4308" w:hanging="360"/>
      </w:pPr>
    </w:lvl>
    <w:lvl w:ilvl="4" w:tplc="380A0019" w:tentative="1">
      <w:start w:val="1"/>
      <w:numFmt w:val="lowerLetter"/>
      <w:lvlText w:val="%5."/>
      <w:lvlJc w:val="left"/>
      <w:pPr>
        <w:ind w:left="5028" w:hanging="360"/>
      </w:pPr>
    </w:lvl>
    <w:lvl w:ilvl="5" w:tplc="380A001B" w:tentative="1">
      <w:start w:val="1"/>
      <w:numFmt w:val="lowerRoman"/>
      <w:lvlText w:val="%6."/>
      <w:lvlJc w:val="right"/>
      <w:pPr>
        <w:ind w:left="5748" w:hanging="180"/>
      </w:pPr>
    </w:lvl>
    <w:lvl w:ilvl="6" w:tplc="380A000F" w:tentative="1">
      <w:start w:val="1"/>
      <w:numFmt w:val="decimal"/>
      <w:lvlText w:val="%7."/>
      <w:lvlJc w:val="left"/>
      <w:pPr>
        <w:ind w:left="6468" w:hanging="360"/>
      </w:pPr>
    </w:lvl>
    <w:lvl w:ilvl="7" w:tplc="380A0019" w:tentative="1">
      <w:start w:val="1"/>
      <w:numFmt w:val="lowerLetter"/>
      <w:lvlText w:val="%8."/>
      <w:lvlJc w:val="left"/>
      <w:pPr>
        <w:ind w:left="7188" w:hanging="360"/>
      </w:pPr>
    </w:lvl>
    <w:lvl w:ilvl="8" w:tplc="38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 w15:restartNumberingAfterBreak="0">
    <w:nsid w:val="247B3E06"/>
    <w:multiLevelType w:val="hybridMultilevel"/>
    <w:tmpl w:val="5EB25D94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69F6CA3"/>
    <w:multiLevelType w:val="hybridMultilevel"/>
    <w:tmpl w:val="E662D4D0"/>
    <w:lvl w:ilvl="0" w:tplc="380A000F">
      <w:start w:val="1"/>
      <w:numFmt w:val="decimal"/>
      <w:lvlText w:val="%1."/>
      <w:lvlJc w:val="left"/>
      <w:pPr>
        <w:ind w:left="2148" w:hanging="360"/>
      </w:pPr>
    </w:lvl>
    <w:lvl w:ilvl="1" w:tplc="380A0019" w:tentative="1">
      <w:start w:val="1"/>
      <w:numFmt w:val="lowerLetter"/>
      <w:lvlText w:val="%2."/>
      <w:lvlJc w:val="left"/>
      <w:pPr>
        <w:ind w:left="2868" w:hanging="360"/>
      </w:pPr>
    </w:lvl>
    <w:lvl w:ilvl="2" w:tplc="380A001B" w:tentative="1">
      <w:start w:val="1"/>
      <w:numFmt w:val="lowerRoman"/>
      <w:lvlText w:val="%3."/>
      <w:lvlJc w:val="right"/>
      <w:pPr>
        <w:ind w:left="3588" w:hanging="180"/>
      </w:pPr>
    </w:lvl>
    <w:lvl w:ilvl="3" w:tplc="380A000F" w:tentative="1">
      <w:start w:val="1"/>
      <w:numFmt w:val="decimal"/>
      <w:lvlText w:val="%4."/>
      <w:lvlJc w:val="left"/>
      <w:pPr>
        <w:ind w:left="4308" w:hanging="360"/>
      </w:pPr>
    </w:lvl>
    <w:lvl w:ilvl="4" w:tplc="380A0019" w:tentative="1">
      <w:start w:val="1"/>
      <w:numFmt w:val="lowerLetter"/>
      <w:lvlText w:val="%5."/>
      <w:lvlJc w:val="left"/>
      <w:pPr>
        <w:ind w:left="5028" w:hanging="360"/>
      </w:pPr>
    </w:lvl>
    <w:lvl w:ilvl="5" w:tplc="380A001B" w:tentative="1">
      <w:start w:val="1"/>
      <w:numFmt w:val="lowerRoman"/>
      <w:lvlText w:val="%6."/>
      <w:lvlJc w:val="right"/>
      <w:pPr>
        <w:ind w:left="5748" w:hanging="180"/>
      </w:pPr>
    </w:lvl>
    <w:lvl w:ilvl="6" w:tplc="380A000F" w:tentative="1">
      <w:start w:val="1"/>
      <w:numFmt w:val="decimal"/>
      <w:lvlText w:val="%7."/>
      <w:lvlJc w:val="left"/>
      <w:pPr>
        <w:ind w:left="6468" w:hanging="360"/>
      </w:pPr>
    </w:lvl>
    <w:lvl w:ilvl="7" w:tplc="380A0019" w:tentative="1">
      <w:start w:val="1"/>
      <w:numFmt w:val="lowerLetter"/>
      <w:lvlText w:val="%8."/>
      <w:lvlJc w:val="left"/>
      <w:pPr>
        <w:ind w:left="7188" w:hanging="360"/>
      </w:pPr>
    </w:lvl>
    <w:lvl w:ilvl="8" w:tplc="38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2B0760FF"/>
    <w:multiLevelType w:val="hybridMultilevel"/>
    <w:tmpl w:val="2C702DC4"/>
    <w:lvl w:ilvl="0" w:tplc="3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EDD12BD"/>
    <w:multiLevelType w:val="hybridMultilevel"/>
    <w:tmpl w:val="440254B4"/>
    <w:lvl w:ilvl="0" w:tplc="0C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3045735A"/>
    <w:multiLevelType w:val="hybridMultilevel"/>
    <w:tmpl w:val="160E88F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951256"/>
    <w:multiLevelType w:val="hybridMultilevel"/>
    <w:tmpl w:val="E0BC46DA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175FD0"/>
    <w:multiLevelType w:val="hybridMultilevel"/>
    <w:tmpl w:val="E80475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440CDF"/>
    <w:multiLevelType w:val="hybridMultilevel"/>
    <w:tmpl w:val="D1568E8C"/>
    <w:lvl w:ilvl="0" w:tplc="380A0003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2967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8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407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127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847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567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87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007" w:hanging="360"/>
      </w:pPr>
      <w:rPr>
        <w:rFonts w:ascii="Wingdings" w:hAnsi="Wingdings" w:hint="default"/>
      </w:rPr>
    </w:lvl>
  </w:abstractNum>
  <w:abstractNum w:abstractNumId="11" w15:restartNumberingAfterBreak="0">
    <w:nsid w:val="58D06870"/>
    <w:multiLevelType w:val="hybridMultilevel"/>
    <w:tmpl w:val="7EACFD86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C8356EE"/>
    <w:multiLevelType w:val="hybridMultilevel"/>
    <w:tmpl w:val="44D4097C"/>
    <w:lvl w:ilvl="0" w:tplc="380A000F">
      <w:start w:val="1"/>
      <w:numFmt w:val="decimal"/>
      <w:lvlText w:val="%1."/>
      <w:lvlJc w:val="left"/>
      <w:pPr>
        <w:ind w:left="3408" w:hanging="360"/>
      </w:pPr>
    </w:lvl>
    <w:lvl w:ilvl="1" w:tplc="380A0019" w:tentative="1">
      <w:start w:val="1"/>
      <w:numFmt w:val="lowerLetter"/>
      <w:lvlText w:val="%2."/>
      <w:lvlJc w:val="left"/>
      <w:pPr>
        <w:ind w:left="4128" w:hanging="360"/>
      </w:pPr>
    </w:lvl>
    <w:lvl w:ilvl="2" w:tplc="380A001B" w:tentative="1">
      <w:start w:val="1"/>
      <w:numFmt w:val="lowerRoman"/>
      <w:lvlText w:val="%3."/>
      <w:lvlJc w:val="right"/>
      <w:pPr>
        <w:ind w:left="4848" w:hanging="180"/>
      </w:pPr>
    </w:lvl>
    <w:lvl w:ilvl="3" w:tplc="380A000F" w:tentative="1">
      <w:start w:val="1"/>
      <w:numFmt w:val="decimal"/>
      <w:lvlText w:val="%4."/>
      <w:lvlJc w:val="left"/>
      <w:pPr>
        <w:ind w:left="5568" w:hanging="360"/>
      </w:pPr>
    </w:lvl>
    <w:lvl w:ilvl="4" w:tplc="380A0019" w:tentative="1">
      <w:start w:val="1"/>
      <w:numFmt w:val="lowerLetter"/>
      <w:lvlText w:val="%5."/>
      <w:lvlJc w:val="left"/>
      <w:pPr>
        <w:ind w:left="6288" w:hanging="360"/>
      </w:pPr>
    </w:lvl>
    <w:lvl w:ilvl="5" w:tplc="380A001B" w:tentative="1">
      <w:start w:val="1"/>
      <w:numFmt w:val="lowerRoman"/>
      <w:lvlText w:val="%6."/>
      <w:lvlJc w:val="right"/>
      <w:pPr>
        <w:ind w:left="7008" w:hanging="180"/>
      </w:pPr>
    </w:lvl>
    <w:lvl w:ilvl="6" w:tplc="380A000F" w:tentative="1">
      <w:start w:val="1"/>
      <w:numFmt w:val="decimal"/>
      <w:lvlText w:val="%7."/>
      <w:lvlJc w:val="left"/>
      <w:pPr>
        <w:ind w:left="7728" w:hanging="360"/>
      </w:pPr>
    </w:lvl>
    <w:lvl w:ilvl="7" w:tplc="380A0019" w:tentative="1">
      <w:start w:val="1"/>
      <w:numFmt w:val="lowerLetter"/>
      <w:lvlText w:val="%8."/>
      <w:lvlJc w:val="left"/>
      <w:pPr>
        <w:ind w:left="8448" w:hanging="360"/>
      </w:pPr>
    </w:lvl>
    <w:lvl w:ilvl="8" w:tplc="380A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13" w15:restartNumberingAfterBreak="0">
    <w:nsid w:val="5D1E0CB6"/>
    <w:multiLevelType w:val="hybridMultilevel"/>
    <w:tmpl w:val="C55CFC36"/>
    <w:lvl w:ilvl="0" w:tplc="38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38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3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60BC58AC"/>
    <w:multiLevelType w:val="hybridMultilevel"/>
    <w:tmpl w:val="4CC48470"/>
    <w:lvl w:ilvl="0" w:tplc="380A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62651958"/>
    <w:multiLevelType w:val="hybridMultilevel"/>
    <w:tmpl w:val="D3760D46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C57CED"/>
    <w:multiLevelType w:val="hybridMultilevel"/>
    <w:tmpl w:val="ED208738"/>
    <w:lvl w:ilvl="0" w:tplc="38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7" w15:restartNumberingAfterBreak="0">
    <w:nsid w:val="63A75BF8"/>
    <w:multiLevelType w:val="hybridMultilevel"/>
    <w:tmpl w:val="3CACE060"/>
    <w:lvl w:ilvl="0" w:tplc="771280E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45E35C3"/>
    <w:multiLevelType w:val="hybridMultilevel"/>
    <w:tmpl w:val="5716459E"/>
    <w:lvl w:ilvl="0" w:tplc="3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C760FE"/>
    <w:multiLevelType w:val="hybridMultilevel"/>
    <w:tmpl w:val="3D4CFDB4"/>
    <w:lvl w:ilvl="0" w:tplc="34DAD7E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149" w:hanging="360"/>
      </w:pPr>
    </w:lvl>
    <w:lvl w:ilvl="2" w:tplc="380A001B" w:tentative="1">
      <w:start w:val="1"/>
      <w:numFmt w:val="lowerRoman"/>
      <w:lvlText w:val="%3."/>
      <w:lvlJc w:val="right"/>
      <w:pPr>
        <w:ind w:left="2869" w:hanging="180"/>
      </w:pPr>
    </w:lvl>
    <w:lvl w:ilvl="3" w:tplc="380A000F" w:tentative="1">
      <w:start w:val="1"/>
      <w:numFmt w:val="decimal"/>
      <w:lvlText w:val="%4."/>
      <w:lvlJc w:val="left"/>
      <w:pPr>
        <w:ind w:left="3589" w:hanging="360"/>
      </w:pPr>
    </w:lvl>
    <w:lvl w:ilvl="4" w:tplc="380A0019" w:tentative="1">
      <w:start w:val="1"/>
      <w:numFmt w:val="lowerLetter"/>
      <w:lvlText w:val="%5."/>
      <w:lvlJc w:val="left"/>
      <w:pPr>
        <w:ind w:left="4309" w:hanging="360"/>
      </w:pPr>
    </w:lvl>
    <w:lvl w:ilvl="5" w:tplc="380A001B" w:tentative="1">
      <w:start w:val="1"/>
      <w:numFmt w:val="lowerRoman"/>
      <w:lvlText w:val="%6."/>
      <w:lvlJc w:val="right"/>
      <w:pPr>
        <w:ind w:left="5029" w:hanging="180"/>
      </w:pPr>
    </w:lvl>
    <w:lvl w:ilvl="6" w:tplc="380A000F" w:tentative="1">
      <w:start w:val="1"/>
      <w:numFmt w:val="decimal"/>
      <w:lvlText w:val="%7."/>
      <w:lvlJc w:val="left"/>
      <w:pPr>
        <w:ind w:left="5749" w:hanging="360"/>
      </w:pPr>
    </w:lvl>
    <w:lvl w:ilvl="7" w:tplc="380A0019" w:tentative="1">
      <w:start w:val="1"/>
      <w:numFmt w:val="lowerLetter"/>
      <w:lvlText w:val="%8."/>
      <w:lvlJc w:val="left"/>
      <w:pPr>
        <w:ind w:left="6469" w:hanging="360"/>
      </w:pPr>
    </w:lvl>
    <w:lvl w:ilvl="8" w:tplc="3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A911325"/>
    <w:multiLevelType w:val="hybridMultilevel"/>
    <w:tmpl w:val="5488517A"/>
    <w:lvl w:ilvl="0" w:tplc="380A000F">
      <w:start w:val="1"/>
      <w:numFmt w:val="decimal"/>
      <w:lvlText w:val="%1."/>
      <w:lvlJc w:val="left"/>
      <w:pPr>
        <w:ind w:left="1854" w:hanging="360"/>
      </w:pPr>
    </w:lvl>
    <w:lvl w:ilvl="1" w:tplc="380A0019" w:tentative="1">
      <w:start w:val="1"/>
      <w:numFmt w:val="lowerLetter"/>
      <w:lvlText w:val="%2."/>
      <w:lvlJc w:val="left"/>
      <w:pPr>
        <w:ind w:left="2574" w:hanging="360"/>
      </w:pPr>
    </w:lvl>
    <w:lvl w:ilvl="2" w:tplc="380A001B" w:tentative="1">
      <w:start w:val="1"/>
      <w:numFmt w:val="lowerRoman"/>
      <w:lvlText w:val="%3."/>
      <w:lvlJc w:val="right"/>
      <w:pPr>
        <w:ind w:left="3294" w:hanging="180"/>
      </w:pPr>
    </w:lvl>
    <w:lvl w:ilvl="3" w:tplc="380A000F" w:tentative="1">
      <w:start w:val="1"/>
      <w:numFmt w:val="decimal"/>
      <w:lvlText w:val="%4."/>
      <w:lvlJc w:val="left"/>
      <w:pPr>
        <w:ind w:left="4014" w:hanging="360"/>
      </w:pPr>
    </w:lvl>
    <w:lvl w:ilvl="4" w:tplc="380A0019" w:tentative="1">
      <w:start w:val="1"/>
      <w:numFmt w:val="lowerLetter"/>
      <w:lvlText w:val="%5."/>
      <w:lvlJc w:val="left"/>
      <w:pPr>
        <w:ind w:left="4734" w:hanging="360"/>
      </w:pPr>
    </w:lvl>
    <w:lvl w:ilvl="5" w:tplc="380A001B" w:tentative="1">
      <w:start w:val="1"/>
      <w:numFmt w:val="lowerRoman"/>
      <w:lvlText w:val="%6."/>
      <w:lvlJc w:val="right"/>
      <w:pPr>
        <w:ind w:left="5454" w:hanging="180"/>
      </w:pPr>
    </w:lvl>
    <w:lvl w:ilvl="6" w:tplc="380A000F" w:tentative="1">
      <w:start w:val="1"/>
      <w:numFmt w:val="decimal"/>
      <w:lvlText w:val="%7."/>
      <w:lvlJc w:val="left"/>
      <w:pPr>
        <w:ind w:left="6174" w:hanging="360"/>
      </w:pPr>
    </w:lvl>
    <w:lvl w:ilvl="7" w:tplc="380A0019" w:tentative="1">
      <w:start w:val="1"/>
      <w:numFmt w:val="lowerLetter"/>
      <w:lvlText w:val="%8."/>
      <w:lvlJc w:val="left"/>
      <w:pPr>
        <w:ind w:left="6894" w:hanging="360"/>
      </w:pPr>
    </w:lvl>
    <w:lvl w:ilvl="8" w:tplc="3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6B526C9A"/>
    <w:multiLevelType w:val="hybridMultilevel"/>
    <w:tmpl w:val="7CC2815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D4E0D"/>
    <w:multiLevelType w:val="hybridMultilevel"/>
    <w:tmpl w:val="2B967CC0"/>
    <w:lvl w:ilvl="0" w:tplc="3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9E109F1"/>
    <w:multiLevelType w:val="hybridMultilevel"/>
    <w:tmpl w:val="4918A0E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3"/>
  </w:num>
  <w:num w:numId="4">
    <w:abstractNumId w:val="21"/>
  </w:num>
  <w:num w:numId="5">
    <w:abstractNumId w:val="17"/>
  </w:num>
  <w:num w:numId="6">
    <w:abstractNumId w:val="15"/>
  </w:num>
  <w:num w:numId="7">
    <w:abstractNumId w:val="11"/>
  </w:num>
  <w:num w:numId="8">
    <w:abstractNumId w:val="12"/>
  </w:num>
  <w:num w:numId="9">
    <w:abstractNumId w:val="10"/>
  </w:num>
  <w:num w:numId="10">
    <w:abstractNumId w:val="14"/>
  </w:num>
  <w:num w:numId="11">
    <w:abstractNumId w:val="13"/>
  </w:num>
  <w:num w:numId="12">
    <w:abstractNumId w:val="8"/>
  </w:num>
  <w:num w:numId="13">
    <w:abstractNumId w:val="4"/>
  </w:num>
  <w:num w:numId="14">
    <w:abstractNumId w:val="22"/>
  </w:num>
  <w:num w:numId="15">
    <w:abstractNumId w:val="16"/>
  </w:num>
  <w:num w:numId="16">
    <w:abstractNumId w:val="2"/>
  </w:num>
  <w:num w:numId="17">
    <w:abstractNumId w:val="5"/>
  </w:num>
  <w:num w:numId="18">
    <w:abstractNumId w:val="18"/>
  </w:num>
  <w:num w:numId="19">
    <w:abstractNumId w:val="20"/>
  </w:num>
  <w:num w:numId="20">
    <w:abstractNumId w:val="0"/>
  </w:num>
  <w:num w:numId="21">
    <w:abstractNumId w:val="19"/>
  </w:num>
  <w:num w:numId="22">
    <w:abstractNumId w:val="6"/>
  </w:num>
  <w:num w:numId="23">
    <w:abstractNumId w:val="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A04"/>
    <w:rsid w:val="00004F74"/>
    <w:rsid w:val="00016645"/>
    <w:rsid w:val="00027F28"/>
    <w:rsid w:val="000B0FB1"/>
    <w:rsid w:val="000B224B"/>
    <w:rsid w:val="000F16B6"/>
    <w:rsid w:val="00122145"/>
    <w:rsid w:val="0014140F"/>
    <w:rsid w:val="00150664"/>
    <w:rsid w:val="00151EA6"/>
    <w:rsid w:val="001C2A88"/>
    <w:rsid w:val="001D1C1D"/>
    <w:rsid w:val="00204ACC"/>
    <w:rsid w:val="0022355B"/>
    <w:rsid w:val="00236251"/>
    <w:rsid w:val="00257072"/>
    <w:rsid w:val="00274175"/>
    <w:rsid w:val="0027724B"/>
    <w:rsid w:val="00277D05"/>
    <w:rsid w:val="00287597"/>
    <w:rsid w:val="002B308E"/>
    <w:rsid w:val="002C205E"/>
    <w:rsid w:val="002E321B"/>
    <w:rsid w:val="002E50D1"/>
    <w:rsid w:val="00303EE6"/>
    <w:rsid w:val="00323126"/>
    <w:rsid w:val="00352639"/>
    <w:rsid w:val="00352DA5"/>
    <w:rsid w:val="00361621"/>
    <w:rsid w:val="00381E4F"/>
    <w:rsid w:val="00397A09"/>
    <w:rsid w:val="003B4143"/>
    <w:rsid w:val="003C3F48"/>
    <w:rsid w:val="003E0EB8"/>
    <w:rsid w:val="0040145F"/>
    <w:rsid w:val="004754DA"/>
    <w:rsid w:val="00480EB2"/>
    <w:rsid w:val="00482D93"/>
    <w:rsid w:val="004A03B3"/>
    <w:rsid w:val="004A13B9"/>
    <w:rsid w:val="004A69BF"/>
    <w:rsid w:val="004A6BDE"/>
    <w:rsid w:val="004C1CA9"/>
    <w:rsid w:val="004D03D6"/>
    <w:rsid w:val="004E23F7"/>
    <w:rsid w:val="004F015F"/>
    <w:rsid w:val="004F6171"/>
    <w:rsid w:val="00512A9E"/>
    <w:rsid w:val="00517168"/>
    <w:rsid w:val="005318A2"/>
    <w:rsid w:val="005366B3"/>
    <w:rsid w:val="005D58A3"/>
    <w:rsid w:val="005D6FDD"/>
    <w:rsid w:val="005F67E5"/>
    <w:rsid w:val="00620974"/>
    <w:rsid w:val="00641725"/>
    <w:rsid w:val="00644D69"/>
    <w:rsid w:val="00670CB0"/>
    <w:rsid w:val="0068066B"/>
    <w:rsid w:val="006818EC"/>
    <w:rsid w:val="006A6E56"/>
    <w:rsid w:val="006C7522"/>
    <w:rsid w:val="006E3318"/>
    <w:rsid w:val="006E66DA"/>
    <w:rsid w:val="00705A30"/>
    <w:rsid w:val="00706731"/>
    <w:rsid w:val="00707C71"/>
    <w:rsid w:val="00714314"/>
    <w:rsid w:val="00722A04"/>
    <w:rsid w:val="00751934"/>
    <w:rsid w:val="00751AD8"/>
    <w:rsid w:val="00751FC7"/>
    <w:rsid w:val="00762BF1"/>
    <w:rsid w:val="007633B9"/>
    <w:rsid w:val="00771E11"/>
    <w:rsid w:val="00791187"/>
    <w:rsid w:val="007B2ED0"/>
    <w:rsid w:val="007E50B4"/>
    <w:rsid w:val="00802BC9"/>
    <w:rsid w:val="00861DF9"/>
    <w:rsid w:val="0088245B"/>
    <w:rsid w:val="008843EE"/>
    <w:rsid w:val="00895EC4"/>
    <w:rsid w:val="008A458A"/>
    <w:rsid w:val="008B0E62"/>
    <w:rsid w:val="008D04C2"/>
    <w:rsid w:val="009164C6"/>
    <w:rsid w:val="00937CB8"/>
    <w:rsid w:val="009401DA"/>
    <w:rsid w:val="009420E9"/>
    <w:rsid w:val="009625AF"/>
    <w:rsid w:val="009A5293"/>
    <w:rsid w:val="009B2EAB"/>
    <w:rsid w:val="009C69C7"/>
    <w:rsid w:val="009F6FCC"/>
    <w:rsid w:val="00A11E6C"/>
    <w:rsid w:val="00A13879"/>
    <w:rsid w:val="00A52913"/>
    <w:rsid w:val="00A7091D"/>
    <w:rsid w:val="00A93974"/>
    <w:rsid w:val="00A9442F"/>
    <w:rsid w:val="00A95ABB"/>
    <w:rsid w:val="00A97D00"/>
    <w:rsid w:val="00AB379F"/>
    <w:rsid w:val="00AB78C2"/>
    <w:rsid w:val="00AD2BDD"/>
    <w:rsid w:val="00B128B1"/>
    <w:rsid w:val="00B21BE1"/>
    <w:rsid w:val="00B244D5"/>
    <w:rsid w:val="00B31DA8"/>
    <w:rsid w:val="00B35EA3"/>
    <w:rsid w:val="00B3741A"/>
    <w:rsid w:val="00B446F2"/>
    <w:rsid w:val="00B500C7"/>
    <w:rsid w:val="00B57609"/>
    <w:rsid w:val="00B63BBE"/>
    <w:rsid w:val="00B72C25"/>
    <w:rsid w:val="00B87394"/>
    <w:rsid w:val="00BB1D81"/>
    <w:rsid w:val="00BB686B"/>
    <w:rsid w:val="00BC121C"/>
    <w:rsid w:val="00BD1B20"/>
    <w:rsid w:val="00BE11BF"/>
    <w:rsid w:val="00BF7388"/>
    <w:rsid w:val="00C00BE7"/>
    <w:rsid w:val="00C01E38"/>
    <w:rsid w:val="00C154FC"/>
    <w:rsid w:val="00C31331"/>
    <w:rsid w:val="00C33593"/>
    <w:rsid w:val="00C402C4"/>
    <w:rsid w:val="00C44560"/>
    <w:rsid w:val="00C7544E"/>
    <w:rsid w:val="00C759A1"/>
    <w:rsid w:val="00C87440"/>
    <w:rsid w:val="00CF3AC9"/>
    <w:rsid w:val="00D05200"/>
    <w:rsid w:val="00D20A9C"/>
    <w:rsid w:val="00D42E7A"/>
    <w:rsid w:val="00D46EBA"/>
    <w:rsid w:val="00D712AC"/>
    <w:rsid w:val="00DA39DB"/>
    <w:rsid w:val="00DF1D32"/>
    <w:rsid w:val="00DF57B6"/>
    <w:rsid w:val="00DF5F91"/>
    <w:rsid w:val="00E20C8B"/>
    <w:rsid w:val="00E43BA2"/>
    <w:rsid w:val="00E47ADE"/>
    <w:rsid w:val="00E7499A"/>
    <w:rsid w:val="00E8191D"/>
    <w:rsid w:val="00EA57D7"/>
    <w:rsid w:val="00EF0278"/>
    <w:rsid w:val="00F45616"/>
    <w:rsid w:val="00F63C8E"/>
    <w:rsid w:val="00F721A2"/>
    <w:rsid w:val="00F9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69E2E143-5832-4FB9-BE37-6C3661FD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C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2C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C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E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A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2A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2C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2C2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72C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C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2C2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2C2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2C25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2C2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81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381E4F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1E4F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1E4F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1E4F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1E4F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1E4F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61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171"/>
  </w:style>
  <w:style w:type="paragraph" w:styleId="Footer">
    <w:name w:val="footer"/>
    <w:basedOn w:val="Normal"/>
    <w:link w:val="FooterChar"/>
    <w:uiPriority w:val="99"/>
    <w:unhideWhenUsed/>
    <w:rsid w:val="004F61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171"/>
  </w:style>
  <w:style w:type="paragraph" w:styleId="Caption">
    <w:name w:val="caption"/>
    <w:basedOn w:val="Normal"/>
    <w:next w:val="Normal"/>
    <w:uiPriority w:val="35"/>
    <w:unhideWhenUsed/>
    <w:qFormat/>
    <w:rsid w:val="00204AC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4A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4A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4ACC"/>
    <w:rPr>
      <w:vertAlign w:val="superscript"/>
    </w:rPr>
  </w:style>
  <w:style w:type="paragraph" w:styleId="NoSpacing">
    <w:name w:val="No Spacing"/>
    <w:link w:val="NoSpacingChar"/>
    <w:uiPriority w:val="1"/>
    <w:qFormat/>
    <w:rsid w:val="00204AC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4ACC"/>
    <w:rPr>
      <w:rFonts w:eastAsiaTheme="minorEastAsia"/>
      <w:lang w:val="es-ES"/>
    </w:rPr>
  </w:style>
  <w:style w:type="table" w:styleId="TableGrid">
    <w:name w:val="Table Grid"/>
    <w:basedOn w:val="TableNormal"/>
    <w:uiPriority w:val="59"/>
    <w:rsid w:val="000B0F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21" Type="http://schemas.openxmlformats.org/officeDocument/2006/relationships/image" Target="media/image12.png"/><Relationship Id="rId42" Type="http://schemas.openxmlformats.org/officeDocument/2006/relationships/oleObject" Target="embeddings/oleObject11.bin"/><Relationship Id="rId63" Type="http://schemas.openxmlformats.org/officeDocument/2006/relationships/image" Target="media/image27.png"/><Relationship Id="rId84" Type="http://schemas.openxmlformats.org/officeDocument/2006/relationships/oleObject" Target="embeddings/oleObject44.bin"/><Relationship Id="rId138" Type="http://schemas.openxmlformats.org/officeDocument/2006/relationships/image" Target="media/image52.png"/><Relationship Id="rId159" Type="http://schemas.openxmlformats.org/officeDocument/2006/relationships/image" Target="media/image64.png"/><Relationship Id="rId170" Type="http://schemas.openxmlformats.org/officeDocument/2006/relationships/oleObject" Target="embeddings/oleObject88.bin"/><Relationship Id="rId191" Type="http://schemas.openxmlformats.org/officeDocument/2006/relationships/image" Target="media/image83.png"/><Relationship Id="rId107" Type="http://schemas.openxmlformats.org/officeDocument/2006/relationships/image" Target="media/image43.png"/><Relationship Id="rId11" Type="http://schemas.openxmlformats.org/officeDocument/2006/relationships/image" Target="media/image3.png"/><Relationship Id="rId32" Type="http://schemas.openxmlformats.org/officeDocument/2006/relationships/oleObject" Target="embeddings/oleObject7.bin"/><Relationship Id="rId53" Type="http://schemas.openxmlformats.org/officeDocument/2006/relationships/image" Target="media/image25.png"/><Relationship Id="rId74" Type="http://schemas.openxmlformats.org/officeDocument/2006/relationships/oleObject" Target="embeddings/oleObject37.bin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83.bin"/><Relationship Id="rId5" Type="http://schemas.openxmlformats.org/officeDocument/2006/relationships/settings" Target="settings.xml"/><Relationship Id="rId95" Type="http://schemas.openxmlformats.org/officeDocument/2006/relationships/oleObject" Target="embeddings/oleObject51.bin"/><Relationship Id="rId160" Type="http://schemas.openxmlformats.org/officeDocument/2006/relationships/image" Target="media/image65.png"/><Relationship Id="rId181" Type="http://schemas.openxmlformats.org/officeDocument/2006/relationships/image" Target="media/image78.png"/><Relationship Id="rId22" Type="http://schemas.openxmlformats.org/officeDocument/2006/relationships/oleObject" Target="embeddings/oleObject2.bin"/><Relationship Id="rId43" Type="http://schemas.openxmlformats.org/officeDocument/2006/relationships/oleObject" Target="embeddings/oleObject12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6.bin"/><Relationship Id="rId139" Type="http://schemas.openxmlformats.org/officeDocument/2006/relationships/oleObject" Target="embeddings/oleObject79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4.bin"/><Relationship Id="rId171" Type="http://schemas.openxmlformats.org/officeDocument/2006/relationships/oleObject" Target="embeddings/oleObject89.bin"/><Relationship Id="rId192" Type="http://schemas.openxmlformats.org/officeDocument/2006/relationships/image" Target="media/image84.png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73.bin"/><Relationship Id="rId54" Type="http://schemas.openxmlformats.org/officeDocument/2006/relationships/image" Target="media/image26.png"/><Relationship Id="rId75" Type="http://schemas.openxmlformats.org/officeDocument/2006/relationships/oleObject" Target="embeddings/oleObject38.bin"/><Relationship Id="rId96" Type="http://schemas.openxmlformats.org/officeDocument/2006/relationships/image" Target="media/image37.png"/><Relationship Id="rId140" Type="http://schemas.openxmlformats.org/officeDocument/2006/relationships/image" Target="media/image53.png"/><Relationship Id="rId161" Type="http://schemas.openxmlformats.org/officeDocument/2006/relationships/image" Target="media/image66.png"/><Relationship Id="rId182" Type="http://schemas.openxmlformats.org/officeDocument/2006/relationships/oleObject" Target="embeddings/oleObject94.bin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119" Type="http://schemas.openxmlformats.org/officeDocument/2006/relationships/image" Target="media/image45.png"/><Relationship Id="rId44" Type="http://schemas.openxmlformats.org/officeDocument/2006/relationships/oleObject" Target="embeddings/oleObject13.bin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6.bin"/><Relationship Id="rId130" Type="http://schemas.openxmlformats.org/officeDocument/2006/relationships/oleObject" Target="embeddings/oleObject74.bin"/><Relationship Id="rId151" Type="http://schemas.openxmlformats.org/officeDocument/2006/relationships/oleObject" Target="embeddings/oleObject85.bin"/><Relationship Id="rId172" Type="http://schemas.openxmlformats.org/officeDocument/2006/relationships/oleObject" Target="embeddings/oleObject90.bin"/><Relationship Id="rId193" Type="http://schemas.openxmlformats.org/officeDocument/2006/relationships/image" Target="media/image85.png"/><Relationship Id="rId13" Type="http://schemas.openxmlformats.org/officeDocument/2006/relationships/image" Target="media/image5.png"/><Relationship Id="rId109" Type="http://schemas.openxmlformats.org/officeDocument/2006/relationships/oleObject" Target="embeddings/oleObject58.bin"/><Relationship Id="rId34" Type="http://schemas.openxmlformats.org/officeDocument/2006/relationships/oleObject" Target="embeddings/oleObject8.bin"/><Relationship Id="rId55" Type="http://schemas.openxmlformats.org/officeDocument/2006/relationships/oleObject" Target="embeddings/oleObject21.bin"/><Relationship Id="rId76" Type="http://schemas.openxmlformats.org/officeDocument/2006/relationships/image" Target="media/image30.png"/><Relationship Id="rId97" Type="http://schemas.openxmlformats.org/officeDocument/2006/relationships/oleObject" Target="embeddings/oleObject52.bin"/><Relationship Id="rId120" Type="http://schemas.openxmlformats.org/officeDocument/2006/relationships/image" Target="media/image46.png"/><Relationship Id="rId141" Type="http://schemas.openxmlformats.org/officeDocument/2006/relationships/oleObject" Target="embeddings/oleObject80.bin"/><Relationship Id="rId7" Type="http://schemas.openxmlformats.org/officeDocument/2006/relationships/footnotes" Target="footnotes.xml"/><Relationship Id="rId162" Type="http://schemas.openxmlformats.org/officeDocument/2006/relationships/image" Target="media/image67.png"/><Relationship Id="rId183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oleObject" Target="embeddings/oleObject3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66" Type="http://schemas.openxmlformats.org/officeDocument/2006/relationships/image" Target="media/image28.png"/><Relationship Id="rId87" Type="http://schemas.openxmlformats.org/officeDocument/2006/relationships/oleObject" Target="embeddings/oleObject47.bin"/><Relationship Id="rId110" Type="http://schemas.openxmlformats.org/officeDocument/2006/relationships/oleObject" Target="embeddings/oleObject59.bin"/><Relationship Id="rId115" Type="http://schemas.openxmlformats.org/officeDocument/2006/relationships/oleObject" Target="embeddings/oleObject64.bin"/><Relationship Id="rId131" Type="http://schemas.openxmlformats.org/officeDocument/2006/relationships/oleObject" Target="embeddings/oleObject75.bin"/><Relationship Id="rId136" Type="http://schemas.openxmlformats.org/officeDocument/2006/relationships/image" Target="media/image51.png"/><Relationship Id="rId157" Type="http://schemas.openxmlformats.org/officeDocument/2006/relationships/oleObject" Target="embeddings/Microsoft_Excel_97-2003_Worksheet2.xls"/><Relationship Id="rId178" Type="http://schemas.openxmlformats.org/officeDocument/2006/relationships/oleObject" Target="embeddings/oleObject92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2.bin"/><Relationship Id="rId152" Type="http://schemas.openxmlformats.org/officeDocument/2006/relationships/image" Target="media/image58.png"/><Relationship Id="rId173" Type="http://schemas.openxmlformats.org/officeDocument/2006/relationships/image" Target="media/image73.png"/><Relationship Id="rId194" Type="http://schemas.openxmlformats.org/officeDocument/2006/relationships/image" Target="media/image86.png"/><Relationship Id="rId199" Type="http://schemas.openxmlformats.org/officeDocument/2006/relationships/oleObject" Target="embeddings/oleObject101.bin"/><Relationship Id="rId203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39.png"/><Relationship Id="rId105" Type="http://schemas.openxmlformats.org/officeDocument/2006/relationships/oleObject" Target="embeddings/oleObject56.bin"/><Relationship Id="rId126" Type="http://schemas.openxmlformats.org/officeDocument/2006/relationships/oleObject" Target="embeddings/oleObject71.bin"/><Relationship Id="rId147" Type="http://schemas.openxmlformats.org/officeDocument/2006/relationships/image" Target="media/image57.png"/><Relationship Id="rId168" Type="http://schemas.openxmlformats.org/officeDocument/2006/relationships/oleObject" Target="embeddings/oleObject86.bin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5.png"/><Relationship Id="rId98" Type="http://schemas.openxmlformats.org/officeDocument/2006/relationships/image" Target="media/image38.png"/><Relationship Id="rId121" Type="http://schemas.openxmlformats.org/officeDocument/2006/relationships/image" Target="media/image47.png"/><Relationship Id="rId142" Type="http://schemas.openxmlformats.org/officeDocument/2006/relationships/image" Target="media/image54.png"/><Relationship Id="rId163" Type="http://schemas.openxmlformats.org/officeDocument/2006/relationships/image" Target="media/image68.png"/><Relationship Id="rId184" Type="http://schemas.openxmlformats.org/officeDocument/2006/relationships/oleObject" Target="embeddings/oleObject95.bin"/><Relationship Id="rId189" Type="http://schemas.openxmlformats.org/officeDocument/2006/relationships/image" Target="media/image82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oleObject" Target="embeddings/oleObject15.bin"/><Relationship Id="rId67" Type="http://schemas.openxmlformats.org/officeDocument/2006/relationships/image" Target="media/image29.png"/><Relationship Id="rId116" Type="http://schemas.openxmlformats.org/officeDocument/2006/relationships/image" Target="media/image44.png"/><Relationship Id="rId137" Type="http://schemas.openxmlformats.org/officeDocument/2006/relationships/oleObject" Target="embeddings/oleObject78.bin"/><Relationship Id="rId158" Type="http://schemas.openxmlformats.org/officeDocument/2006/relationships/image" Target="media/image63.png"/><Relationship Id="rId20" Type="http://schemas.openxmlformats.org/officeDocument/2006/relationships/oleObject" Target="embeddings/oleObject1.bin"/><Relationship Id="rId41" Type="http://schemas.openxmlformats.org/officeDocument/2006/relationships/image" Target="media/image23.png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3.bin"/><Relationship Id="rId88" Type="http://schemas.openxmlformats.org/officeDocument/2006/relationships/oleObject" Target="embeddings/oleObject48.bin"/><Relationship Id="rId111" Type="http://schemas.openxmlformats.org/officeDocument/2006/relationships/oleObject" Target="embeddings/oleObject60.bin"/><Relationship Id="rId132" Type="http://schemas.openxmlformats.org/officeDocument/2006/relationships/oleObject" Target="embeddings/oleObject76.bin"/><Relationship Id="rId153" Type="http://schemas.openxmlformats.org/officeDocument/2006/relationships/image" Target="media/image59.png"/><Relationship Id="rId174" Type="http://schemas.openxmlformats.org/officeDocument/2006/relationships/image" Target="media/image74.png"/><Relationship Id="rId179" Type="http://schemas.openxmlformats.org/officeDocument/2006/relationships/image" Target="media/image77.png"/><Relationship Id="rId195" Type="http://schemas.openxmlformats.org/officeDocument/2006/relationships/oleObject" Target="embeddings/oleObject99.bin"/><Relationship Id="rId190" Type="http://schemas.openxmlformats.org/officeDocument/2006/relationships/oleObject" Target="embeddings/oleObject98.bin"/><Relationship Id="rId15" Type="http://schemas.openxmlformats.org/officeDocument/2006/relationships/image" Target="media/image7.png"/><Relationship Id="rId36" Type="http://schemas.openxmlformats.org/officeDocument/2006/relationships/image" Target="media/image20.png"/><Relationship Id="rId57" Type="http://schemas.openxmlformats.org/officeDocument/2006/relationships/oleObject" Target="embeddings/oleObject23.bin"/><Relationship Id="rId106" Type="http://schemas.openxmlformats.org/officeDocument/2006/relationships/image" Target="media/image42.png"/><Relationship Id="rId12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6.bin"/><Relationship Id="rId78" Type="http://schemas.openxmlformats.org/officeDocument/2006/relationships/oleObject" Target="embeddings/oleObject40.bin"/><Relationship Id="rId94" Type="http://schemas.openxmlformats.org/officeDocument/2006/relationships/image" Target="media/image36.png"/><Relationship Id="rId99" Type="http://schemas.openxmlformats.org/officeDocument/2006/relationships/oleObject" Target="embeddings/oleObject53.bin"/><Relationship Id="rId101" Type="http://schemas.openxmlformats.org/officeDocument/2006/relationships/image" Target="media/image40.png"/><Relationship Id="rId122" Type="http://schemas.openxmlformats.org/officeDocument/2006/relationships/oleObject" Target="embeddings/oleObject67.bin"/><Relationship Id="rId143" Type="http://schemas.openxmlformats.org/officeDocument/2006/relationships/oleObject" Target="embeddings/oleObject81.bin"/><Relationship Id="rId148" Type="http://schemas.openxmlformats.org/officeDocument/2006/relationships/oleObject" Target="embeddings/oleObject82.bin"/><Relationship Id="rId164" Type="http://schemas.openxmlformats.org/officeDocument/2006/relationships/image" Target="media/image69.png"/><Relationship Id="rId169" Type="http://schemas.openxmlformats.org/officeDocument/2006/relationships/oleObject" Target="embeddings/oleObject87.bin"/><Relationship Id="rId185" Type="http://schemas.openxmlformats.org/officeDocument/2006/relationships/image" Target="media/image8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3.bin"/><Relationship Id="rId26" Type="http://schemas.openxmlformats.org/officeDocument/2006/relationships/oleObject" Target="embeddings/oleObject4.bin"/><Relationship Id="rId47" Type="http://schemas.openxmlformats.org/officeDocument/2006/relationships/oleObject" Target="embeddings/oleObject16.bin"/><Relationship Id="rId68" Type="http://schemas.openxmlformats.org/officeDocument/2006/relationships/oleObject" Target="embeddings/oleObject31.bin"/><Relationship Id="rId89" Type="http://schemas.openxmlformats.org/officeDocument/2006/relationships/image" Target="media/image33.png"/><Relationship Id="rId112" Type="http://schemas.openxmlformats.org/officeDocument/2006/relationships/oleObject" Target="embeddings/oleObject61.bin"/><Relationship Id="rId133" Type="http://schemas.openxmlformats.org/officeDocument/2006/relationships/image" Target="media/image49.png"/><Relationship Id="rId154" Type="http://schemas.openxmlformats.org/officeDocument/2006/relationships/image" Target="media/image60.png"/><Relationship Id="rId175" Type="http://schemas.openxmlformats.org/officeDocument/2006/relationships/image" Target="media/image75.png"/><Relationship Id="rId196" Type="http://schemas.openxmlformats.org/officeDocument/2006/relationships/image" Target="media/image87.png"/><Relationship Id="rId200" Type="http://schemas.openxmlformats.org/officeDocument/2006/relationships/header" Target="header1.xml"/><Relationship Id="rId16" Type="http://schemas.openxmlformats.org/officeDocument/2006/relationships/image" Target="media/image8.png"/><Relationship Id="rId37" Type="http://schemas.openxmlformats.org/officeDocument/2006/relationships/oleObject" Target="embeddings/oleObject9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1.png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8.bin"/><Relationship Id="rId144" Type="http://schemas.openxmlformats.org/officeDocument/2006/relationships/image" Target="media/image55.png"/><Relationship Id="rId90" Type="http://schemas.openxmlformats.org/officeDocument/2006/relationships/oleObject" Target="embeddings/oleObject49.bin"/><Relationship Id="rId165" Type="http://schemas.openxmlformats.org/officeDocument/2006/relationships/image" Target="media/image70.png"/><Relationship Id="rId186" Type="http://schemas.openxmlformats.org/officeDocument/2006/relationships/oleObject" Target="embeddings/oleObject96.bin"/><Relationship Id="rId27" Type="http://schemas.openxmlformats.org/officeDocument/2006/relationships/image" Target="media/image15.png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62.bin"/><Relationship Id="rId134" Type="http://schemas.openxmlformats.org/officeDocument/2006/relationships/image" Target="media/image50.png"/><Relationship Id="rId80" Type="http://schemas.openxmlformats.org/officeDocument/2006/relationships/image" Target="media/image32.png"/><Relationship Id="rId155" Type="http://schemas.openxmlformats.org/officeDocument/2006/relationships/image" Target="media/image61.png"/><Relationship Id="rId176" Type="http://schemas.openxmlformats.org/officeDocument/2006/relationships/oleObject" Target="embeddings/oleObject91.bin"/><Relationship Id="rId197" Type="http://schemas.openxmlformats.org/officeDocument/2006/relationships/oleObject" Target="embeddings/oleObject100.bin"/><Relationship Id="rId201" Type="http://schemas.openxmlformats.org/officeDocument/2006/relationships/footer" Target="footer1.xml"/><Relationship Id="rId17" Type="http://schemas.openxmlformats.org/officeDocument/2006/relationships/image" Target="media/image9.png"/><Relationship Id="rId38" Type="http://schemas.openxmlformats.org/officeDocument/2006/relationships/image" Target="media/image21.png"/><Relationship Id="rId59" Type="http://schemas.openxmlformats.org/officeDocument/2006/relationships/oleObject" Target="embeddings/oleObject25.bin"/><Relationship Id="rId103" Type="http://schemas.openxmlformats.org/officeDocument/2006/relationships/image" Target="media/image41.png"/><Relationship Id="rId124" Type="http://schemas.openxmlformats.org/officeDocument/2006/relationships/oleObject" Target="embeddings/oleObject69.bin"/><Relationship Id="rId70" Type="http://schemas.openxmlformats.org/officeDocument/2006/relationships/oleObject" Target="embeddings/oleObject33.bin"/><Relationship Id="rId91" Type="http://schemas.openxmlformats.org/officeDocument/2006/relationships/oleObject" Target="embeddings/oleObject50.bin"/><Relationship Id="rId145" Type="http://schemas.openxmlformats.org/officeDocument/2006/relationships/image" Target="media/image56.emf"/><Relationship Id="rId166" Type="http://schemas.openxmlformats.org/officeDocument/2006/relationships/image" Target="media/image71.png"/><Relationship Id="rId187" Type="http://schemas.openxmlformats.org/officeDocument/2006/relationships/image" Target="media/image81.png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5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63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7.bin"/><Relationship Id="rId156" Type="http://schemas.openxmlformats.org/officeDocument/2006/relationships/image" Target="media/image62.emf"/><Relationship Id="rId177" Type="http://schemas.openxmlformats.org/officeDocument/2006/relationships/image" Target="media/image76.png"/><Relationship Id="rId198" Type="http://schemas.openxmlformats.org/officeDocument/2006/relationships/image" Target="media/image88.png"/><Relationship Id="rId202" Type="http://schemas.openxmlformats.org/officeDocument/2006/relationships/fontTable" Target="fontTable.xml"/><Relationship Id="rId18" Type="http://schemas.openxmlformats.org/officeDocument/2006/relationships/image" Target="media/image10.png"/><Relationship Id="rId39" Type="http://schemas.openxmlformats.org/officeDocument/2006/relationships/oleObject" Target="embeddings/oleObject10.bin"/><Relationship Id="rId50" Type="http://schemas.openxmlformats.org/officeDocument/2006/relationships/image" Target="media/image24.png"/><Relationship Id="rId104" Type="http://schemas.openxmlformats.org/officeDocument/2006/relationships/oleObject" Target="embeddings/oleObject55.bin"/><Relationship Id="rId125" Type="http://schemas.openxmlformats.org/officeDocument/2006/relationships/oleObject" Target="embeddings/oleObject70.bin"/><Relationship Id="rId146" Type="http://schemas.openxmlformats.org/officeDocument/2006/relationships/oleObject" Target="embeddings/Microsoft_Excel_97-2003_Worksheet1.xls"/><Relationship Id="rId167" Type="http://schemas.openxmlformats.org/officeDocument/2006/relationships/image" Target="media/image72.png"/><Relationship Id="rId188" Type="http://schemas.openxmlformats.org/officeDocument/2006/relationships/oleObject" Target="embeddings/oleObject97.bin"/><Relationship Id="rId71" Type="http://schemas.openxmlformats.org/officeDocument/2006/relationships/oleObject" Target="embeddings/oleObject34.bin"/><Relationship Id="rId9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2D1060-56AA-4461-8063-403BD0F7C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2941</TotalTime>
  <Pages>36</Pages>
  <Words>2609</Words>
  <Characters>14355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Sistema de facturación y Control de Stock – Manual de Usuario</vt:lpstr>
      <vt:lpstr>Sistema de Ventas – Manual de Usuario</vt:lpstr>
    </vt:vector>
  </TitlesOfParts>
  <Company>novartis</Company>
  <LinksUpToDate>false</LinksUpToDate>
  <CharactersWithSpaces>16931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Stock – Manual de Usuario</dc:title>
  <dc:subject>Sistema de Facturación y Control de Stock v1.0</dc:subject>
  <dc:creator>Marce</dc:creator>
  <cp:lastModifiedBy>Maximiliano David Garcete</cp:lastModifiedBy>
  <cp:revision>23</cp:revision>
  <cp:lastPrinted>2011-11-20T22:41:00Z</cp:lastPrinted>
  <dcterms:created xsi:type="dcterms:W3CDTF">2016-02-21T02:07:00Z</dcterms:created>
  <dcterms:modified xsi:type="dcterms:W3CDTF">2016-11-01T20:30:00Z</dcterms:modified>
</cp:coreProperties>
</file>