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C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inda Heeren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Department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University of Illinois, Urbana-Champaign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201 N. Goodwin, Urbana, IL  61801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(217) 244-2529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c-heeren@illinois.edu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Education_______________________________________________________________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08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Ph.D., Computer Science, University of Illinois at Urbana-Champaign, 2004.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08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Thesis: Optimization Problems in Data Mining. Advisor: L. Pitt.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MS, Operations Research, Stanford University, 1990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BS, Mathematical and Computational Sciences, Stanford University, 1990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Current Position_________________________________________________________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Teaching Professor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, Computer Science, University of Illinois, 20</w:t>
      </w:r>
      <w:r w:rsidDel="00000000" w:rsidR="00000000" w:rsidRPr="00000000">
        <w:rPr>
          <w:sz w:val="24"/>
          <w:szCs w:val="24"/>
          <w:rtl w:val="0"/>
        </w:rPr>
        <w:t xml:space="preserve">16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Taught Discrete Mathematical Structures (6 semesters), Data Structures and Programming Principles (15 semesters), and Introduction to Programming for Non-Majors (2 semesters).  Enrollment in current data structures course: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00.  Typical course rating: 4.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/5.0.  Develop</w:t>
      </w:r>
      <w:r w:rsidDel="00000000" w:rsidR="00000000" w:rsidRPr="00000000">
        <w:rPr>
          <w:sz w:val="24"/>
          <w:szCs w:val="24"/>
          <w:rtl w:val="0"/>
        </w:rPr>
        <w:t xml:space="preserve">ed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new courses entitled “Visualizing Literature”—a joyful combination of NLP, Data Viz, and Literature (Sp14), and “Data Driven Discovery”—a practical experience for non-majors (Sp15).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Past Positions____________________________________________________________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Senior Lecturer</w:t>
      </w:r>
      <w:r w:rsidDel="00000000" w:rsidR="00000000" w:rsidRPr="00000000">
        <w:rPr>
          <w:sz w:val="24"/>
          <w:szCs w:val="24"/>
          <w:rtl w:val="0"/>
        </w:rPr>
        <w:t xml:space="preserve">, Computer Science, University of Illinois, 2012-2016. 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Lecturer</w:t>
      </w:r>
      <w:r w:rsidDel="00000000" w:rsidR="00000000" w:rsidRPr="00000000">
        <w:rPr>
          <w:sz w:val="24"/>
          <w:szCs w:val="24"/>
          <w:rtl w:val="0"/>
        </w:rPr>
        <w:t xml:space="preserve">, Computer Science, University of Illinois, 2007-2012.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Visiting Lecturer</w:t>
      </w:r>
      <w:r w:rsidDel="00000000" w:rsidR="00000000" w:rsidRPr="00000000">
        <w:rPr>
          <w:sz w:val="24"/>
          <w:szCs w:val="24"/>
          <w:rtl w:val="0"/>
        </w:rPr>
        <w:t xml:space="preserve">, Computer Science, University of Illinois, 2004-2007.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Director of Diversity Programs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, Computer Science, University of Illinois, Spring 2004-Fall 2005.  Developed outreach programs and processes, many of which are institutionalized within our Women in Computer Science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Graduate Research Assistant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, Computer Science, University of Illinois, 1997-2003.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Teaching Associate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, Statistics, University of California, Santa Barbara, Spring 1993.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Taught Stochastic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Lecturer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, Computer Science, Statistics, and Mathematics, California Polytechnic State University at San Luis Obispo, 1990-1993. Taught Automata Theory, Numerical Methods, Discrete Math, Introductory Statistics, and Calculus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Scientific Interests________________________________________________________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Education, data mining, machine learning, computational geometry, data visualization.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color w:val="00000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Awards________________________________________________________________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of the Year, Illinois-Indiana Section of the American Society of Engineering Education, June, 2015. 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Incomplete List of Teachers Ranked as Excellent by Their Students, University of Illinois at Urbana-Champaign, 10 consecutive semesters, Spring, 2011 through Fall, 2016 (did not teach in Spring, 2015 or 2016).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color w:val="262626"/>
          <w:sz w:val="24"/>
          <w:szCs w:val="24"/>
          <w:vertAlign w:val="baseline"/>
          <w:rtl w:val="0"/>
        </w:rPr>
        <w:t xml:space="preserve">Distinguished Alumni Educator Award, Department of Computer Science,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University of Illinois at Urbana-Champaign, October, 2014.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Teaching Academy Fellow, </w:t>
      </w:r>
      <w:r w:rsidDel="00000000" w:rsidR="00000000" w:rsidRPr="00000000">
        <w:rPr>
          <w:color w:val="262626"/>
          <w:sz w:val="24"/>
          <w:szCs w:val="24"/>
          <w:vertAlign w:val="baseline"/>
          <w:rtl w:val="0"/>
        </w:rPr>
        <w:t xml:space="preserve">Academy for Excellence in Engineering Education, College of Engineering,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University of Illinois at Urbana-Champaign, 2014-2015.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color w:val="262626"/>
          <w:sz w:val="24"/>
          <w:szCs w:val="24"/>
          <w:vertAlign w:val="baseline"/>
          <w:rtl w:val="0"/>
        </w:rPr>
        <w:t xml:space="preserve">Rose Award for Teaching Excellence, College of Engineering,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University of Illinois at Urbana-Champaign, February,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Invited Talks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Instruction, and Video________________________________________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Invited Speaker,</w:t>
      </w:r>
      <w:r w:rsidDel="00000000" w:rsidR="00000000" w:rsidRPr="00000000">
        <w:rPr>
          <w:sz w:val="24"/>
          <w:szCs w:val="24"/>
          <w:rtl w:val="0"/>
        </w:rPr>
        <w:t xml:space="preserve"> “Special Snowflakes-A Riff on Innovation” IEEE Pulse Student Conference, University of Illinois, February, 2017.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Invited Speaker,</w:t>
      </w:r>
      <w:r w:rsidDel="00000000" w:rsidR="00000000" w:rsidRPr="00000000">
        <w:rPr>
          <w:sz w:val="24"/>
          <w:szCs w:val="24"/>
          <w:rtl w:val="0"/>
        </w:rPr>
        <w:t xml:space="preserve"> “A Teacher’s Voice,” Illinois-Indiana Section of the American Society of Engineering Education annual meeting, Western Illinois University, April,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Invited Speaker,</w:t>
      </w:r>
      <w:r w:rsidDel="00000000" w:rsidR="00000000" w:rsidRPr="00000000">
        <w:rPr>
          <w:sz w:val="24"/>
          <w:szCs w:val="24"/>
          <w:rtl w:val="0"/>
        </w:rPr>
        <w:t xml:space="preserve"> “Celebrating Ada,” Champaign-Urbana Women in Technology, University of Illinois Research Park, October, 2015.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Invited Speaker,</w:t>
      </w:r>
      <w:r w:rsidDel="00000000" w:rsidR="00000000" w:rsidRPr="00000000">
        <w:rPr>
          <w:sz w:val="24"/>
          <w:szCs w:val="24"/>
          <w:rtl w:val="0"/>
        </w:rPr>
        <w:t xml:space="preserve"> “CS: Who Wouldn’t Love It?” NCWIT Central Illinois Aspirations in Computing Award Ceremony, University of Illinois, April,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Invited Speaker,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CS@Illinois Recruiting and Retention, Workforce Diversity Summit, Mountain View Chamber of Commerce, Mountain View, CA, February, 2015.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Video Contributor</w:t>
      </w:r>
      <w:r w:rsidDel="00000000" w:rsidR="00000000" w:rsidRPr="00000000">
        <w:rPr>
          <w:sz w:val="24"/>
          <w:szCs w:val="24"/>
          <w:rtl w:val="0"/>
        </w:rPr>
        <w:t xml:space="preserve">, Illinois Emerging Technology Report, University of Illinois at Urbana-Champaign, January, 2015.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Video Contributor</w:t>
      </w:r>
      <w:r w:rsidDel="00000000" w:rsidR="00000000" w:rsidRPr="00000000">
        <w:rPr>
          <w:sz w:val="24"/>
          <w:szCs w:val="24"/>
          <w:rtl w:val="0"/>
        </w:rPr>
        <w:t xml:space="preserve">, Teaching Wirelessly with Tablets, University of Illinois at Urbana-Champaign, January, 2015. https://blogs.cites.illinois.edu/cites-ats/2015/01/27/teaching-wirelessly-with-tablets/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Invited Speaker,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Active Learning, College of Business Teaching Academy, University of Illinois at Urbana-Champaign, October,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Video Panelist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color w:val="262626"/>
          <w:sz w:val="24"/>
          <w:szCs w:val="24"/>
          <w:vertAlign w:val="baseline"/>
          <w:rtl w:val="0"/>
        </w:rPr>
        <w:t xml:space="preserve">Video Vignettes, Innovations, and Conversations, Annual Faculty Retreat,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University of Illinois at Urbana-Champaign, February,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Selected Attendee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National Academy of Engineering, Frontiers of Engineering Education Symposium, Irvine, CA, October, 2013.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Video Contributor</w:t>
      </w:r>
      <w:r w:rsidDel="00000000" w:rsidR="00000000" w:rsidRPr="00000000">
        <w:rPr>
          <w:sz w:val="24"/>
          <w:szCs w:val="24"/>
          <w:rtl w:val="0"/>
        </w:rPr>
        <w:t xml:space="preserve">, Best Practices and Advice for Teaching Large-enrollment Classes: Engaging Students and Keeping Their Attention, Mark Micale’s Distinguished Teacher Scholar Project, University of Illinois at Urbana-Champaign, February, 2012.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Panelist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Academic Integrity: Values and Vision for a Modern University, Ethics Awareness week, University of Illinois at Urbana-Champaign, October,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Instructor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Pan-American Advanced Studies Institute on Methods in Computational Discovery for Multidimensional Problem Solving; Universidad del Valle, Guatemala, July, 2013 (NSF OISE – 1242216; PI: Marshall Scott Poole).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Curriculum presenter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, UIUC/ROE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Novice Teacher Support Program, 2004.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Student Engagement______________________________________________________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Faculty Advisor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Association for Computing Machinery (ACM) student organization, 2010-present.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Faculty Advisor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Women in Computer Science (WCS) student organization, 2004-present.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Facilitator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ACM Outreach Committee – ACM students teach programming to at-risk high school students enrolled in Tap-In Academy, an after school enrichment program,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Extra-Curricular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Leadership____________________________________________</w:t>
      </w:r>
      <w:r w:rsidDel="00000000" w:rsidR="00000000" w:rsidRPr="00000000">
        <w:rPr>
          <w:b w:val="1"/>
          <w:sz w:val="26"/>
          <w:szCs w:val="26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Organizer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Pebble Smartwatch Education Program for CS@Illinois. Secured donation of 2000 watches to the CS Department community, and arranged student education and celebration events, Spring,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Judge,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HackIllinois student-run hack-a-thon, wherein 1000 students develop and submit small projects to be evaluated. April, 2014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February,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Director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, Girls Engaged in Math and Science – middle school summer day camp run by CS@Illinois, 2013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present.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Advisor and occasional speaker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, Girls Engaged in Math and Science – middle school summer day camp run by the National Center for Supercomputing Applications, 2005-2012.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Workshop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Participant</w:t>
      </w:r>
      <w:r w:rsidDel="00000000" w:rsidR="00000000" w:rsidRPr="00000000">
        <w:rPr>
          <w:sz w:val="24"/>
          <w:szCs w:val="24"/>
          <w:rtl w:val="0"/>
        </w:rPr>
        <w:t xml:space="preserve">, The Prairie Project: Infusing Sustainability Across the Illinois Curriculum, May, 2011.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Co-Organizer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, Birds of a Feather: Discrete Math, SIGCSE, 2010.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Judge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, Regional Aspirations in Computing Award, NCWIT, 2010.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Director/Host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UIUC Regional Celebration of Women in Computing, 2005.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Director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Building Communities, an NSF supported recruiting and retention project, 2004-2005.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Organizer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Grace Hopper Celebration of Women in Computing, panel discussion.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Undergraduate Recruiting and Retention, the UIUC ChicTech Project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2004.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Educational Technology Design____________________________________________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Workbook </w:t>
      </w:r>
      <w:r w:rsidDel="00000000" w:rsidR="00000000" w:rsidRPr="00000000">
        <w:rPr>
          <w:sz w:val="24"/>
          <w:szCs w:val="24"/>
          <w:rtl w:val="0"/>
        </w:rPr>
        <w:t xml:space="preserve">a web application that makes data exploration accessible to novice programmers. Key Features: students can easily add their own Python analysis modules and d3 data visualization.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Monad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 software testing framework designed specifically for evaluating student code submissions.  Key features: incremental compilation and meaningful student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Romdo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 command-line grade maintenance tool that replaces the horrible campus Blackboard system.  Key features: easy interface with auto graders, api allows for flexible access, fast.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Chara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 web based open lab queuing system that allows students to take a number when requesting assistance.  Key features: used to collect data on student access patterns and quality of teaching interactions.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CoMoTo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the Collaboration Monitoring Toolkit, a wrapper for MOSS that also pulls student data from university resources.  Key features: maintains complete history of student submissions, data visualization helps detect inappropriate collaboration.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ProMoTo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 web based student performance visualization tool that sits on top of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Romdo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 Key features: gives secure access to current grades, allows students to speculate on future performance and set goals, helps instructor diagnose and identify at risk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Advising_______________________________________________________________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 Licari, BS.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Computer Security in MineCraft</w:t>
      </w:r>
      <w:r w:rsidDel="00000000" w:rsidR="00000000" w:rsidRPr="00000000">
        <w:rPr>
          <w:sz w:val="24"/>
          <w:szCs w:val="24"/>
          <w:rtl w:val="0"/>
        </w:rPr>
        <w:t xml:space="preserve">, 2016.</w:t>
      </w:r>
    </w:p>
    <w:p w:rsidR="00000000" w:rsidDel="00000000" w:rsidP="00000000" w:rsidRDefault="00000000" w:rsidRPr="00000000" w14:paraId="00000051">
      <w:pPr>
        <w:pageBreakBefore w:val="0"/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Oliver Melvin, BS. </w:t>
      </w:r>
      <w:r w:rsidDel="00000000" w:rsidR="00000000" w:rsidRPr="00000000">
        <w:rPr>
          <w:i w:val="1"/>
          <w:sz w:val="24"/>
          <w:szCs w:val="24"/>
          <w:rtl w:val="0"/>
        </w:rPr>
        <w:t xml:space="preserve">Crowd-sourced Transcription Alignment</w:t>
      </w:r>
      <w:r w:rsidDel="00000000" w:rsidR="00000000" w:rsidRPr="00000000">
        <w:rPr>
          <w:sz w:val="24"/>
          <w:szCs w:val="24"/>
          <w:rtl w:val="0"/>
        </w:rPr>
        <w:t xml:space="preserve">, 2016.</w:t>
      </w:r>
    </w:p>
    <w:p w:rsidR="00000000" w:rsidDel="00000000" w:rsidP="00000000" w:rsidRDefault="00000000" w:rsidRPr="00000000" w14:paraId="00000052">
      <w:pPr>
        <w:pageBreakBefore w:val="0"/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Espinosa, BS (co-advisor). </w:t>
      </w:r>
      <w:r w:rsidDel="00000000" w:rsidR="00000000" w:rsidRPr="00000000">
        <w:rPr>
          <w:i w:val="1"/>
          <w:sz w:val="24"/>
          <w:szCs w:val="24"/>
          <w:rtl w:val="0"/>
        </w:rPr>
        <w:t xml:space="preserve">Reminiscence in Social Media</w:t>
      </w:r>
      <w:r w:rsidDel="00000000" w:rsidR="00000000" w:rsidRPr="00000000">
        <w:rPr>
          <w:sz w:val="24"/>
          <w:szCs w:val="24"/>
          <w:rtl w:val="0"/>
        </w:rPr>
        <w:t xml:space="preserve">, 2015.</w:t>
      </w:r>
    </w:p>
    <w:p w:rsidR="00000000" w:rsidDel="00000000" w:rsidP="00000000" w:rsidRDefault="00000000" w:rsidRPr="00000000" w14:paraId="00000053">
      <w:pPr>
        <w:pageBreakBefore w:val="0"/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 Bogue, BS.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Procedural Generation of Push Block Puzzles</w:t>
      </w:r>
      <w:r w:rsidDel="00000000" w:rsidR="00000000" w:rsidRPr="00000000">
        <w:rPr>
          <w:sz w:val="24"/>
          <w:szCs w:val="24"/>
          <w:rtl w:val="0"/>
        </w:rPr>
        <w:t xml:space="preserve">, 2015.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Matthew Dierker, BS.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Interactive Display of Student Homes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Matthew Joras, BS.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Analysis of Autograding Systems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Harsh Singh, BS.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Automatic Readability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Suharsh Sivakumar, BS.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BindiBot: a question-answering forum robot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Brendan Ryan, BS.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Visualizing the NYTimes Wedding Announcements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Chase Geigle, BS.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An Analysis of Inappropriate Collaboration in CS2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2013.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Jon Tedesco, MS (co-advisor).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Influence in Heterogeneous Information Networks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2013.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Ciara Proctor, BS.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Computing as a Tool of Inquiry for Middle School Students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2013.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Charlie Meyer, MS (co-advisor).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CoMoTo: The Collaboration Modeling Toolkit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Jack Toole, BS.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Monad: An Educational Testing Framework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Committee Memberships__________________________________________________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Engineering IT Governance, Education Working Group, College of Engineering, 2016-present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Outreach Committee, Department of Computer Science, 2015-present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Governance Committee, Department of Computer Science, 2015-</w:t>
      </w:r>
      <w:r w:rsidDel="00000000" w:rsidR="00000000" w:rsidRPr="00000000">
        <w:rPr>
          <w:sz w:val="24"/>
          <w:szCs w:val="24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Teaching Advancement Board, University of Illinois, 2014-</w:t>
      </w:r>
      <w:r w:rsidDel="00000000" w:rsidR="00000000" w:rsidRPr="00000000">
        <w:rPr>
          <w:sz w:val="24"/>
          <w:szCs w:val="24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Undergraduate Computing Education Committee, College of Engineering,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Scaling Committee, Department of Computer Science, 2013-2014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Student Awards Committee, Department of Computer Science, 2012-present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Teaching Evaluation and Improvement, Department of Computer Science, 2012-2013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Undergraduate Curriculum Reform, Department of Computer Science, 2011-2013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Grants__________________________________________________________________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AWARE: Accelerating Women and underRepresented Entrepreneurs</w:t>
      </w:r>
      <w:r w:rsidDel="00000000" w:rsidR="00000000" w:rsidRPr="00000000">
        <w:rPr>
          <w:sz w:val="24"/>
          <w:szCs w:val="24"/>
          <w:rtl w:val="0"/>
        </w:rPr>
        <w:t xml:space="preserve">, NSF, Advisory Board (PIs: Taylor, Bleill, Singer, Frerichs), 2015-2016, $100,000.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EI: Learning Trajectories for Integrating K-6 Computer Science and Mathematics</w:t>
      </w:r>
      <w:r w:rsidDel="00000000" w:rsidR="00000000" w:rsidRPr="00000000">
        <w:rPr>
          <w:sz w:val="24"/>
          <w:szCs w:val="24"/>
          <w:rtl w:val="0"/>
        </w:rPr>
        <w:t xml:space="preserve">, NSF Stem+C, co-PI (co-PIs: Isaacs, Israel, Reese), 2015-2018.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Scaling cultures of collaboration: Evidence-based reform in portal STEM courses</w:t>
      </w:r>
      <w:r w:rsidDel="00000000" w:rsidR="00000000" w:rsidRPr="00000000">
        <w:rPr>
          <w:sz w:val="24"/>
          <w:szCs w:val="24"/>
          <w:rtl w:val="0"/>
        </w:rPr>
        <w:t xml:space="preserve">, NSF DUE, Widening Implementation &amp; Demonstration of Evidence-based Reforms, Sr. personnel (PIs: Mestre, Greene, Herman, Tomkin, West), 2014-2017, $2,000,000.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Teaching Computing at Scale,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UIUC College of Engineering, Strategic Instructional Improvement Program, co-PI (co-PI: Zilles, Pitt, Fleck, Angrave), 2011-2014, $450,000.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Visual Parallelism for Data Structures, </w:t>
      </w:r>
      <w:r w:rsidDel="00000000" w:rsidR="00000000" w:rsidRPr="00000000">
        <w:rPr>
          <w:color w:val="393939"/>
          <w:sz w:val="24"/>
          <w:szCs w:val="24"/>
          <w:vertAlign w:val="baseline"/>
          <w:rtl w:val="0"/>
        </w:rPr>
        <w:t xml:space="preserve">NSF/IEEE-TCPP Curriculum Initiative on Parallel and Distributed Computing, PI, 2012, $3000.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Tablet PCs for Monitoring Large Engineering Classes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UIUC Grants for the Advancement of Teaching Engineering, co-PI (co-PI: Kamin), 2010, $20,000.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CoMoTo, a Collaboration Monitoring Tool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UIUC Grants for the Advancement of Teaching Engineering, co-PI (co-PI: Shaffer), 2010, $20,000.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Evaluating Pedagogy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UIUC Grants for the Advancement of Teaching Engineering, co-PI (co-PI: Zilles), 2008, $25,000.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Multimodal Information Access and Synthesis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A DHS Center of Excellence, Sr. personnel (PI: Roth), 2006-2009, $2,000,000.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An Immersive Introduction to Computer Science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UIUC Grants for the Advancement of Teaching Engineering, co-PI (co-PI: Pitt), 2007, $25,000.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Concept Inventories for Computer Science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NSF CCLI, co-PI (co-PI: Zilles, Goldman, Loui, Kaczmarczyk), 2006-2009, $600,000.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Building Diversity in Computer Science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NSF DUE, Sr. personnel (PI: Kamin), 2004-2009, $1,000,000.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Tablet PC Award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Hewlett Packard, Sr. Personnel (PI: Kamin), 2004, $87,500.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Learning Communities in Discrete Mathematics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UIUC Provost’s Initiative for Teaching Advancement, PI, 2004, $6750.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Media__________________________________________________________________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Computer Science Through the Lens of Art, Games, and Fashion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Smile Politely, http://www.smilepolitely.com/tech/computer_science_through_the_lens_of_arts_games_and_fashion/, April 28,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Parisa Tabriz: Security Princess, Hacker, Role Model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The Daily Illini, http://www.dailyillini.com/article/2015/03/parisa-tabriz-security-princess-hacker-role-model, March 2,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Hacking Her Way In: Computer Science No Longer Just a Man’s World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The News-Gazette, http://www.news-gazette.com/news/local/2014-09-21/hacking-her-way-computer-science-no-longer-just-mans-world.html, September 21,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Computers Now and Then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The Daily Illini, http://www.dailyillini.com/article/2014/09/computers-now-and-then, September 9,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Camp at UI Aims to Get Girls Focused on Computing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The News-Gazette, http://www.news-gazette.com/news/local/2014-06-28/camp-ui-aims-get-girls-focused-computing.html, June 28,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Pebble Smart Watch Allows Students Hands-Free Communication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The Daily Illini, http://www.dailyillini.com/article/2014/05/pebble-smart-watch-allows-students-hands-free-communication, May 6,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Guest Lecturer to Reveal Intersection of Science, Creativity, Communication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The Daily Illini,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http://www.dailyillini.com/article/2014/04/guest-lecturer-to-reveal-intersection-of-science-creativity-communication, April 9,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Camp Takes Students Beyond Computer Science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The News-Gazette, http://www.news-gazette.com/news/local/2013-06-27/camp-takes-students-beyond-computer-science.html, June 27, 2013.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The Story of Jobs Resonates Even After His Passing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The Daily Illini, http://www.dailyillini.com/article/2011/10/the-story-of-jobs-resonates-even-after-his-passing?mode=jqm, October 10, 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Gender Bias Not as Strong in Today’s Job Market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The Daily Illini, http://www.dailyillini.com/article/2005/09/gender-bias-not-as-strong-in-todays-job-market?mode=jqm, September 13, 2005.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ChicTech Hopes More Women Jump into Tech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The Daily Illini, http://www.dailyillini.com/article/2004/12/chictech-hopes-more-women-jump-into-tech, December 6, 2004.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Publications_____________________________________________________________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Quantitative Correlation between Student Use of Office Hours and Course Performance (with W. Fagen).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122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American Society for Engineering Education Annual Conference &amp; Exposition (ASEE 2015).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Reengineering an “Introduction to Computing” course within a College-Wide Community of Practice (with W. Fagen).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122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American Society for Engineering Education Annual Conference &amp; Exposition (ASEE 2015).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Enabling Students through a Modern, Computing-Centric Education (with W. Fagen).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Illinois Learning Sciences Design Laboratory Symposium,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poster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(ILSDL 2015).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Quantitative Correlation between Student Use of Office Hours and Course Performance (with W. Fagen).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Illinois Learning Sciences Design Laboratory Symposium,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poster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(ILSDL 2015).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Computerized Testing: A Vision and Initial Experiences (with C. Zilles, M. West, W. Fagen, and R. Deloatch).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Illinois Learning Sciences Design Laboratory Symposium,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poster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(ILSDL 2015).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Visualizing Parallelism in CS2 (with C. Massung).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Proceedings of the 27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IEEE International Parallel and Distributed Processing Symposium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(IPDPS 2013).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CoMoTo: the collaboration modeling toolkit (with C. Meyer, E, Shaffer, and J. Tedesco).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2011 ACM Conference on Innovation and Technology in Computer Science Education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(ITiCSE 2011).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Setting the Scope of Concept Inventories for Introductory Computing Subjects (with K. Goldman, P. Gross, G. Herman, L. Kaczmarczyk, M. Loui, and C. Zilles).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Transactions in Computing Education.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10, 2, Article 5 (June 2010), 29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Identifying important and difficult concepts in introductory computing courses using a Delphi process (with K. Goldman, P. Gross, G. Herman, L. Kaczmarczyk, M. Loui, and C. Zilles),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2008 Special Interest Group on Computer Science Education (SIGCSE 2008)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Working group report on concept inventories in discrete mathematics (with V. Almstrum, P. Henderson, V. Harvey, W. Marion, C. Riedesel, L. Soh, and A. Tew).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2006 ACM Conference on Innovation and Technology in Computer Science Education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(ITiCSE 2006).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Maximal boasting (with L. Pitt).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2005 ACM International Conference on Knowledge Discovery in Data Mining (KDD2005)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Optimized disjunctive association rules via sampling (with J. Elble and L. Pitt).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2003 IEEE International Conference on Data Mining (ICDM03)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Optimal indexing using near-minimal space (with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H.V. Jagadish and L. Pitt). </w:t>
      </w: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2003 ACM Symposium on Principles of Database Systems (PODS03)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1033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0" w:line="240" w:lineRule="auto"/>
    </w:pPr>
    <w:rPr>
      <w:rFonts w:ascii="Times New Roman" w:cs="Times New Roman" w:eastAsia="Times New Roman" w:hAnsi="Times New Roman"/>
      <w:b w:val="0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0" w:before="0" w:line="240" w:lineRule="auto"/>
    </w:pPr>
    <w:rPr>
      <w:rFonts w:ascii="Times New Roman" w:cs="Times New Roman" w:eastAsia="Times New Roman" w:hAnsi="Times New Roman"/>
      <w:b w:val="1"/>
      <w:i w:val="1"/>
      <w:color w:val="666666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