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Necesidad del negocio: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necesidad principal del negocio es establecer un área centralizada de datos que brinde servicios a todas las compañías pertenecientes al holding.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Servicios ofrecidos: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Los servicios que se ofrecerán incluyen: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Repositorio de perfiles: Se creará un repositorio completo que contendrá perfiles de todas las empresas pertenecientes al holding. Esto permitirá un acceso rápido y centralizado a la información relevante de los clientes.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Transformación de datos: El repositorio de perfiles se someterá a una transformación de datos para garantizar que sea útil y accesible para los usuarios finales. Esto implica organizar y estructurar los datos de manera que sea fácilmente comprensible y utilizable.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Herramientas de análisis: Se proporcionarán herramientas avanzadas que permitan a los usuarios filtrar los datos, generar insights y ordenar la información de acuerdo con sus necesidades específicas. Estas herramientas facilitarán el análisis de datos y ayudarán a descubrir patrones y tendencias importantes.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Visualización de datos: Además de las herramientas de análisis, se implementará una herramienta de visualización de datos que permitirá presentar la información de manera clara y comprensible. Esto facilitará la toma de decisiones basada en datos y mejorará la comprensión de los insights obtenidos.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Comportamientos y perfiles de los usuarios/clientes: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Los usuarios/clientes de estos servicios variarán en sus comportamientos y perfiles. Pueden incluir gerentes de nivel ejecutivo, analistas de datos, personal de marketing, personal de ventas y otros profesionales que requieran acceso a información precisa y actualizada sobre los clientes y las operaciones de las empresas del holding. Los perfiles de los clientes pueden ser diversos, abarcando diferentes sectores, tamaños de empresa y objetivos comerciales.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Diseño del producto: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diseño de este producto busca satisfacer la necesidad de contar con una fuente centralizada de datos confiables y herramientas efectivas para su análisis. Al proporcionar un repositorio completo, transformación de datos, herramientas de análisis y visualización, se espera mejorar la eficiencia y la toma de decisiones en todas las compañías del holding.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