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9982" w14:textId="6B08EAC1" w:rsidR="002C4161" w:rsidRPr="007E3786" w:rsidRDefault="002C4161" w:rsidP="005256F9">
      <w:pPr>
        <w:jc w:val="both"/>
        <w:rPr>
          <w:sz w:val="40"/>
          <w:szCs w:val="40"/>
          <w:highlight w:val="yellow"/>
        </w:rPr>
      </w:pPr>
      <w:r w:rsidRPr="007E3786">
        <w:rPr>
          <w:sz w:val="40"/>
          <w:szCs w:val="40"/>
          <w:highlight w:val="yellow"/>
        </w:rPr>
        <w:t>PRESENT SIMPLE – FORMA NEGATIVA</w:t>
      </w:r>
    </w:p>
    <w:p w14:paraId="0CD3E9EB" w14:textId="77777777" w:rsidR="002C4161" w:rsidRPr="007E3786" w:rsidRDefault="002C4161" w:rsidP="005256F9">
      <w:pPr>
        <w:jc w:val="both"/>
        <w:rPr>
          <w:sz w:val="36"/>
          <w:szCs w:val="36"/>
        </w:rPr>
      </w:pPr>
      <w:r w:rsidRPr="007E3786">
        <w:rPr>
          <w:sz w:val="36"/>
          <w:szCs w:val="36"/>
        </w:rPr>
        <w:t>¿Para qué se usa?</w:t>
      </w:r>
    </w:p>
    <w:p w14:paraId="38C1A01B" w14:textId="7DE57BB1" w:rsidR="002C4161" w:rsidRPr="00A06B87" w:rsidRDefault="002C4161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>Para hablar de acciones que no ocurren normalmente, hábitos que una persona no tiene o hechos que no son verdad.</w:t>
      </w:r>
    </w:p>
    <w:p w14:paraId="3E5D3716" w14:textId="2A6FD843" w:rsidR="000E6966" w:rsidRPr="00A06B87" w:rsidRDefault="000E6966" w:rsidP="005256F9">
      <w:pPr>
        <w:jc w:val="both"/>
        <w:rPr>
          <w:sz w:val="36"/>
          <w:szCs w:val="36"/>
        </w:rPr>
      </w:pPr>
      <w:r>
        <w:rPr>
          <w:sz w:val="28"/>
          <w:szCs w:val="28"/>
        </w:rPr>
        <w:t xml:space="preserve"> </w:t>
      </w:r>
      <w:r w:rsidRPr="00A06B87">
        <w:rPr>
          <w:sz w:val="36"/>
          <w:szCs w:val="36"/>
        </w:rPr>
        <w:t>Estructura</w:t>
      </w:r>
    </w:p>
    <w:p w14:paraId="294A666C" w14:textId="33CC8B7C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 xml:space="preserve">Sujeto + do </w:t>
      </w:r>
      <w:proofErr w:type="spellStart"/>
      <w:r w:rsidRPr="00A06B87">
        <w:rPr>
          <w:sz w:val="32"/>
          <w:szCs w:val="32"/>
        </w:rPr>
        <w:t>not</w:t>
      </w:r>
      <w:proofErr w:type="spellEnd"/>
      <w:r w:rsidRPr="00A06B87">
        <w:rPr>
          <w:sz w:val="32"/>
          <w:szCs w:val="32"/>
        </w:rPr>
        <w:t xml:space="preserve"> / </w:t>
      </w:r>
      <w:proofErr w:type="spellStart"/>
      <w:r w:rsidRPr="00A06B87">
        <w:rPr>
          <w:sz w:val="32"/>
          <w:szCs w:val="32"/>
        </w:rPr>
        <w:t>does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not</w:t>
      </w:r>
      <w:proofErr w:type="spellEnd"/>
      <w:r w:rsidRPr="00A06B87">
        <w:rPr>
          <w:sz w:val="32"/>
          <w:szCs w:val="32"/>
        </w:rPr>
        <w:t xml:space="preserve"> + verbo base</w:t>
      </w:r>
    </w:p>
    <w:p w14:paraId="03C12828" w14:textId="77777777" w:rsidR="000E6966" w:rsidRPr="00A06B87" w:rsidRDefault="000E6966" w:rsidP="005256F9">
      <w:pPr>
        <w:jc w:val="both"/>
        <w:rPr>
          <w:sz w:val="32"/>
          <w:szCs w:val="32"/>
        </w:rPr>
      </w:pPr>
    </w:p>
    <w:p w14:paraId="2647F7FB" w14:textId="77777777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 xml:space="preserve">I / </w:t>
      </w:r>
      <w:proofErr w:type="spellStart"/>
      <w:r w:rsidRPr="00A06B87">
        <w:rPr>
          <w:sz w:val="32"/>
          <w:szCs w:val="32"/>
        </w:rPr>
        <w:t>You</w:t>
      </w:r>
      <w:proofErr w:type="spellEnd"/>
      <w:r w:rsidRPr="00A06B87">
        <w:rPr>
          <w:sz w:val="32"/>
          <w:szCs w:val="32"/>
        </w:rPr>
        <w:t xml:space="preserve"> / </w:t>
      </w:r>
      <w:proofErr w:type="spellStart"/>
      <w:r w:rsidRPr="00A06B87">
        <w:rPr>
          <w:sz w:val="32"/>
          <w:szCs w:val="32"/>
        </w:rPr>
        <w:t>We</w:t>
      </w:r>
      <w:proofErr w:type="spellEnd"/>
      <w:r w:rsidRPr="00A06B87">
        <w:rPr>
          <w:sz w:val="32"/>
          <w:szCs w:val="32"/>
        </w:rPr>
        <w:t xml:space="preserve"> / </w:t>
      </w:r>
      <w:proofErr w:type="spellStart"/>
      <w:r w:rsidRPr="00A06B87">
        <w:rPr>
          <w:sz w:val="32"/>
          <w:szCs w:val="32"/>
        </w:rPr>
        <w:t>They</w:t>
      </w:r>
      <w:proofErr w:type="spellEnd"/>
      <w:r w:rsidRPr="00A06B87">
        <w:rPr>
          <w:sz w:val="32"/>
          <w:szCs w:val="32"/>
        </w:rPr>
        <w:t xml:space="preserve"> → do </w:t>
      </w:r>
      <w:proofErr w:type="spellStart"/>
      <w:r w:rsidRPr="00A06B87">
        <w:rPr>
          <w:sz w:val="32"/>
          <w:szCs w:val="32"/>
        </w:rPr>
        <w:t>not</w:t>
      </w:r>
      <w:proofErr w:type="spellEnd"/>
      <w:r w:rsidRPr="00A06B87">
        <w:rPr>
          <w:sz w:val="32"/>
          <w:szCs w:val="32"/>
        </w:rPr>
        <w:t xml:space="preserve"> (</w:t>
      </w:r>
      <w:proofErr w:type="spellStart"/>
      <w:r w:rsidRPr="00A06B87">
        <w:rPr>
          <w:sz w:val="32"/>
          <w:szCs w:val="32"/>
        </w:rPr>
        <w:t>don’t</w:t>
      </w:r>
      <w:proofErr w:type="spellEnd"/>
      <w:r w:rsidRPr="00A06B87">
        <w:rPr>
          <w:sz w:val="32"/>
          <w:szCs w:val="32"/>
        </w:rPr>
        <w:t>)</w:t>
      </w:r>
    </w:p>
    <w:p w14:paraId="6F7F092A" w14:textId="0FF6F7F6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 xml:space="preserve">Ejemplo: </w:t>
      </w:r>
      <w:proofErr w:type="spellStart"/>
      <w:r w:rsidRPr="00A06B87">
        <w:rPr>
          <w:sz w:val="32"/>
          <w:szCs w:val="32"/>
        </w:rPr>
        <w:t>They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don’t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like</w:t>
      </w:r>
      <w:proofErr w:type="spellEnd"/>
      <w:r w:rsidRPr="00A06B87">
        <w:rPr>
          <w:sz w:val="32"/>
          <w:szCs w:val="32"/>
        </w:rPr>
        <w:t xml:space="preserve"> pizza.</w:t>
      </w:r>
    </w:p>
    <w:p w14:paraId="7D3915FE" w14:textId="77777777" w:rsidR="000E6966" w:rsidRPr="00A06B87" w:rsidRDefault="000E6966" w:rsidP="005256F9">
      <w:pPr>
        <w:jc w:val="both"/>
        <w:rPr>
          <w:sz w:val="32"/>
          <w:szCs w:val="32"/>
        </w:rPr>
      </w:pPr>
    </w:p>
    <w:p w14:paraId="778F82D2" w14:textId="109347E0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 xml:space="preserve">He / </w:t>
      </w:r>
      <w:proofErr w:type="spellStart"/>
      <w:r w:rsidRPr="00A06B87">
        <w:rPr>
          <w:sz w:val="32"/>
          <w:szCs w:val="32"/>
        </w:rPr>
        <w:t>She</w:t>
      </w:r>
      <w:proofErr w:type="spellEnd"/>
      <w:r w:rsidRPr="00A06B87">
        <w:rPr>
          <w:sz w:val="32"/>
          <w:szCs w:val="32"/>
        </w:rPr>
        <w:t xml:space="preserve"> / </w:t>
      </w:r>
      <w:proofErr w:type="spellStart"/>
      <w:r w:rsidRPr="00A06B87">
        <w:rPr>
          <w:sz w:val="32"/>
          <w:szCs w:val="32"/>
        </w:rPr>
        <w:t>It</w:t>
      </w:r>
      <w:proofErr w:type="spellEnd"/>
      <w:r w:rsidRPr="00A06B87">
        <w:rPr>
          <w:sz w:val="32"/>
          <w:szCs w:val="32"/>
        </w:rPr>
        <w:t xml:space="preserve"> → </w:t>
      </w:r>
      <w:proofErr w:type="spellStart"/>
      <w:r w:rsidRPr="00A06B87">
        <w:rPr>
          <w:sz w:val="32"/>
          <w:szCs w:val="32"/>
        </w:rPr>
        <w:t>does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not</w:t>
      </w:r>
      <w:proofErr w:type="spellEnd"/>
      <w:r w:rsidRPr="00A06B87">
        <w:rPr>
          <w:sz w:val="32"/>
          <w:szCs w:val="32"/>
        </w:rPr>
        <w:t xml:space="preserve"> (</w:t>
      </w:r>
      <w:proofErr w:type="spellStart"/>
      <w:r w:rsidRPr="00A06B87">
        <w:rPr>
          <w:sz w:val="32"/>
          <w:szCs w:val="32"/>
        </w:rPr>
        <w:t>doesn’t</w:t>
      </w:r>
      <w:proofErr w:type="spellEnd"/>
      <w:r w:rsidRPr="00A06B87">
        <w:rPr>
          <w:sz w:val="32"/>
          <w:szCs w:val="32"/>
        </w:rPr>
        <w:t>)</w:t>
      </w:r>
    </w:p>
    <w:p w14:paraId="6331AF5E" w14:textId="271A5C40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w:sz w:val="32"/>
          <w:szCs w:val="32"/>
        </w:rPr>
        <w:t xml:space="preserve">Ejemplo: </w:t>
      </w:r>
      <w:proofErr w:type="spellStart"/>
      <w:r w:rsidRPr="00A06B87">
        <w:rPr>
          <w:sz w:val="32"/>
          <w:szCs w:val="32"/>
        </w:rPr>
        <w:t>She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doesn’t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play</w:t>
      </w:r>
      <w:proofErr w:type="spellEnd"/>
      <w:r w:rsidRPr="00A06B87">
        <w:rPr>
          <w:sz w:val="32"/>
          <w:szCs w:val="32"/>
        </w:rPr>
        <w:t xml:space="preserve"> </w:t>
      </w:r>
      <w:proofErr w:type="spellStart"/>
      <w:r w:rsidRPr="00A06B87">
        <w:rPr>
          <w:sz w:val="32"/>
          <w:szCs w:val="32"/>
        </w:rPr>
        <w:t>tennis</w:t>
      </w:r>
      <w:proofErr w:type="spellEnd"/>
      <w:r w:rsidRPr="00A06B87">
        <w:rPr>
          <w:sz w:val="32"/>
          <w:szCs w:val="32"/>
        </w:rPr>
        <w:t>.</w:t>
      </w:r>
    </w:p>
    <w:p w14:paraId="042182C4" w14:textId="77777777" w:rsidR="000E6966" w:rsidRDefault="000E6966" w:rsidP="005256F9">
      <w:pPr>
        <w:jc w:val="both"/>
        <w:rPr>
          <w:sz w:val="28"/>
          <w:szCs w:val="28"/>
        </w:rPr>
      </w:pPr>
    </w:p>
    <w:p w14:paraId="14A255F9" w14:textId="77777777" w:rsidR="000E6966" w:rsidRPr="00A06B87" w:rsidRDefault="000E6966" w:rsidP="005256F9">
      <w:pPr>
        <w:jc w:val="both"/>
        <w:rPr>
          <w:sz w:val="32"/>
          <w:szCs w:val="32"/>
        </w:rPr>
      </w:pPr>
      <w:r w:rsidRPr="00A06B8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06B87">
        <w:rPr>
          <w:sz w:val="32"/>
          <w:szCs w:val="32"/>
        </w:rPr>
        <w:t xml:space="preserve"> El verbo siempre va en forma base (sin “s”, “es” ni cambios).</w:t>
      </w:r>
    </w:p>
    <w:p w14:paraId="61CC81EE" w14:textId="77777777" w:rsidR="000E6966" w:rsidRPr="002C4161" w:rsidRDefault="000E6966" w:rsidP="005256F9">
      <w:pPr>
        <w:jc w:val="both"/>
        <w:rPr>
          <w:sz w:val="28"/>
          <w:szCs w:val="28"/>
        </w:rPr>
      </w:pPr>
    </w:p>
    <w:p w14:paraId="58BE2BE8" w14:textId="29B3789B" w:rsidR="008B1DC8" w:rsidRPr="00A06B87" w:rsidRDefault="008B1DC8" w:rsidP="005256F9">
      <w:pPr>
        <w:jc w:val="both"/>
        <w:rPr>
          <w:sz w:val="36"/>
          <w:szCs w:val="36"/>
        </w:rPr>
      </w:pPr>
      <w:r w:rsidRPr="00A06B87">
        <w:rPr>
          <w:sz w:val="36"/>
          <w:szCs w:val="36"/>
        </w:rPr>
        <w:t>Ejemplos</w:t>
      </w:r>
      <w:r w:rsidR="007E3786" w:rsidRPr="00A06B87">
        <w:rPr>
          <w:sz w:val="36"/>
          <w:szCs w:val="36"/>
        </w:rPr>
        <w:t>:</w:t>
      </w:r>
    </w:p>
    <w:p w14:paraId="35C97576" w14:textId="16359EB5" w:rsidR="008B1DC8" w:rsidRPr="00981BC6" w:rsidRDefault="008B1DC8" w:rsidP="00981BC6">
      <w:pPr>
        <w:pStyle w:val="Prrafodelista"/>
        <w:numPr>
          <w:ilvl w:val="0"/>
          <w:numId w:val="3"/>
        </w:numPr>
        <w:jc w:val="both"/>
        <w:rPr>
          <w:sz w:val="32"/>
          <w:szCs w:val="32"/>
        </w:rPr>
      </w:pPr>
      <w:r w:rsidRPr="00981BC6">
        <w:rPr>
          <w:sz w:val="32"/>
          <w:szCs w:val="32"/>
        </w:rPr>
        <w:t xml:space="preserve">I </w:t>
      </w:r>
      <w:proofErr w:type="spellStart"/>
      <w:r w:rsidRPr="00981BC6">
        <w:rPr>
          <w:sz w:val="32"/>
          <w:szCs w:val="32"/>
        </w:rPr>
        <w:t>don’t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eat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meat</w:t>
      </w:r>
      <w:proofErr w:type="spellEnd"/>
      <w:r w:rsidRPr="00981BC6">
        <w:rPr>
          <w:sz w:val="32"/>
          <w:szCs w:val="32"/>
        </w:rPr>
        <w:t>.</w:t>
      </w:r>
    </w:p>
    <w:p w14:paraId="3AE405A1" w14:textId="006AA70F" w:rsidR="008B1DC8" w:rsidRPr="00981BC6" w:rsidRDefault="008B1DC8" w:rsidP="00981BC6">
      <w:pPr>
        <w:pStyle w:val="Prrafodelista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981BC6">
        <w:rPr>
          <w:sz w:val="32"/>
          <w:szCs w:val="32"/>
        </w:rPr>
        <w:t>You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don’t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work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on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weekends</w:t>
      </w:r>
      <w:proofErr w:type="spellEnd"/>
      <w:r w:rsidRPr="00981BC6">
        <w:rPr>
          <w:sz w:val="32"/>
          <w:szCs w:val="32"/>
        </w:rPr>
        <w:t>.</w:t>
      </w:r>
    </w:p>
    <w:p w14:paraId="457F7A20" w14:textId="4481269F" w:rsidR="008B1DC8" w:rsidRPr="00981BC6" w:rsidRDefault="008B1DC8" w:rsidP="00981BC6">
      <w:pPr>
        <w:pStyle w:val="Prrafodelista"/>
        <w:numPr>
          <w:ilvl w:val="0"/>
          <w:numId w:val="3"/>
        </w:numPr>
        <w:jc w:val="both"/>
        <w:rPr>
          <w:sz w:val="32"/>
          <w:szCs w:val="32"/>
        </w:rPr>
      </w:pPr>
      <w:r w:rsidRPr="00981BC6">
        <w:rPr>
          <w:sz w:val="32"/>
          <w:szCs w:val="32"/>
        </w:rPr>
        <w:t xml:space="preserve">He </w:t>
      </w:r>
      <w:proofErr w:type="spellStart"/>
      <w:r w:rsidRPr="00981BC6">
        <w:rPr>
          <w:sz w:val="32"/>
          <w:szCs w:val="32"/>
        </w:rPr>
        <w:t>doesn’t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watch</w:t>
      </w:r>
      <w:proofErr w:type="spellEnd"/>
      <w:r w:rsidRPr="00981BC6">
        <w:rPr>
          <w:sz w:val="32"/>
          <w:szCs w:val="32"/>
        </w:rPr>
        <w:t xml:space="preserve"> TV.</w:t>
      </w:r>
    </w:p>
    <w:p w14:paraId="467CFCC9" w14:textId="77777777" w:rsidR="008B1DC8" w:rsidRPr="00981BC6" w:rsidRDefault="008B1DC8" w:rsidP="00981BC6">
      <w:pPr>
        <w:pStyle w:val="Prrafodelista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981BC6">
        <w:rPr>
          <w:sz w:val="32"/>
          <w:szCs w:val="32"/>
        </w:rPr>
        <w:t>She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doesn’t</w:t>
      </w:r>
      <w:proofErr w:type="spellEnd"/>
      <w:r w:rsidRPr="00981BC6">
        <w:rPr>
          <w:sz w:val="32"/>
          <w:szCs w:val="32"/>
        </w:rPr>
        <w:t xml:space="preserve"> </w:t>
      </w:r>
      <w:proofErr w:type="spellStart"/>
      <w:r w:rsidRPr="00981BC6">
        <w:rPr>
          <w:sz w:val="32"/>
          <w:szCs w:val="32"/>
        </w:rPr>
        <w:t>live</w:t>
      </w:r>
      <w:proofErr w:type="spellEnd"/>
      <w:r w:rsidRPr="00981BC6">
        <w:rPr>
          <w:sz w:val="32"/>
          <w:szCs w:val="32"/>
        </w:rPr>
        <w:t xml:space="preserve"> in Madrid.</w:t>
      </w:r>
    </w:p>
    <w:p w14:paraId="0B65C917" w14:textId="77777777" w:rsidR="00ED1BDB" w:rsidRPr="002C4161" w:rsidRDefault="00ED1BDB" w:rsidP="005256F9">
      <w:pPr>
        <w:jc w:val="both"/>
        <w:rPr>
          <w:sz w:val="28"/>
          <w:szCs w:val="28"/>
        </w:rPr>
      </w:pPr>
    </w:p>
    <w:sectPr w:rsidR="00ED1BDB" w:rsidRPr="002C416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68E5"/>
    <w:multiLevelType w:val="hybridMultilevel"/>
    <w:tmpl w:val="B558A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A65A2"/>
    <w:multiLevelType w:val="hybridMultilevel"/>
    <w:tmpl w:val="E6608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F2497"/>
    <w:multiLevelType w:val="hybridMultilevel"/>
    <w:tmpl w:val="B77E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064221">
    <w:abstractNumId w:val="0"/>
  </w:num>
  <w:num w:numId="2" w16cid:durableId="1414625414">
    <w:abstractNumId w:val="2"/>
  </w:num>
  <w:num w:numId="3" w16cid:durableId="1062682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61"/>
    <w:rsid w:val="000E6966"/>
    <w:rsid w:val="002C4161"/>
    <w:rsid w:val="004A0E82"/>
    <w:rsid w:val="005256F9"/>
    <w:rsid w:val="007E3786"/>
    <w:rsid w:val="008B1DC8"/>
    <w:rsid w:val="00981BC6"/>
    <w:rsid w:val="00A06B87"/>
    <w:rsid w:val="00A609F4"/>
    <w:rsid w:val="00D82DBC"/>
    <w:rsid w:val="00ED1BDB"/>
    <w:rsid w:val="00F4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51E19"/>
  <w15:chartTrackingRefBased/>
  <w15:docId w15:val="{8B5E9FD9-C829-234E-9746-D7B01901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gadola</dc:creator>
  <cp:keywords/>
  <dc:description/>
  <cp:lastModifiedBy>TOMI gadola</cp:lastModifiedBy>
  <cp:revision>2</cp:revision>
  <dcterms:created xsi:type="dcterms:W3CDTF">2025-12-02T07:23:00Z</dcterms:created>
  <dcterms:modified xsi:type="dcterms:W3CDTF">2025-12-02T07:23:00Z</dcterms:modified>
</cp:coreProperties>
</file>