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Sección:</w:t>
      </w:r>
      <w:r w:rsidDel="00000000" w:rsidR="00000000" w:rsidRPr="00000000">
        <w:rPr>
          <w:rFonts w:ascii="Arial" w:cs="Arial" w:eastAsia="Arial" w:hAnsi="Arial"/>
          <w:sz w:val="24"/>
          <w:szCs w:val="24"/>
          <w:rtl w:val="0"/>
        </w:rPr>
        <w:t xml:space="preserve">001D</w:t>
      </w:r>
    </w:p>
    <w:p w:rsidR="00000000" w:rsidDel="00000000" w:rsidP="00000000" w:rsidRDefault="00000000" w:rsidRPr="00000000" w14:paraId="00000003">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Profesor: </w:t>
      </w:r>
      <w:r w:rsidDel="00000000" w:rsidR="00000000" w:rsidRPr="00000000">
        <w:rPr>
          <w:rFonts w:ascii="Arial" w:cs="Arial" w:eastAsia="Arial" w:hAnsi="Arial"/>
          <w:sz w:val="24"/>
          <w:szCs w:val="24"/>
          <w:rtl w:val="0"/>
        </w:rPr>
        <w:t xml:space="preserve">Arturo Alex Vargas Reyes</w:t>
      </w:r>
    </w:p>
    <w:p w:rsidR="00000000" w:rsidDel="00000000" w:rsidP="00000000" w:rsidRDefault="00000000" w:rsidRPr="00000000" w14:paraId="0000000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pStyle w:val="Title"/>
        <w:spacing w:line="360" w:lineRule="auto"/>
        <w:jc w:val="center"/>
        <w:rPr>
          <w:rFonts w:ascii="Arial" w:cs="Arial" w:eastAsia="Arial" w:hAnsi="Arial"/>
        </w:rPr>
      </w:pPr>
      <w:bookmarkStart w:colFirst="0" w:colLast="0" w:name="_heading=h.bzmk4x5adrlz" w:id="0"/>
      <w:bookmarkEnd w:id="0"/>
      <w:r w:rsidDel="00000000" w:rsidR="00000000" w:rsidRPr="00000000">
        <w:rPr>
          <w:rFonts w:ascii="Arial" w:cs="Arial" w:eastAsia="Arial" w:hAnsi="Arial"/>
          <w:rtl w:val="0"/>
        </w:rPr>
        <w:t xml:space="preserve">Informe Proyecto APT “Sistema de asesoramiento de salud mental”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22">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Cristobal Barrera Navarro</w:t>
      </w:r>
    </w:p>
    <w:p w:rsidR="00000000" w:rsidDel="00000000" w:rsidP="00000000" w:rsidRDefault="00000000" w:rsidRPr="00000000" w14:paraId="00000023">
      <w:pPr>
        <w:spacing w:line="360"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Maximiliano Ignacio Garrido Salinas</w:t>
      </w:r>
    </w:p>
    <w:p w:rsidR="00000000" w:rsidDel="00000000" w:rsidP="00000000" w:rsidRDefault="00000000" w:rsidRPr="00000000" w14:paraId="00000024">
      <w:pPr>
        <w:spacing w:line="36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pStyle w:val="Heading1"/>
        <w:jc w:val="center"/>
        <w:rPr>
          <w:sz w:val="32"/>
          <w:szCs w:val="32"/>
        </w:rPr>
      </w:pPr>
      <w:bookmarkStart w:colFirst="0" w:colLast="0" w:name="_heading=h.w6jgmnjzo2fc" w:id="1"/>
      <w:bookmarkEnd w:id="1"/>
      <w:r w:rsidDel="00000000" w:rsidR="00000000" w:rsidRPr="00000000">
        <w:rPr>
          <w:sz w:val="32"/>
          <w:szCs w:val="32"/>
          <w:rtl w:val="0"/>
        </w:rPr>
        <w:t xml:space="preserve">Índice</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6jgmnjzo2f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c7yd0ynhjx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8j55f9aqjd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underscor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xepegl88goa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Reflexiones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pPr>
      <w:bookmarkStart w:colFirst="0" w:colLast="0" w:name="_heading=h.50a81bgmmv20" w:id="2"/>
      <w:bookmarkEnd w:id="2"/>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jc w:val="center"/>
        <w:rPr>
          <w:sz w:val="32"/>
          <w:szCs w:val="32"/>
        </w:rPr>
      </w:pPr>
      <w:bookmarkStart w:colFirst="0" w:colLast="0" w:name="_heading=h.4c7yd0ynhjx5" w:id="3"/>
      <w:bookmarkEnd w:id="3"/>
      <w:r w:rsidDel="00000000" w:rsidR="00000000" w:rsidRPr="00000000">
        <w:rPr>
          <w:sz w:val="32"/>
          <w:szCs w:val="32"/>
          <w:rtl w:val="0"/>
        </w:rPr>
        <w:t xml:space="preserve">Desarrollo de Ingeniería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proyecto:</w:t>
      </w:r>
    </w:p>
    <w:p w:rsidR="00000000" w:rsidDel="00000000" w:rsidP="00000000" w:rsidRDefault="00000000" w:rsidRPr="00000000" w14:paraId="00000030">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"Sistema de Asesoramiento en Salud Mental" tiene como objetivo crear una plataforma accesible y segura que centralice recursos educativos, facilita la conexión con profesionales de la salud mental, y permita a los usuarios compartir experiencias y opiniones. Esta plataforma abordará la falta de acceso centralizado a información confiable y apoyo en salud mental, proporcionando un espacio donde los usuarios puedan encontrar materiales revisados, perfiles detallados de profesionales, y un sistema de valoraciones que guíe sus decisiones.</w:t>
      </w:r>
    </w:p>
    <w:p w:rsidR="00000000" w:rsidDel="00000000" w:rsidP="00000000" w:rsidRDefault="00000000" w:rsidRPr="00000000" w14:paraId="0000003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Utilizando una base de datos en la nube y Django como framework para el backend, el sistema garantizará una gestión eficiente y segura de la información, priorizando la protección de datos sensibles. El proyecto busca tener un impacto global, beneficiando a personas de todas las edades y grupos etarios, así como a profesionales de la salud mental que deseen ofrecer sus servicios. “Asesoramiento en salud mental” no solo contribuirá al bienestar de la comunidad, sino que también ayudará a reducir el estigma asociado a la salud mental, fomentando una mayor conciencia y acceso a recursos valiosos.</w:t>
      </w:r>
    </w:p>
    <w:p w:rsidR="00000000" w:rsidDel="00000000" w:rsidP="00000000" w:rsidRDefault="00000000" w:rsidRPr="00000000" w14:paraId="0000003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Relación con las competencias del perfil de egreso:</w:t>
      </w:r>
    </w:p>
    <w:p w:rsidR="00000000" w:rsidDel="00000000" w:rsidP="00000000" w:rsidRDefault="00000000" w:rsidRPr="00000000" w14:paraId="00000041">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está estrechamente relacionado con las competencias del perfil de egreso en la carrera de informática, particularmente en el área de desarrollo y mantenimiento de software. La creación de esta plataforma requiere un enfoque metódico en todas las fases del ciclo de vida del proyecto. Los estudiantes deberán aplicar metodologías ágiles, como Scrum, para gestionar la planificación, ejecución y mantenimiento continuo de la plataforma. Esta experiencia no solo mejorará sus habilidades técnicas, sino que también les permitirá desarrollar competencias en gestión de proyectos, trabajo colaborativo y adaptabilidad, todas fundamentales para su futuro profesional.</w:t>
      </w:r>
    </w:p>
    <w:p w:rsidR="00000000" w:rsidDel="00000000" w:rsidP="00000000" w:rsidRDefault="00000000" w:rsidRPr="00000000" w14:paraId="0000004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 aspecto crucial del proyecto es la habilidad para extraer información valiosa de grandes volúmenes de datos. La plataforma centraliza recursos educativos, perfiles de profesionales y opiniones de usuarios, lo que exige que los estudiantes utilicen herramientas y técnicas avanzadas de análisis de datos. Esto les permitirá identificar patrones, tendencias y conocimientos que optimicen la experiencia del usuario. Esta competencia es esencial en un entorno donde la capacidad de interpretar y aplicar datos es cada vez más valorada en el mercado laboral.</w:t>
      </w:r>
    </w:p>
    <w:p w:rsidR="00000000" w:rsidDel="00000000" w:rsidP="00000000" w:rsidRDefault="00000000" w:rsidRPr="00000000" w14:paraId="0000004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Asimismo, la creación de modelos de datos escalables es vital para el éxito a largo plazo del proyecto. La plataforma debe ser capaz de manejar un número creciente de usuarios y datos sin afectar el rendimiento o la seguridad. Los estudiantes desarrollarán modelos de datos que permitan la expansión futura del sistema, aplicando un conocimiento profundo en arquitectura de bases de datos y optimización de consultas. Esto garantizará que el sistema pueda crecer junto con su comunidad de usuarios, preparando a los estudiantes para diseñar soluciones tecnológicas que se adapten a las necesidades de un mundo en constante cambio.</w:t>
      </w: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Relación con los intereses profesionales:</w:t>
      </w:r>
    </w:p>
    <w:p w:rsidR="00000000" w:rsidDel="00000000" w:rsidP="00000000" w:rsidRDefault="00000000" w:rsidRPr="00000000" w14:paraId="0000004C">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Asesoramiento en Salud Mental está directamente relacionado con nuestros intereses profesionales en el desarrollo de software y la implementación de soluciones en la nube. La creación de esta plataforma supone el desarrollo completo de una aplicación web, utilizando Django como el framework principal para el backend. Este enfoque me permite aplicar y fortalecer habilidades en programación, diseño de sistemas y desarrollo de interfaces de usuario.</w:t>
      </w:r>
    </w:p>
    <w:p w:rsidR="00000000" w:rsidDel="00000000" w:rsidP="00000000" w:rsidRDefault="00000000" w:rsidRPr="00000000" w14:paraId="0000004D">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también se beneficiará del uso de tecnologías en la nube para la gestión de datos, empleando servicios en la nube para asegurar la escalabilidad y alta disponibilidad de la plataforma. La integración de bases de datos y servicios en la nube está en línea con las tendencias tecnológicas actuales, brindándome la oportunidad de profundizar en el conocimiento y la experiencia en este campo crucial.</w:t>
      </w:r>
    </w:p>
    <w:p w:rsidR="00000000" w:rsidDel="00000000" w:rsidP="00000000" w:rsidRDefault="00000000" w:rsidRPr="00000000" w14:paraId="0000004E">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Participar en este proyecto contribuirá significativamente a mi desarrollo profesional al ofrecer una experiencia práctica en la construcción y despliegue de soluciones tecnológicas complejas. La implementación de una plataforma que responda a necesidades reales en salud mental no solo demuestra mis habilidades técnicas, sino también mi capacidad para gestionar proyectos y trabajar en equipo. Este proyecto refuerza nuestra posición como profesionales competentes en el desarrollo de soluciones tecnológicas innovadoras y efectivas.</w:t>
      </w:r>
    </w:p>
    <w:p w:rsidR="00000000" w:rsidDel="00000000" w:rsidP="00000000" w:rsidRDefault="00000000" w:rsidRPr="00000000" w14:paraId="0000004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Factibilidad del proyecto: </w:t>
      </w:r>
    </w:p>
    <w:p w:rsidR="00000000" w:rsidDel="00000000" w:rsidP="00000000" w:rsidRDefault="00000000" w:rsidRPr="00000000" w14:paraId="0000005C">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proyecto es viable en un plazo de dos meses gracias a la experiencia del equipo en la creación de aplicaciones web y su dominio de las tecnologías seleccionadas. La duración del semestre y las horas disponibles en la asignatura ofrecen un marco adecuado para completar el proyecto, siempre y cuando se administre el tiempo de forma eficiente. Se utilizarán tecnologías familiares, como Django para el backend y servicios en la nube para la gestión de datos, lo que facilita el desarrollo e integración de la plataforma. Además, el uso de herramientas modernas y plataformas en la nube agiliza el proceso de desarrollo y despliegue.</w:t>
      </w:r>
    </w:p>
    <w:p w:rsidR="00000000" w:rsidDel="00000000" w:rsidP="00000000" w:rsidRDefault="00000000" w:rsidRPr="00000000" w14:paraId="0000005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obstante, hay factores externos que podrían complicar el desarrollo, como el breve plazo de dos meses. Para superar esta limitación, se elaborará un cronograma detallado con hitos y plazos específicos para asegurar que se cumplan los objetivos. También pueden surgir dificultades técnicas imprevistas en la integración de tecnologías o en la gestión de datos. Para mitigar estos riesgos, se implementará un plan de contingencia y se realizarán pruebas continuas para solucionar rápidamente cualquier problema técnico. La combinación de experiencia previa, conocimiento de las tecnologías elegidas y una planificación cuidadosa garantizará que el proyecto se desarrolle con éxito dentro del tiempo estipulado.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jc w:val="center"/>
        <w:rPr>
          <w:sz w:val="32"/>
          <w:szCs w:val="32"/>
        </w:rPr>
      </w:pPr>
      <w:bookmarkStart w:colFirst="0" w:colLast="0" w:name="_heading=h.l8j55f9aqjdm" w:id="4"/>
      <w:bookmarkEnd w:id="4"/>
      <w:r w:rsidDel="00000000" w:rsidR="00000000" w:rsidRPr="00000000">
        <w:rPr>
          <w:sz w:val="32"/>
          <w:szCs w:val="32"/>
          <w:rtl w:val="0"/>
        </w:rPr>
        <w:t xml:space="preserve">Conclusiones</w:t>
      </w:r>
    </w:p>
    <w:p w:rsidR="00000000" w:rsidDel="00000000" w:rsidP="00000000" w:rsidRDefault="00000000" w:rsidRPr="00000000" w14:paraId="00000075">
      <w:pPr>
        <w:spacing w:after="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 conclusión, el "Sistema de Asesoramiento en Salud Mental" es un proyecto integral que no solo aborda una necesidad crítica en la sociedad al centralizar recursos educativos y facilitar la conexión con profesionales de salud mental, sino que también proporciona una valiosa oportunidad de aprendizaje y desarrollo profesional para los estudiantes involucrados. La relación directa del proyecto con las competencias del perfil de egreso en informática asegura que los participantes no solo fortalecerán sus habilidades técnicas en desarrollo de software y gestión de datos, sino que también adquirirán experiencia práctica en la aplicación de metodologías ágiles, como Scrum, y en la implementación de soluciones escalables en la nube.</w:t>
      </w:r>
    </w:p>
    <w:p w:rsidR="00000000" w:rsidDel="00000000" w:rsidP="00000000" w:rsidRDefault="00000000" w:rsidRPr="00000000" w14:paraId="00000076">
      <w:pPr>
        <w:spacing w:after="240" w:before="24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enfoque en la escalabilidad, la seguridad de los datos y la integración de tecnologías modernas subraya la viabilidad del proyecto, incluso dentro del marco temporal limitado. A través de una planificación cuidadosa, la gestión eficaz del tiempo y la implementación de un plan de contingencia, se mitigarán posibles desafíos, garantizando que el proyecto se complete con éxito. En última instancia, este proyecto no solo contribuirá al bienestar de la comunidad al ofrecer un recurso valioso en el ámbito de la salud mental, sino que también preparará a los estudiantes para enfrentar las demandas del mundo laboral con confianza y competencia.</w:t>
      </w:r>
    </w:p>
    <w:p w:rsidR="00000000" w:rsidDel="00000000" w:rsidP="00000000" w:rsidRDefault="00000000" w:rsidRPr="00000000" w14:paraId="0000007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pStyle w:val="Heading1"/>
        <w:jc w:val="center"/>
        <w:rPr>
          <w:sz w:val="32"/>
          <w:szCs w:val="32"/>
        </w:rPr>
      </w:pPr>
      <w:bookmarkStart w:colFirst="0" w:colLast="0" w:name="_heading=h.xepegl88goaa" w:id="5"/>
      <w:bookmarkEnd w:id="5"/>
      <w:r w:rsidDel="00000000" w:rsidR="00000000" w:rsidRPr="00000000">
        <w:rPr>
          <w:sz w:val="32"/>
          <w:szCs w:val="32"/>
          <w:rtl w:val="0"/>
        </w:rPr>
        <w:t xml:space="preserve">Reflexiones</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Las reflexiones sobre el desarrollo del "Sistema de Asesoramiento en Salud Mental" destacan el impacto significativo del proyecto y las lecciones aprendidas. La alineación con las competencias del perfil de egreso en informática permitió a los estudiantes aplicar y profundizar sus conocimientos técnicos en un contexto real, mostrando cómo la tecnología puede contribuir positivamente al bienestar social.</w:t>
      </w:r>
    </w:p>
    <w:p w:rsidR="00000000" w:rsidDel="00000000" w:rsidP="00000000" w:rsidRDefault="00000000" w:rsidRPr="00000000" w14:paraId="0000008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El uso de metodologías ágiles como Scrum enfatizó la importancia de la adaptabilidad y la gestión eficiente del tiempo. Dividir el proyecto en hitos y realizar revisiones constantes ayudó a superar desafíos y mantener el curso del proyecto dentro del plazo estipulado.</w:t>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Además, la experiencia con tecnologías en la nube y la creación de sistemas escalables ofreció una valiosa comprensión de las tendencias actuales en informática. La capacidad de manejar grandes volúmenes de datos y diseñar soluciones seguras y eficientes es esencial para la carrera futura de los participantes.</w:t>
      </w:r>
    </w:p>
    <w:p w:rsidR="00000000" w:rsidDel="00000000" w:rsidP="00000000" w:rsidRDefault="00000000" w:rsidRPr="00000000" w14:paraId="0000008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el proyecto no solo demostró la capacidad técnica de los estudiantes, sino también su potencial para impactar positivamente en la vida de las personas, subrayando el papel transformador de la tecnología en la sociedad.</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17.3228346456694" w:top="1275.5905511811025" w:left="1417.3228346456694" w:right="1417.3228346456694"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drawing>
        <wp:inline distB="114300" distT="114300" distL="114300" distR="114300">
          <wp:extent cx="1219313" cy="300233"/>
          <wp:effectExtent b="0" l="0" r="0" t="0"/>
          <wp:docPr id="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9313" cy="30023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drawing>
        <wp:inline distB="114300" distT="114300" distL="114300" distR="114300">
          <wp:extent cx="1038338" cy="256686"/>
          <wp:effectExtent b="0" l="0" r="0" t="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38338" cy="25668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pPr>
    <w:rPr>
      <w:rFonts w:ascii="Arial" w:cs="Arial" w:eastAsia="Arial" w:hAnsi="Arial"/>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U54wTukIdjWYQPMQhQuNfvKwUQ==">CgMxLjAyDmguYnptazR4NWFkcmx6Mg5oLnc2amdtbmp6bzJmYzIOaC41MGE4MWJnbW12MjAyDmguNGM3eWQweW5oang1Mg5oLmw4ajU1ZjlhcWpkbTIOaC54ZXBlZ2w4OGdvYWE4AHIhMW9OaEMzT1hZaE1xMjl4ZGQzTk9tWGdUOERRLXBtWXZm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