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rFonts w:eastAsia="Arial Narrow" w:cs="Arial Narrow" w:ascii="Arial Narrow" w:hAnsi="Arial Narrow"/>
          <w:b/>
          <w:color w:val="000000"/>
          <w:sz w:val="36"/>
          <w:szCs w:val="36"/>
          <w:lang w:eastAsia="es-VE"/>
        </w:rPr>
      </w:pPr>
      <w:r>
        <w:rPr>
          <w:rFonts w:eastAsia="Arial Narrow" w:cs="Arial Narrow" w:ascii="Arial Narrow" w:hAnsi="Arial Narrow"/>
          <w:b/>
          <w:sz w:val="36"/>
          <w:szCs w:val="36"/>
          <w:lang w:eastAsia="es-VE"/>
        </w:rPr>
      </w:r>
    </w:p>
    <w:p>
      <w:pPr>
        <w:pStyle w:val="Normal"/>
        <w:spacing w:lineRule="auto" w:line="240" w:before="0" w:after="0"/>
        <w:jc w:val="center"/>
        <w:rPr>
          <w:rFonts w:eastAsia="Arial Narrow" w:cs="Arial Narrow" w:ascii="Arial Narrow" w:hAnsi="Arial Narrow"/>
          <w:b/>
          <w:color w:val="000000"/>
          <w:sz w:val="36"/>
          <w:szCs w:val="36"/>
          <w:lang w:eastAsia="es-VE"/>
        </w:rPr>
      </w:pPr>
      <w:r>
        <w:rPr>
          <w:rFonts w:eastAsia="Arial Narrow" w:cs="Arial Narrow" w:ascii="Arial Narrow" w:hAnsi="Arial Narrow"/>
          <w:b/>
          <w:sz w:val="36"/>
          <w:szCs w:val="36"/>
          <w:lang w:eastAsia="es-VE"/>
        </w:rPr>
      </w:r>
    </w:p>
    <w:p>
      <w:pPr>
        <w:pStyle w:val="Normal"/>
        <w:spacing w:lineRule="auto" w:line="240" w:before="0" w:after="0"/>
        <w:jc w:val="center"/>
        <w:rPr>
          <w:rFonts w:eastAsia="Arial Narrow" w:cs="Arial Narrow" w:ascii="Arial Narrow" w:hAnsi="Arial Narrow"/>
          <w:b/>
          <w:color w:val="000000"/>
          <w:sz w:val="36"/>
          <w:szCs w:val="36"/>
          <w:lang w:eastAsia="es-VE"/>
        </w:rPr>
      </w:pPr>
      <w:r>
        <w:rPr>
          <w:rFonts w:eastAsia="Arial Narrow" w:cs="Arial Narrow" w:ascii="Arial Narrow" w:hAnsi="Arial Narrow"/>
          <w:b/>
          <w:sz w:val="36"/>
          <w:szCs w:val="36"/>
          <w:lang w:eastAsia="es-VE"/>
        </w:rPr>
      </w:r>
    </w:p>
    <w:p>
      <w:pPr>
        <w:pStyle w:val="Normal"/>
        <w:spacing w:lineRule="auto" w:line="240" w:before="0" w:after="0"/>
        <w:jc w:val="center"/>
        <w:rPr>
          <w:rFonts w:eastAsia="Arial Narrow" w:cs="Arial Narrow" w:ascii="Arial Narrow" w:hAnsi="Arial Narrow"/>
          <w:b/>
          <w:color w:val="000000"/>
          <w:sz w:val="36"/>
          <w:szCs w:val="36"/>
          <w:lang w:eastAsia="es-VE"/>
        </w:rPr>
      </w:pPr>
      <w:r>
        <w:rPr>
          <w:rFonts w:eastAsia="Arial Narrow" w:cs="Arial Narrow" w:ascii="Arial Narrow" w:hAnsi="Arial Narrow"/>
          <w:b/>
          <w:sz w:val="36"/>
          <w:szCs w:val="36"/>
          <w:lang w:eastAsia="es-VE"/>
        </w:rPr>
      </w:r>
    </w:p>
    <w:p>
      <w:pPr>
        <w:pStyle w:val="Normal"/>
        <w:spacing w:lineRule="auto" w:line="240" w:before="0" w:after="0"/>
        <w:jc w:val="center"/>
        <w:rPr>
          <w:rFonts w:eastAsia="Arial Narrow" w:cs="Arial Narrow" w:ascii="Arial Narrow" w:hAnsi="Arial Narrow"/>
          <w:b/>
          <w:color w:val="000000"/>
          <w:sz w:val="36"/>
          <w:szCs w:val="36"/>
          <w:lang w:eastAsia="es-VE"/>
        </w:rPr>
      </w:pPr>
      <w:r>
        <w:rPr>
          <w:rFonts w:eastAsia="Arial Narrow" w:cs="Arial Narrow" w:ascii="Arial Narrow" w:hAnsi="Arial Narrow"/>
          <w:b/>
          <w:sz w:val="36"/>
          <w:szCs w:val="36"/>
          <w:lang w:eastAsia="es-VE"/>
        </w:rPr>
      </w:r>
    </w:p>
    <w:p>
      <w:pPr>
        <w:pStyle w:val="Normal"/>
        <w:spacing w:lineRule="auto" w:line="240" w:before="0" w:after="0"/>
        <w:jc w:val="center"/>
        <w:rPr>
          <w:rFonts w:eastAsia="Arial Narrow" w:cs="Arial Narrow" w:ascii="Arial Narrow" w:hAnsi="Arial Narrow"/>
          <w:b/>
          <w:color w:val="000000"/>
          <w:sz w:val="36"/>
          <w:szCs w:val="36"/>
          <w:lang w:eastAsia="es-VE"/>
        </w:rPr>
      </w:pPr>
      <w:r>
        <w:rPr>
          <w:rFonts w:eastAsia="Arial Narrow" w:cs="Arial Narrow" w:ascii="Arial Narrow" w:hAnsi="Arial Narrow"/>
          <w:b/>
          <w:sz w:val="36"/>
          <w:szCs w:val="36"/>
          <w:lang w:eastAsia="es-VE"/>
        </w:rPr>
      </w:r>
    </w:p>
    <w:p>
      <w:pPr>
        <w:pStyle w:val="Normal"/>
        <w:spacing w:lineRule="auto" w:line="240" w:before="0" w:after="0"/>
        <w:jc w:val="center"/>
        <w:rPr>
          <w:rFonts w:eastAsia="Arial Narrow" w:cs="Arial Narrow" w:ascii="Arial Narrow" w:hAnsi="Arial Narrow"/>
          <w:b/>
          <w:color w:val="000000"/>
          <w:sz w:val="36"/>
          <w:szCs w:val="36"/>
          <w:lang w:eastAsia="es-VE"/>
        </w:rPr>
      </w:pPr>
      <w:r>
        <w:rPr>
          <w:rFonts w:eastAsia="Arial Narrow" w:cs="Arial Narrow" w:ascii="Arial Narrow" w:hAnsi="Arial Narrow"/>
          <w:b/>
          <w:sz w:val="36"/>
          <w:szCs w:val="36"/>
          <w:lang w:eastAsia="es-VE"/>
        </w:rPr>
      </w:r>
    </w:p>
    <w:p>
      <w:pPr>
        <w:pStyle w:val="Normal"/>
        <w:spacing w:lineRule="auto" w:line="240" w:before="0" w:after="0"/>
        <w:jc w:val="center"/>
        <w:rPr>
          <w:rFonts w:eastAsia="Arial Narrow" w:cs="Arial Narrow" w:ascii="Arial Narrow" w:hAnsi="Arial Narrow"/>
          <w:b/>
          <w:color w:val="000000"/>
          <w:sz w:val="36"/>
          <w:szCs w:val="36"/>
          <w:lang w:eastAsia="es-VE"/>
        </w:rPr>
      </w:pPr>
      <w:r>
        <w:rPr>
          <w:rFonts w:eastAsia="Arial Narrow" w:cs="Arial Narrow" w:ascii="Arial Narrow" w:hAnsi="Arial Narrow"/>
          <w:b/>
          <w:sz w:val="36"/>
          <w:szCs w:val="36"/>
          <w:lang w:eastAsia="es-VE"/>
        </w:rPr>
      </w:r>
    </w:p>
    <w:p>
      <w:pPr>
        <w:pStyle w:val="Normal"/>
        <w:spacing w:lineRule="auto" w:line="240" w:before="0" w:after="0"/>
        <w:jc w:val="center"/>
        <w:rPr>
          <w:rFonts w:eastAsia="Arial Narrow" w:cs="Arial Narrow" w:ascii="Arial Narrow" w:hAnsi="Arial Narrow"/>
          <w:b/>
          <w:color w:val="000000"/>
          <w:sz w:val="36"/>
          <w:szCs w:val="36"/>
          <w:lang w:eastAsia="es-VE"/>
        </w:rPr>
      </w:pPr>
      <w:r>
        <w:rPr>
          <w:rFonts w:eastAsia="Arial Narrow" w:cs="Arial Narrow" w:ascii="Arial Narrow" w:hAnsi="Arial Narrow"/>
          <w:b/>
          <w:sz w:val="36"/>
          <w:szCs w:val="36"/>
          <w:lang w:eastAsia="es-VE"/>
        </w:rPr>
      </w:r>
    </w:p>
    <w:p>
      <w:pPr>
        <w:pStyle w:val="Normal"/>
        <w:spacing w:lineRule="auto" w:line="240" w:before="0" w:after="0"/>
        <w:jc w:val="center"/>
        <w:rPr>
          <w:rFonts w:eastAsia="Arial Narrow" w:cs="Arial Narrow" w:ascii="Arial Narrow" w:hAnsi="Arial Narrow"/>
          <w:b/>
          <w:color w:val="000000"/>
          <w:sz w:val="36"/>
          <w:szCs w:val="36"/>
          <w:lang w:eastAsia="es-VE"/>
        </w:rPr>
      </w:pPr>
      <w:r>
        <w:rPr>
          <w:rFonts w:eastAsia="Arial Narrow" w:cs="Arial Narrow" w:ascii="Arial Narrow" w:hAnsi="Arial Narrow"/>
          <w:b/>
          <w:sz w:val="36"/>
          <w:szCs w:val="36"/>
          <w:lang w:eastAsia="es-VE"/>
        </w:rPr>
      </w:r>
    </w:p>
    <w:p>
      <w:pPr>
        <w:pStyle w:val="Normal"/>
        <w:spacing w:lineRule="auto" w:line="240" w:before="0" w:after="0"/>
        <w:jc w:val="end"/>
        <w:rPr/>
      </w:pPr>
      <w:r>
        <w:rPr>
          <w:rFonts w:eastAsia="Arial Narrow" w:cs="Arial Narrow" w:ascii="Arial Narrow" w:hAnsi="Arial Narrow"/>
          <w:b/>
          <w:sz w:val="48"/>
          <w:szCs w:val="48"/>
          <w:lang w:eastAsia="es-VE"/>
        </w:rPr>
        <w:t xml:space="preserve">Plan de dirección </w:t>
      </w:r>
    </w:p>
    <w:p>
      <w:pPr>
        <w:pStyle w:val="Normal"/>
        <w:spacing w:lineRule="auto" w:line="240" w:before="0" w:after="0"/>
        <w:jc w:val="end"/>
        <w:rPr>
          <w:rFonts w:eastAsia="Arial Narrow" w:cs="Arial Narrow" w:ascii="Arial Narrow" w:hAnsi="Arial Narrow"/>
          <w:b/>
          <w:color w:val="000000"/>
          <w:sz w:val="48"/>
          <w:szCs w:val="48"/>
          <w:lang w:eastAsia="es-VE"/>
        </w:rPr>
      </w:pPr>
      <w:r>
        <w:rPr>
          <w:rFonts w:eastAsia="Arial Narrow" w:cs="Arial Narrow" w:ascii="Arial Narrow" w:hAnsi="Arial Narrow"/>
          <w:b/>
          <w:sz w:val="48"/>
          <w:szCs w:val="48"/>
          <w:lang w:eastAsia="es-VE"/>
        </w:rPr>
        <w:t>de proyecto</w:t>
      </w:r>
    </w:p>
    <w:p>
      <w:pPr>
        <w:pStyle w:val="Normal"/>
        <w:spacing w:lineRule="auto" w:line="240" w:before="0" w:after="0"/>
        <w:jc w:val="end"/>
        <w:rPr>
          <w:b/>
          <w:i/>
          <w:i/>
          <w:color w:val="00B050"/>
          <w:sz w:val="36"/>
          <w:szCs w:val="36"/>
        </w:rPr>
      </w:pPr>
      <w:r>
        <w:rPr>
          <w:rFonts w:cs="Arial Narrow" w:ascii="Arial Narrow" w:hAnsi="Arial Narrow" w:eastAsia="Arial Narrow"/>
          <w:b/>
          <w:i/>
          <w:sz w:val="36"/>
          <w:szCs w:val="36"/>
        </w:rPr>
        <w:t>Cotizadora Web – Ventanas y Aluminios Manuel Arellano</w:t>
      </w:r>
    </w:p>
    <w:p>
      <w:pPr>
        <w:pStyle w:val="Normal"/>
        <w:spacing w:lineRule="auto" w:line="240" w:before="0" w:after="0"/>
        <w:jc w:val="end"/>
        <w:rPr>
          <w:rFonts w:ascii="Arial Narrow" w:hAnsi="Arial Narrow" w:cs="Arial Narrow" w:eastAsia="Arial Narrow"/>
          <w:b/>
          <w:i/>
          <w:i/>
          <w:color w:val="365F91"/>
          <w:sz w:val="36"/>
          <w:szCs w:val="36"/>
        </w:rPr>
      </w:pPr>
      <w:r>
        <w:rPr>
          <w:rFonts w:ascii="Arial Narrow" w:hAnsi="Arial Narrow" w:cs="Arial Narrow" w:eastAsia="Arial Narrow"/>
          <w:b/>
          <w:i/>
          <w:sz w:val="36"/>
          <w:szCs w:val="36"/>
        </w:rPr>
        <w:t>Fecha: 23/09/2026</w:t>
      </w:r>
      <w:r>
        <w:rPr>
          <w:rFonts w:ascii="Arial Narrow" w:hAnsi="Arial Narrow" w:cs="Arial Narrow" w:eastAsia="Arial Narrow"/>
          <w:b/>
          <w:i/>
          <w:sz w:val="36"/>
          <w:szCs w:val="36"/>
        </w:rPr>
      </w:r>
      <w:r>
        <w:rPr>
          <w:rFonts w:ascii="Arial Narrow" w:hAnsi="Arial Narrow" w:cs="Arial Narrow" w:eastAsia="Arial Narrow"/>
          <w:b/>
          <w:i/>
          <w:sz w:val="36"/>
          <w:szCs w:val="36"/>
        </w:rPr>
      </w:r>
    </w:p>
    <w:p>
      <w:pPr>
        <w:pStyle w:val="Normal"/>
        <w:spacing w:lineRule="auto" w:line="240" w:before="0" w:after="0"/>
        <w:rPr>
          <w:rFonts w:ascii="Arial Narrow" w:hAnsi="Arial Narrow" w:eastAsia="Arial Narrow" w:cs="Arial Narrow"/>
          <w:b/>
          <w:i/>
          <w:i/>
          <w:color w:val="365F91"/>
          <w:sz w:val="36"/>
          <w:szCs w:val="24"/>
          <w:lang w:eastAsia="es-VE"/>
        </w:rPr>
      </w:pPr>
      <w:r>
        <w:rPr>
          <w:rFonts w:eastAsia="Arial Narrow" w:cs="Arial Narrow" w:ascii="Arial Narrow" w:hAnsi="Arial Narrow"/>
          <w:b/>
          <w:i/>
          <w:sz w:val="36"/>
          <w:szCs w:val="24"/>
          <w:lang w:eastAsia="es-VE"/>
        </w:rPr>
      </w:r>
    </w:p>
    <w:p>
      <w:pPr>
        <w:pStyle w:val="Normal"/>
        <w:spacing w:lineRule="auto" w:line="240" w:before="0" w:after="0"/>
        <w:rPr>
          <w:rFonts w:eastAsia="Arial Narrow" w:cs="Arial Narrow" w:ascii="Arial Narrow" w:hAnsi="Arial Narrow"/>
          <w:b/>
          <w:color w:val="365F91"/>
          <w:szCs w:val="24"/>
          <w:lang w:eastAsia="es-VE"/>
        </w:rPr>
      </w:pPr>
      <w:r>
        <w:rPr>
          <w:rFonts w:eastAsia="Arial Narrow" w:cs="Arial Narrow" w:ascii="Arial Narrow" w:hAnsi="Arial Narrow"/>
          <w:b/>
          <w:sz w:val="24"/>
          <w:szCs w:val="24"/>
          <w:lang w:eastAsia="es-VE"/>
        </w:rPr>
      </w:r>
    </w:p>
    <w:p>
      <w:pPr>
        <w:pStyle w:val="Normal"/>
        <w:spacing w:lineRule="auto" w:line="240" w:before="0" w:after="0"/>
        <w:rPr>
          <w:rFonts w:eastAsia="Arial Narrow" w:cs="Arial Narrow" w:ascii="Arial Narrow" w:hAnsi="Arial Narrow"/>
          <w:b/>
          <w:color w:val="365F91"/>
          <w:szCs w:val="24"/>
          <w:lang w:eastAsia="es-VE"/>
        </w:rPr>
      </w:pPr>
      <w:r>
        <w:rPr>
          <w:rFonts w:eastAsia="Arial Narrow" w:cs="Arial Narrow" w:ascii="Arial Narrow" w:hAnsi="Arial Narrow"/>
          <w:b/>
          <w:sz w:val="24"/>
          <w:szCs w:val="24"/>
          <w:lang w:eastAsia="es-VE"/>
        </w:rPr>
      </w:r>
    </w:p>
    <w:p>
      <w:pPr>
        <w:pStyle w:val="Normal"/>
        <w:spacing w:lineRule="auto" w:line="240" w:before="0" w:after="0"/>
        <w:rPr>
          <w:rFonts w:eastAsia="Arial Narrow" w:cs="Arial Narrow" w:ascii="Arial Narrow" w:hAnsi="Arial Narrow"/>
          <w:b/>
          <w:color w:val="365F91"/>
          <w:szCs w:val="24"/>
          <w:lang w:eastAsia="es-VE"/>
        </w:rPr>
      </w:pPr>
      <w:r>
        <w:rPr>
          <w:rFonts w:eastAsia="Arial Narrow" w:cs="Arial Narrow" w:ascii="Arial Narrow" w:hAnsi="Arial Narrow"/>
          <w:b/>
          <w:sz w:val="24"/>
          <w:szCs w:val="24"/>
          <w:lang w:eastAsia="es-VE"/>
        </w:rPr>
      </w:r>
    </w:p>
    <w:p>
      <w:pPr>
        <w:pStyle w:val="Normal"/>
        <w:spacing w:lineRule="auto" w:line="240" w:before="0" w:after="0"/>
        <w:rPr>
          <w:rFonts w:eastAsia="Arial Narrow" w:cs="Arial Narrow" w:ascii="Arial Narrow" w:hAnsi="Arial Narrow"/>
          <w:b/>
          <w:color w:val="365F91"/>
          <w:szCs w:val="24"/>
          <w:lang w:eastAsia="es-VE"/>
        </w:rPr>
      </w:pPr>
      <w:r>
        <w:rPr>
          <w:rFonts w:eastAsia="Arial Narrow" w:cs="Arial Narrow" w:ascii="Arial Narrow" w:hAnsi="Arial Narrow"/>
          <w:b/>
          <w:sz w:val="24"/>
          <w:szCs w:val="24"/>
          <w:lang w:eastAsia="es-VE"/>
        </w:rPr>
      </w:r>
    </w:p>
    <w:p>
      <w:pPr>
        <w:pStyle w:val="Normal"/>
        <w:spacing w:lineRule="auto" w:line="240" w:before="0" w:after="0"/>
        <w:rPr>
          <w:rFonts w:eastAsia="Arial Narrow" w:cs="Arial Narrow" w:ascii="Arial Narrow" w:hAnsi="Arial Narrow"/>
          <w:b/>
          <w:color w:val="365F91"/>
          <w:szCs w:val="24"/>
          <w:lang w:eastAsia="es-VE"/>
        </w:rPr>
      </w:pPr>
      <w:r>
        <w:rPr>
          <w:rFonts w:eastAsia="Arial Narrow" w:cs="Arial Narrow" w:ascii="Arial Narrow" w:hAnsi="Arial Narrow"/>
          <w:b/>
          <w:sz w:val="24"/>
          <w:szCs w:val="24"/>
          <w:lang w:eastAsia="es-VE"/>
        </w:rPr>
      </w:r>
    </w:p>
    <w:p>
      <w:pPr>
        <w:pStyle w:val="Normal"/>
        <w:spacing w:lineRule="auto" w:line="240" w:before="0" w:after="0"/>
        <w:rPr>
          <w:rFonts w:eastAsia="Arial Narrow" w:cs="Arial Narrow" w:ascii="Arial Narrow" w:hAnsi="Arial Narrow"/>
          <w:b/>
          <w:color w:val="365F91"/>
          <w:szCs w:val="24"/>
          <w:lang w:eastAsia="es-VE"/>
        </w:rPr>
      </w:pPr>
      <w:r>
        <w:rPr>
          <w:rFonts w:eastAsia="Arial Narrow" w:cs="Arial Narrow" w:ascii="Arial Narrow" w:hAnsi="Arial Narrow"/>
          <w:b/>
          <w:sz w:val="24"/>
          <w:szCs w:val="24"/>
          <w:lang w:eastAsia="es-VE"/>
        </w:rPr>
      </w:r>
    </w:p>
    <w:p>
      <w:pPr>
        <w:pStyle w:val="Normal"/>
        <w:spacing w:lineRule="auto" w:line="240" w:before="0" w:after="0"/>
        <w:rPr>
          <w:rFonts w:eastAsia="Arial Narrow" w:cs="Arial Narrow" w:ascii="Arial Narrow" w:hAnsi="Arial Narrow"/>
          <w:b/>
          <w:color w:val="365F91"/>
          <w:szCs w:val="24"/>
          <w:lang w:eastAsia="es-VE"/>
        </w:rPr>
      </w:pPr>
      <w:r>
        <w:rPr>
          <w:rFonts w:eastAsia="Arial Narrow" w:cs="Arial Narrow" w:ascii="Arial Narrow" w:hAnsi="Arial Narrow"/>
          <w:b/>
          <w:sz w:val="24"/>
          <w:szCs w:val="24"/>
          <w:lang w:eastAsia="es-VE"/>
        </w:rPr>
      </w:r>
    </w:p>
    <w:p>
      <w:pPr>
        <w:pStyle w:val="Normal"/>
        <w:spacing w:lineRule="auto" w:line="240" w:before="0" w:after="0"/>
        <w:rPr>
          <w:rFonts w:eastAsia="Arial Narrow" w:cs="Arial Narrow" w:ascii="Arial Narrow" w:hAnsi="Arial Narrow"/>
          <w:b/>
          <w:color w:val="365F91"/>
          <w:szCs w:val="24"/>
          <w:lang w:eastAsia="es-VE"/>
        </w:rPr>
      </w:pPr>
      <w:r>
        <w:rPr>
          <w:rFonts w:eastAsia="Arial Narrow" w:cs="Arial Narrow" w:ascii="Arial Narrow" w:hAnsi="Arial Narrow"/>
          <w:b/>
          <w:sz w:val="24"/>
          <w:szCs w:val="24"/>
          <w:lang w:eastAsia="es-VE"/>
        </w:rPr>
      </w:r>
    </w:p>
    <w:p>
      <w:pPr>
        <w:pStyle w:val="Normal"/>
        <w:spacing w:lineRule="auto" w:line="240" w:before="0" w:after="0"/>
        <w:rPr>
          <w:rFonts w:eastAsia="Arial Narrow" w:cs="Arial Narrow" w:ascii="Arial Narrow" w:hAnsi="Arial Narrow"/>
          <w:b/>
          <w:color w:val="365F91"/>
          <w:szCs w:val="24"/>
          <w:lang w:eastAsia="es-VE"/>
        </w:rPr>
      </w:pPr>
      <w:r>
        <w:rPr>
          <w:rFonts w:eastAsia="Arial Narrow" w:cs="Arial Narrow" w:ascii="Arial Narrow" w:hAnsi="Arial Narrow"/>
          <w:b/>
          <w:sz w:val="24"/>
          <w:szCs w:val="24"/>
          <w:lang w:eastAsia="es-VE"/>
        </w:rPr>
      </w:r>
    </w:p>
    <w:p>
      <w:pPr>
        <w:pStyle w:val="Normal"/>
        <w:spacing w:lineRule="auto" w:line="240" w:before="0" w:after="0"/>
        <w:rPr>
          <w:rFonts w:eastAsia="Arial Narrow" w:cs="Arial Narrow" w:ascii="Arial Narrow" w:hAnsi="Arial Narrow"/>
          <w:b/>
          <w:color w:val="365F91"/>
          <w:szCs w:val="24"/>
          <w:lang w:eastAsia="es-VE"/>
        </w:rPr>
      </w:pPr>
      <w:r>
        <w:rPr>
          <w:rFonts w:eastAsia="Arial Narrow" w:cs="Arial Narrow" w:ascii="Arial Narrow" w:hAnsi="Arial Narrow"/>
          <w:b/>
          <w:sz w:val="24"/>
          <w:szCs w:val="24"/>
          <w:lang w:eastAsia="es-VE"/>
        </w:rPr>
      </w:r>
    </w:p>
    <w:p>
      <w:pPr>
        <w:pStyle w:val="Normal"/>
        <w:spacing w:lineRule="auto" w:line="240" w:before="0" w:after="0"/>
        <w:rPr>
          <w:rFonts w:eastAsia="Arial Narrow" w:cs="Arial Narrow" w:ascii="Arial Narrow" w:hAnsi="Arial Narrow"/>
          <w:b/>
          <w:color w:val="365F91"/>
          <w:szCs w:val="24"/>
          <w:lang w:eastAsia="es-VE"/>
        </w:rPr>
      </w:pPr>
      <w:r>
        <w:rPr>
          <w:rFonts w:eastAsia="Arial Narrow" w:cs="Arial Narrow" w:ascii="Arial Narrow" w:hAnsi="Arial Narrow"/>
          <w:b/>
          <w:sz w:val="24"/>
          <w:szCs w:val="24"/>
          <w:lang w:eastAsia="es-VE"/>
        </w:rPr>
      </w:r>
    </w:p>
    <w:p>
      <w:pPr>
        <w:pStyle w:val="Normal"/>
        <w:spacing w:lineRule="auto" w:line="240" w:before="0" w:after="0"/>
        <w:rPr>
          <w:rFonts w:eastAsia="Arial Narrow" w:cs="Arial Narrow" w:ascii="Arial Narrow" w:hAnsi="Arial Narrow"/>
          <w:b/>
          <w:color w:val="365F91"/>
          <w:szCs w:val="24"/>
          <w:lang w:eastAsia="es-VE"/>
        </w:rPr>
      </w:pPr>
      <w:r>
        <w:rPr>
          <w:rFonts w:eastAsia="Arial Narrow" w:cs="Arial Narrow" w:ascii="Arial Narrow" w:hAnsi="Arial Narrow"/>
          <w:b/>
          <w:sz w:val="24"/>
          <w:szCs w:val="24"/>
          <w:lang w:eastAsia="es-VE"/>
        </w:rPr>
      </w:r>
    </w:p>
    <w:p>
      <w:pPr>
        <w:pStyle w:val="Normal"/>
        <w:spacing w:lineRule="auto" w:line="240" w:before="0" w:after="0"/>
        <w:rPr>
          <w:rFonts w:eastAsia="Arial Narrow" w:cs="Arial Narrow" w:ascii="Arial Narrow" w:hAnsi="Arial Narrow"/>
          <w:b/>
          <w:color w:val="365F91"/>
          <w:szCs w:val="24"/>
          <w:lang w:eastAsia="es-VE"/>
        </w:rPr>
      </w:pPr>
      <w:r>
        <w:rPr>
          <w:rFonts w:eastAsia="Arial Narrow" w:cs="Arial Narrow" w:ascii="Arial Narrow" w:hAnsi="Arial Narrow"/>
          <w:b/>
          <w:sz w:val="24"/>
          <w:szCs w:val="24"/>
          <w:lang w:eastAsia="es-VE"/>
        </w:rPr>
      </w:r>
    </w:p>
    <w:p>
      <w:pPr>
        <w:pStyle w:val="Normal"/>
        <w:spacing w:lineRule="auto" w:line="240" w:before="0" w:after="0"/>
        <w:rPr>
          <w:rFonts w:eastAsia="Arial Narrow" w:cs="Arial Narrow" w:ascii="Arial Narrow" w:hAnsi="Arial Narrow"/>
          <w:b/>
          <w:color w:val="365F91"/>
          <w:szCs w:val="24"/>
          <w:lang w:eastAsia="es-VE"/>
        </w:rPr>
      </w:pPr>
      <w:r>
        <w:rPr>
          <w:rFonts w:eastAsia="Arial Narrow" w:cs="Arial Narrow" w:ascii="Arial Narrow" w:hAnsi="Arial Narrow"/>
          <w:b/>
          <w:sz w:val="24"/>
          <w:szCs w:val="24"/>
          <w:lang w:eastAsia="es-VE"/>
        </w:rPr>
      </w:r>
    </w:p>
    <w:p>
      <w:pPr>
        <w:pStyle w:val="Normal"/>
        <w:spacing w:lineRule="auto" w:line="240" w:before="0" w:after="0"/>
        <w:rPr>
          <w:rFonts w:eastAsia="Arial Narrow" w:cs="Arial Narrow" w:ascii="Arial Narrow" w:hAnsi="Arial Narrow"/>
          <w:b/>
          <w:color w:val="365F91"/>
          <w:szCs w:val="24"/>
          <w:lang w:eastAsia="es-VE"/>
        </w:rPr>
      </w:pPr>
      <w:r>
        <w:rPr>
          <w:rFonts w:eastAsia="Arial Narrow" w:cs="Arial Narrow" w:ascii="Arial Narrow" w:hAnsi="Arial Narrow"/>
          <w:b/>
          <w:sz w:val="24"/>
          <w:szCs w:val="24"/>
          <w:lang w:eastAsia="es-VE"/>
        </w:rPr>
      </w:r>
    </w:p>
    <w:p>
      <w:pPr>
        <w:pStyle w:val="Normal"/>
        <w:spacing w:lineRule="auto" w:line="240" w:before="0" w:after="0"/>
        <w:rPr>
          <w:rFonts w:eastAsia="Arial Narrow" w:cs="Arial Narrow" w:ascii="Arial Narrow" w:hAnsi="Arial Narrow"/>
          <w:b/>
          <w:color w:val="365F91"/>
          <w:szCs w:val="24"/>
          <w:lang w:eastAsia="es-VE"/>
        </w:rPr>
      </w:pPr>
      <w:r>
        <w:rPr>
          <w:rFonts w:eastAsia="Arial Narrow" w:cs="Arial Narrow" w:ascii="Arial Narrow" w:hAnsi="Arial Narrow"/>
          <w:b/>
          <w:sz w:val="24"/>
          <w:szCs w:val="24"/>
          <w:lang w:eastAsia="es-VE"/>
        </w:rPr>
      </w:r>
    </w:p>
    <w:p>
      <w:pPr>
        <w:pStyle w:val="Normal"/>
        <w:spacing w:lineRule="auto" w:line="240" w:before="0" w:after="0"/>
        <w:rPr>
          <w:rFonts w:eastAsia="Arial Narrow" w:cs="Arial Narrow" w:ascii="Arial Narrow" w:hAnsi="Arial Narrow"/>
          <w:b/>
          <w:color w:val="365F91"/>
          <w:szCs w:val="24"/>
          <w:lang w:eastAsia="es-VE"/>
        </w:rPr>
      </w:pPr>
      <w:r>
        <w:rPr>
          <w:rFonts w:eastAsia="Arial Narrow" w:cs="Arial Narrow" w:ascii="Arial Narrow" w:hAnsi="Arial Narrow"/>
          <w:b/>
          <w:sz w:val="24"/>
          <w:szCs w:val="24"/>
          <w:lang w:eastAsia="es-VE"/>
        </w:rPr>
      </w:r>
    </w:p>
    <w:p>
      <w:pPr>
        <w:pStyle w:val="Normal"/>
        <w:spacing w:lineRule="auto" w:line="240" w:before="0" w:after="0"/>
        <w:rPr>
          <w:rFonts w:eastAsia="Arial Narrow" w:cs="Arial Narrow" w:ascii="Arial Narrow" w:hAnsi="Arial Narrow"/>
          <w:b/>
          <w:color w:val="365F91"/>
          <w:szCs w:val="24"/>
          <w:lang w:eastAsia="es-VE"/>
        </w:rPr>
      </w:pPr>
      <w:r>
        <w:rPr>
          <w:rFonts w:eastAsia="Arial Narrow" w:cs="Arial Narrow" w:ascii="Arial Narrow" w:hAnsi="Arial Narrow"/>
          <w:b/>
          <w:sz w:val="24"/>
          <w:szCs w:val="24"/>
          <w:lang w:eastAsia="es-VE"/>
        </w:rPr>
      </w:r>
    </w:p>
    <w:p>
      <w:pPr>
        <w:pStyle w:val="Normal"/>
        <w:spacing w:lineRule="auto" w:line="240" w:before="0" w:after="0"/>
        <w:rPr>
          <w:rFonts w:eastAsia="Arial Narrow" w:cs="Arial Narrow" w:ascii="Arial Narrow" w:hAnsi="Arial Narrow"/>
          <w:b/>
          <w:color w:val="365F91"/>
          <w:szCs w:val="24"/>
          <w:lang w:eastAsia="es-VE"/>
        </w:rPr>
      </w:pPr>
      <w:r>
        <w:rPr>
          <w:rFonts w:eastAsia="Arial Narrow" w:cs="Arial Narrow" w:ascii="Arial Narrow" w:hAnsi="Arial Narrow"/>
          <w:b/>
          <w:sz w:val="24"/>
          <w:szCs w:val="24"/>
          <w:lang w:eastAsia="es-VE"/>
        </w:rPr>
      </w:r>
    </w:p>
    <w:p>
      <w:pPr>
        <w:pStyle w:val="Normal"/>
        <w:spacing w:lineRule="auto" w:line="240" w:before="0" w:after="0"/>
        <w:rPr>
          <w:rFonts w:eastAsia="Arial Narrow" w:cs="Arial Narrow" w:ascii="Arial Narrow" w:hAnsi="Arial Narrow"/>
          <w:b/>
          <w:color w:val="365F91"/>
          <w:szCs w:val="24"/>
          <w:lang w:eastAsia="es-VE"/>
        </w:rPr>
      </w:pPr>
      <w:r>
        <w:rPr>
          <w:rFonts w:eastAsia="Arial Narrow" w:cs="Arial Narrow" w:ascii="Arial Narrow" w:hAnsi="Arial Narrow"/>
          <w:b/>
          <w:sz w:val="24"/>
          <w:szCs w:val="24"/>
          <w:lang w:eastAsia="es-VE"/>
        </w:rPr>
      </w:r>
    </w:p>
    <w:p>
      <w:pPr>
        <w:pStyle w:val="Normal"/>
        <w:spacing w:lineRule="auto" w:line="240" w:before="0" w:after="0"/>
        <w:rPr>
          <w:rFonts w:eastAsia="Arial Narrow" w:cs="Arial Narrow" w:ascii="Arial Narrow" w:hAnsi="Arial Narrow"/>
          <w:b/>
          <w:color w:val="365F91"/>
          <w:szCs w:val="24"/>
          <w:lang w:eastAsia="es-VE"/>
        </w:rPr>
      </w:pPr>
      <w:r>
        <w:rPr>
          <w:rFonts w:eastAsia="Arial Narrow" w:cs="Arial Narrow" w:ascii="Arial Narrow" w:hAnsi="Arial Narrow"/>
          <w:b/>
          <w:sz w:val="24"/>
          <w:szCs w:val="24"/>
          <w:lang w:eastAsia="es-VE"/>
        </w:rPr>
      </w:r>
    </w:p>
    <w:p>
      <w:pPr>
        <w:pStyle w:val="Normal"/>
        <w:spacing w:lineRule="auto" w:line="240" w:before="0" w:after="0"/>
        <w:rPr>
          <w:rFonts w:eastAsia="Arial Narrow" w:cs="Arial Narrow" w:ascii="Arial Narrow" w:hAnsi="Arial Narrow"/>
          <w:b/>
          <w:color w:val="365F91"/>
          <w:sz w:val="32"/>
          <w:szCs w:val="32"/>
          <w:lang w:eastAsia="es-VE"/>
        </w:rPr>
      </w:pPr>
      <w:r>
        <w:rPr>
          <w:rFonts w:eastAsia="Arial Narrow" w:cs="Arial Narrow" w:ascii="Arial Narrow" w:hAnsi="Arial Narrow"/>
          <w:b/>
          <w:sz w:val="32"/>
          <w:szCs w:val="32"/>
          <w:lang w:eastAsia="es-VE"/>
        </w:rPr>
        <w:t>Tabla de contenido</w:t>
      </w:r>
    </w:p>
    <w:p>
      <w:pPr>
        <w:pStyle w:val="Normal"/>
        <w:spacing w:lineRule="auto" w:line="240" w:before="0" w:after="0"/>
        <w:rPr>
          <w:rFonts w:eastAsia="Arial Narrow" w:cs="Arial Narrow" w:ascii="Arial Narrow" w:hAnsi="Arial Narrow"/>
          <w:b/>
          <w:color w:val="365F91"/>
          <w:sz w:val="32"/>
          <w:szCs w:val="24"/>
          <w:lang w:eastAsia="es-VE"/>
        </w:rPr>
      </w:pPr>
      <w:r>
        <w:rPr>
          <w:rFonts w:eastAsia="Arial Narrow" w:cs="Arial Narrow" w:ascii="Arial Narrow" w:hAnsi="Arial Narrow"/>
          <w:b/>
          <w:sz w:val="32"/>
          <w:szCs w:val="24"/>
          <w:lang w:eastAsia="es-VE"/>
        </w:rPr>
      </w:r>
    </w:p>
    <w:sdt>
      <w:sdtPr>
        <w:docPartObj>
          <w:docPartGallery w:val="Table of Contents"/>
          <w:docPartUnique w:val="true"/>
        </w:docPartObj>
      </w:sdtPr>
      <w:sdtContent>
        <w:p>
          <w:pPr>
            <w:pStyle w:val="TOC1"/>
            <w:tabs>
              <w:tab w:val="right" w:pos="8828" w:leader="dot"/>
            </w:tabs>
            <w:rPr>
              <w:rFonts w:ascii="Arial Narrow" w:hAnsi="Arial Narrow" w:eastAsia="Arial Narrow" w:cs="Arial Narrow"/>
              <w:sz w:val="22"/>
              <w:lang w:val="en-US" w:eastAsia="en-US"/>
            </w:rPr>
          </w:pPr>
          <w:r>
            <w:rPr>
              <w:rFonts w:ascii="Arial Narrow" w:hAnsi="Arial Narrow" w:cs="Arial Narrow" w:eastAsia="Arial Narrow"/>
              <w:sz w:val="24"/>
              <w:szCs w:val="24"/>
            </w:rPr>
            <w:fldChar w:fldCharType="begin"/>
          </w:r>
          <w:r>
            <w:rPr>
              <w:rFonts w:ascii="Arial Narrow" w:hAnsi="Arial Narrow" w:cs="Arial Narrow" w:eastAsia="Arial Narrow"/>
              <w:sz w:val="24"/>
              <w:szCs w:val="24"/>
              <w:lang w:val="en-US" w:eastAsia="en-US"/>
            </w:rPr>
            <w:instrText xml:space="preserve"> TOC \o "1-2" \u </w:instrText>
          </w:r>
          <w:r>
            <w:rPr>
              <w:rFonts w:ascii="Arial Narrow" w:hAnsi="Arial Narrow" w:cs="Arial Narrow" w:eastAsia="Arial Narrow"/>
              <w:sz w:val="24"/>
              <w:szCs w:val="24"/>
              <w:lang w:val="en-US" w:eastAsia="en-US"/>
            </w:rPr>
            <w:fldChar w:fldCharType="separate"/>
          </w:r>
          <w:r>
            <w:rPr>
              <w:rFonts w:ascii="Arial Narrow" w:hAnsi="Arial Narrow" w:cs="Arial Narrow" w:eastAsia="Arial Narrow"/>
              <w:sz w:val="24"/>
              <w:szCs w:val="24"/>
            </w:rPr>
            <w:t xml:space="preserve">Información del proyecto</w:t>
          </w:r>
          <w:r>
            <w:rPr>
              <w:rFonts w:ascii="Arial Narrow" w:hAnsi="Arial Narrow" w:cs="Arial Narrow" w:eastAsia="Arial Narrow"/>
              <w:sz w:val="24"/>
              <w:szCs w:val="24"/>
            </w:rPr>
            <w:tab/>
          </w:r>
          <w:r>
            <w:rPr>
              <w:rFonts w:ascii="Arial Narrow" w:hAnsi="Arial Narrow" w:cs="Arial Narrow" w:eastAsia="Arial Narrow"/>
              <w:sz w:val="24"/>
              <w:szCs w:val="24"/>
            </w:rPr>
            <w:t xml:space="preserve">3</w:t>
          </w:r>
        </w:p>
        <w:p>
          <w:pPr>
            <w:pStyle w:val="TOC1"/>
            <w:tabs>
              <w:tab w:val="right" w:pos="8828" w:leader="dot"/>
            </w:tabs>
            <w:rPr>
              <w:rFonts w:ascii="Arial Narrow" w:hAnsi="Arial Narrow" w:eastAsia="Arial Narrow" w:cs="Arial Narrow"/>
              <w:sz w:val="22"/>
              <w:lang w:val="en-US" w:eastAsia="en-US"/>
            </w:rPr>
          </w:pPr>
          <w:r>
            <w:rPr>
              <w:rFonts w:ascii="Arial Narrow" w:hAnsi="Arial Narrow" w:cs="Arial Narrow" w:eastAsia="Arial Narrow"/>
              <w:sz w:val="24"/>
              <w:szCs w:val="24"/>
            </w:rPr>
            <w:t xml:space="preserve">Aprobaciones</w:t>
          </w:r>
          <w:r>
            <w:rPr>
              <w:rFonts w:ascii="Arial Narrow" w:hAnsi="Arial Narrow" w:cs="Arial Narrow" w:eastAsia="Arial Narrow"/>
              <w:sz w:val="24"/>
              <w:szCs w:val="24"/>
            </w:rPr>
            <w:tab/>
          </w:r>
          <w:r>
            <w:rPr>
              <w:rFonts w:ascii="Arial Narrow" w:hAnsi="Arial Narrow" w:cs="Arial Narrow" w:eastAsia="Arial Narrow"/>
              <w:sz w:val="24"/>
              <w:szCs w:val="24"/>
            </w:rPr>
            <w:t xml:space="preserve">4</w:t>
          </w:r>
        </w:p>
        <w:p>
          <w:pPr>
            <w:pStyle w:val="TOC1"/>
            <w:tabs>
              <w:tab w:val="right" w:pos="8828" w:leader="dot"/>
            </w:tabs>
            <w:rPr>
              <w:rFonts w:ascii="Arial Narrow" w:hAnsi="Arial Narrow" w:eastAsia="Arial Narrow" w:cs="Arial Narrow"/>
              <w:sz w:val="22"/>
              <w:lang w:val="en-US" w:eastAsia="en-US"/>
            </w:rPr>
          </w:pPr>
          <w:r>
            <w:rPr>
              <w:rFonts w:ascii="Arial Narrow" w:hAnsi="Arial Narrow" w:cs="Arial Narrow" w:eastAsia="Arial Narrow"/>
              <w:sz w:val="24"/>
              <w:szCs w:val="24"/>
            </w:rPr>
            <w:t xml:space="preserve">Introducción</w:t>
          </w:r>
          <w:r>
            <w:rPr>
              <w:rFonts w:ascii="Arial Narrow" w:hAnsi="Arial Narrow" w:cs="Arial Narrow" w:eastAsia="Arial Narrow"/>
              <w:sz w:val="24"/>
              <w:szCs w:val="24"/>
            </w:rPr>
            <w:tab/>
          </w:r>
          <w:r>
            <w:rPr>
              <w:rFonts w:ascii="Arial Narrow" w:hAnsi="Arial Narrow" w:cs="Arial Narrow" w:eastAsia="Arial Narrow"/>
              <w:sz w:val="24"/>
              <w:szCs w:val="24"/>
            </w:rPr>
            <w:t xml:space="preserve">4</w:t>
          </w:r>
        </w:p>
        <w:p>
          <w:pPr>
            <w:pStyle w:val="TOC1"/>
            <w:tabs>
              <w:tab w:val="right" w:pos="8828" w:leader="dot"/>
            </w:tabs>
            <w:rPr>
              <w:rFonts w:ascii="Arial Narrow" w:hAnsi="Arial Narrow" w:eastAsia="Arial Narrow" w:cs="Arial Narrow"/>
              <w:sz w:val="22"/>
              <w:lang w:val="en-US" w:eastAsia="en-US"/>
            </w:rPr>
          </w:pPr>
          <w:r>
            <w:rPr>
              <w:rFonts w:ascii="Arial Narrow" w:hAnsi="Arial Narrow" w:cs="Arial Narrow" w:eastAsia="Arial Narrow"/>
              <w:sz w:val="24"/>
              <w:szCs w:val="24"/>
            </w:rPr>
            <w:t xml:space="preserve">Planes de gestión de proyecto subsidiarios</w:t>
          </w:r>
          <w:r>
            <w:rPr>
              <w:rFonts w:ascii="Arial Narrow" w:hAnsi="Arial Narrow" w:cs="Arial Narrow" w:eastAsia="Arial Narrow"/>
              <w:sz w:val="24"/>
              <w:szCs w:val="24"/>
            </w:rPr>
            <w:tab/>
          </w:r>
          <w:r>
            <w:rPr>
              <w:rFonts w:ascii="Arial Narrow" w:hAnsi="Arial Narrow" w:cs="Arial Narrow" w:eastAsia="Arial Narrow"/>
              <w:sz w:val="24"/>
              <w:szCs w:val="24"/>
            </w:rPr>
            <w:t xml:space="preserve">5</w:t>
          </w:r>
        </w:p>
        <w:p>
          <w:pPr>
            <w:pStyle w:val="TOC2"/>
            <w:tabs>
              <w:tab w:val="right" w:pos="8828" w:leader="dot"/>
            </w:tabs>
            <w:rPr>
              <w:rFonts w:ascii="Arial Narrow" w:hAnsi="Arial Narrow" w:eastAsia="Arial Narrow" w:cs="Arial Narrow"/>
              <w:sz w:val="22"/>
              <w:lang w:val="en-US" w:eastAsia="en-US"/>
            </w:rPr>
          </w:pPr>
          <w:r>
            <w:rPr>
              <w:rFonts w:ascii="Arial Narrow" w:hAnsi="Arial Narrow" w:cs="Arial Narrow" w:eastAsia="Arial Narrow"/>
              <w:sz w:val="24"/>
              <w:szCs w:val="24"/>
            </w:rPr>
            <w:t xml:space="preserve">Plan de gestión del alcance</w:t>
          </w:r>
          <w:r>
            <w:rPr>
              <w:rFonts w:ascii="Arial Narrow" w:hAnsi="Arial Narrow" w:cs="Arial Narrow" w:eastAsia="Arial Narrow"/>
              <w:sz w:val="24"/>
              <w:szCs w:val="24"/>
            </w:rPr>
            <w:tab/>
          </w:r>
          <w:r>
            <w:rPr>
              <w:rFonts w:ascii="Arial Narrow" w:hAnsi="Arial Narrow" w:cs="Arial Narrow" w:eastAsia="Arial Narrow"/>
              <w:sz w:val="24"/>
              <w:szCs w:val="24"/>
            </w:rPr>
            <w:t xml:space="preserve">5</w:t>
          </w:r>
        </w:p>
        <w:p>
          <w:pPr>
            <w:pStyle w:val="TOC2"/>
            <w:tabs>
              <w:tab w:val="right" w:pos="8828" w:leader="dot"/>
            </w:tabs>
            <w:rPr>
              <w:rFonts w:ascii="Arial Narrow" w:hAnsi="Arial Narrow" w:eastAsia="Arial Narrow" w:cs="Arial Narrow"/>
              <w:sz w:val="22"/>
              <w:lang w:val="en-US" w:eastAsia="en-US"/>
            </w:rPr>
          </w:pPr>
          <w:r>
            <w:rPr>
              <w:rFonts w:ascii="Arial Narrow" w:hAnsi="Arial Narrow" w:cs="Arial Narrow" w:eastAsia="Arial Narrow"/>
              <w:sz w:val="24"/>
              <w:szCs w:val="24"/>
            </w:rPr>
            <w:t xml:space="preserve">Plan de gestión de requerimientos</w:t>
          </w:r>
          <w:r>
            <w:rPr>
              <w:rFonts w:ascii="Arial Narrow" w:hAnsi="Arial Narrow" w:cs="Arial Narrow" w:eastAsia="Arial Narrow"/>
              <w:sz w:val="24"/>
              <w:szCs w:val="24"/>
            </w:rPr>
            <w:tab/>
          </w:r>
          <w:r>
            <w:rPr>
              <w:rFonts w:ascii="Arial Narrow" w:hAnsi="Arial Narrow" w:cs="Arial Narrow" w:eastAsia="Arial Narrow"/>
              <w:sz w:val="24"/>
              <w:szCs w:val="24"/>
            </w:rPr>
            <w:t xml:space="preserve">5</w:t>
          </w:r>
        </w:p>
        <w:p>
          <w:pPr>
            <w:pStyle w:val="TOC2"/>
            <w:tabs>
              <w:tab w:val="right" w:pos="8828" w:leader="dot"/>
            </w:tabs>
            <w:rPr>
              <w:rFonts w:ascii="Arial Narrow" w:hAnsi="Arial Narrow" w:eastAsia="Arial Narrow" w:cs="Arial Narrow"/>
              <w:sz w:val="22"/>
              <w:lang w:val="en-US" w:eastAsia="en-US"/>
            </w:rPr>
          </w:pPr>
          <w:r>
            <w:rPr>
              <w:rFonts w:ascii="Arial Narrow" w:hAnsi="Arial Narrow" w:cs="Arial Narrow" w:eastAsia="Arial Narrow"/>
              <w:sz w:val="24"/>
              <w:szCs w:val="24"/>
            </w:rPr>
            <w:t xml:space="preserve">Plan de gestión del cronograma</w:t>
          </w:r>
          <w:r>
            <w:rPr>
              <w:rFonts w:ascii="Arial Narrow" w:hAnsi="Arial Narrow" w:cs="Arial Narrow" w:eastAsia="Arial Narrow"/>
              <w:sz w:val="24"/>
              <w:szCs w:val="24"/>
            </w:rPr>
            <w:tab/>
          </w:r>
          <w:r>
            <w:rPr>
              <w:rFonts w:ascii="Arial Narrow" w:hAnsi="Arial Narrow" w:cs="Arial Narrow" w:eastAsia="Arial Narrow"/>
              <w:sz w:val="24"/>
              <w:szCs w:val="24"/>
            </w:rPr>
            <w:t xml:space="preserve">6</w:t>
          </w:r>
        </w:p>
        <w:p>
          <w:pPr>
            <w:pStyle w:val="TOC2"/>
            <w:tabs>
              <w:tab w:val="right" w:pos="8828" w:leader="dot"/>
            </w:tabs>
            <w:rPr>
              <w:rFonts w:ascii="Arial Narrow" w:hAnsi="Arial Narrow" w:eastAsia="Arial Narrow" w:cs="Arial Narrow"/>
              <w:sz w:val="22"/>
              <w:lang w:val="en-US" w:eastAsia="en-US"/>
            </w:rPr>
          </w:pPr>
          <w:r>
            <w:rPr>
              <w:rFonts w:ascii="Arial Narrow" w:hAnsi="Arial Narrow" w:cs="Arial Narrow" w:eastAsia="Arial Narrow"/>
              <w:sz w:val="24"/>
              <w:szCs w:val="24"/>
            </w:rPr>
            <w:t xml:space="preserve">Plan de gestión de costos</w:t>
          </w:r>
          <w:r>
            <w:rPr>
              <w:rFonts w:ascii="Arial Narrow" w:hAnsi="Arial Narrow" w:cs="Arial Narrow" w:eastAsia="Arial Narrow"/>
              <w:sz w:val="24"/>
              <w:szCs w:val="24"/>
            </w:rPr>
            <w:tab/>
          </w:r>
          <w:r>
            <w:rPr>
              <w:rFonts w:ascii="Arial Narrow" w:hAnsi="Arial Narrow" w:cs="Arial Narrow" w:eastAsia="Arial Narrow"/>
              <w:sz w:val="24"/>
              <w:szCs w:val="24"/>
            </w:rPr>
            <w:t xml:space="preserve">6</w:t>
          </w:r>
        </w:p>
        <w:p>
          <w:pPr>
            <w:pStyle w:val="TOC2"/>
            <w:tabs>
              <w:tab w:val="right" w:pos="8828" w:leader="dot"/>
            </w:tabs>
            <w:rPr>
              <w:rFonts w:ascii="Arial Narrow" w:hAnsi="Arial Narrow" w:eastAsia="Arial Narrow" w:cs="Arial Narrow"/>
              <w:sz w:val="22"/>
              <w:lang w:val="en-US" w:eastAsia="en-US"/>
            </w:rPr>
          </w:pPr>
          <w:r>
            <w:rPr>
              <w:rFonts w:ascii="Arial Narrow" w:hAnsi="Arial Narrow" w:cs="Arial Narrow" w:eastAsia="Arial Narrow"/>
              <w:sz w:val="24"/>
              <w:szCs w:val="24"/>
            </w:rPr>
            <w:t xml:space="preserve">Plan de gestión de calidad</w:t>
          </w:r>
          <w:r>
            <w:rPr>
              <w:rFonts w:ascii="Arial Narrow" w:hAnsi="Arial Narrow" w:cs="Arial Narrow" w:eastAsia="Arial Narrow"/>
              <w:sz w:val="24"/>
              <w:szCs w:val="24"/>
            </w:rPr>
            <w:tab/>
          </w:r>
          <w:r>
            <w:rPr>
              <w:rFonts w:ascii="Arial Narrow" w:hAnsi="Arial Narrow" w:cs="Arial Narrow" w:eastAsia="Arial Narrow"/>
              <w:sz w:val="24"/>
              <w:szCs w:val="24"/>
            </w:rPr>
            <w:t xml:space="preserve">6</w:t>
          </w:r>
        </w:p>
        <w:p>
          <w:pPr>
            <w:pStyle w:val="TOC2"/>
            <w:tabs>
              <w:tab w:val="right" w:pos="8828" w:leader="dot"/>
            </w:tabs>
            <w:rPr>
              <w:rFonts w:ascii="Arial Narrow" w:hAnsi="Arial Narrow" w:eastAsia="Arial Narrow" w:cs="Arial Narrow"/>
              <w:sz w:val="22"/>
              <w:lang w:val="en-US" w:eastAsia="en-US"/>
            </w:rPr>
          </w:pPr>
          <w:r>
            <w:rPr>
              <w:rFonts w:ascii="Arial Narrow" w:hAnsi="Arial Narrow" w:cs="Arial Narrow" w:eastAsia="Arial Narrow"/>
              <w:sz w:val="24"/>
              <w:szCs w:val="24"/>
            </w:rPr>
            <w:t xml:space="preserve">Plan de gestión de recursos</w:t>
          </w:r>
          <w:r>
            <w:rPr>
              <w:rFonts w:ascii="Arial Narrow" w:hAnsi="Arial Narrow" w:cs="Arial Narrow" w:eastAsia="Arial Narrow"/>
              <w:sz w:val="24"/>
              <w:szCs w:val="24"/>
            </w:rPr>
            <w:tab/>
          </w:r>
          <w:r>
            <w:rPr>
              <w:rFonts w:ascii="Arial Narrow" w:hAnsi="Arial Narrow" w:cs="Arial Narrow" w:eastAsia="Arial Narrow"/>
              <w:sz w:val="24"/>
              <w:szCs w:val="24"/>
            </w:rPr>
            <w:t xml:space="preserve">7</w:t>
          </w:r>
        </w:p>
        <w:p>
          <w:pPr>
            <w:pStyle w:val="TOC2"/>
            <w:tabs>
              <w:tab w:val="right" w:pos="8828" w:leader="dot"/>
            </w:tabs>
            <w:rPr>
              <w:rFonts w:ascii="Arial Narrow" w:hAnsi="Arial Narrow" w:eastAsia="Arial Narrow" w:cs="Arial Narrow"/>
              <w:sz w:val="22"/>
              <w:lang w:val="en-US" w:eastAsia="en-US"/>
            </w:rPr>
          </w:pPr>
          <w:r>
            <w:rPr>
              <w:rFonts w:ascii="Arial Narrow" w:hAnsi="Arial Narrow" w:cs="Arial Narrow" w:eastAsia="Arial Narrow"/>
              <w:sz w:val="24"/>
              <w:szCs w:val="24"/>
            </w:rPr>
            <w:t xml:space="preserve">Plan de gestión de comunicaciones</w:t>
          </w:r>
          <w:r>
            <w:rPr>
              <w:rFonts w:ascii="Arial Narrow" w:hAnsi="Arial Narrow" w:cs="Arial Narrow" w:eastAsia="Arial Narrow"/>
              <w:sz w:val="24"/>
              <w:szCs w:val="24"/>
            </w:rPr>
            <w:tab/>
          </w:r>
          <w:r>
            <w:rPr>
              <w:rFonts w:ascii="Arial Narrow" w:hAnsi="Arial Narrow" w:cs="Arial Narrow" w:eastAsia="Arial Narrow"/>
              <w:sz w:val="24"/>
              <w:szCs w:val="24"/>
            </w:rPr>
            <w:t xml:space="preserve">7</w:t>
          </w:r>
        </w:p>
        <w:p>
          <w:pPr>
            <w:pStyle w:val="TOC2"/>
            <w:tabs>
              <w:tab w:val="right" w:pos="8828" w:leader="dot"/>
            </w:tabs>
            <w:rPr>
              <w:rFonts w:ascii="Arial Narrow" w:hAnsi="Arial Narrow" w:eastAsia="Arial Narrow" w:cs="Arial Narrow"/>
              <w:sz w:val="22"/>
              <w:lang w:val="en-US" w:eastAsia="en-US"/>
            </w:rPr>
          </w:pPr>
          <w:r>
            <w:rPr>
              <w:rFonts w:ascii="Arial Narrow" w:hAnsi="Arial Narrow" w:cs="Arial Narrow" w:eastAsia="Arial Narrow"/>
              <w:sz w:val="24"/>
              <w:szCs w:val="24"/>
            </w:rPr>
            <w:t xml:space="preserve">Plan de gestión de riesgos de un proyecto</w:t>
          </w:r>
          <w:r>
            <w:rPr>
              <w:rFonts w:ascii="Arial Narrow" w:hAnsi="Arial Narrow" w:cs="Arial Narrow" w:eastAsia="Arial Narrow"/>
              <w:sz w:val="24"/>
              <w:szCs w:val="24"/>
            </w:rPr>
            <w:tab/>
          </w:r>
          <w:r>
            <w:rPr>
              <w:rFonts w:ascii="Arial Narrow" w:hAnsi="Arial Narrow" w:cs="Arial Narrow" w:eastAsia="Arial Narrow"/>
              <w:sz w:val="24"/>
              <w:szCs w:val="24"/>
            </w:rPr>
            <w:t xml:space="preserve">8</w:t>
          </w:r>
        </w:p>
        <w:p>
          <w:pPr>
            <w:pStyle w:val="TOC2"/>
            <w:tabs>
              <w:tab w:val="right" w:pos="8828" w:leader="dot"/>
            </w:tabs>
            <w:rPr>
              <w:rFonts w:ascii="Arial Narrow" w:hAnsi="Arial Narrow" w:eastAsia="Arial Narrow" w:cs="Arial Narrow"/>
              <w:sz w:val="22"/>
              <w:lang w:val="en-US" w:eastAsia="en-US"/>
            </w:rPr>
          </w:pPr>
          <w:r>
            <w:rPr>
              <w:rFonts w:ascii="Arial Narrow" w:hAnsi="Arial Narrow" w:cs="Arial Narrow" w:eastAsia="Arial Narrow"/>
              <w:sz w:val="24"/>
              <w:szCs w:val="24"/>
            </w:rPr>
            <w:t xml:space="preserve">Plan de gestión de adquisiciones</w:t>
          </w:r>
          <w:r>
            <w:rPr>
              <w:rFonts w:ascii="Arial Narrow" w:hAnsi="Arial Narrow" w:cs="Arial Narrow" w:eastAsia="Arial Narrow"/>
              <w:sz w:val="24"/>
              <w:szCs w:val="24"/>
            </w:rPr>
            <w:tab/>
          </w:r>
          <w:r>
            <w:rPr>
              <w:rFonts w:ascii="Arial Narrow" w:hAnsi="Arial Narrow" w:cs="Arial Narrow" w:eastAsia="Arial Narrow"/>
              <w:sz w:val="24"/>
              <w:szCs w:val="24"/>
            </w:rPr>
            <w:t xml:space="preserve">8</w:t>
          </w:r>
        </w:p>
        <w:p>
          <w:pPr>
            <w:pStyle w:val="TOC2"/>
            <w:tabs>
              <w:tab w:val="right" w:pos="8828" w:leader="dot"/>
            </w:tabs>
            <w:rPr>
              <w:rFonts w:ascii="Arial Narrow" w:hAnsi="Arial Narrow" w:eastAsia="Arial Narrow" w:cs="Arial Narrow"/>
              <w:sz w:val="22"/>
              <w:lang w:val="en-US" w:eastAsia="en-US"/>
            </w:rPr>
          </w:pPr>
          <w:r>
            <w:rPr>
              <w:rFonts w:ascii="Arial Narrow" w:hAnsi="Arial Narrow" w:cs="Arial Narrow" w:eastAsia="Arial Narrow"/>
              <w:sz w:val="24"/>
              <w:szCs w:val="24"/>
            </w:rPr>
            <w:t xml:space="preserve">Plan de gestión de los interesados</w:t>
          </w:r>
          <w:r>
            <w:rPr>
              <w:rFonts w:ascii="Arial Narrow" w:hAnsi="Arial Narrow" w:cs="Arial Narrow" w:eastAsia="Arial Narrow"/>
              <w:sz w:val="24"/>
              <w:szCs w:val="24"/>
            </w:rPr>
            <w:tab/>
          </w:r>
          <w:r>
            <w:rPr>
              <w:rFonts w:ascii="Arial Narrow" w:hAnsi="Arial Narrow" w:cs="Arial Narrow" w:eastAsia="Arial Narrow"/>
              <w:sz w:val="24"/>
              <w:szCs w:val="24"/>
            </w:rPr>
            <w:t xml:space="preserve">9</w:t>
          </w:r>
        </w:p>
        <w:p>
          <w:pPr>
            <w:pStyle w:val="TOC1"/>
            <w:tabs>
              <w:tab w:val="right" w:pos="8828" w:leader="dot"/>
            </w:tabs>
            <w:rPr>
              <w:rFonts w:ascii="Arial Narrow" w:hAnsi="Arial Narrow" w:eastAsia="Arial Narrow" w:cs="Arial Narrow"/>
              <w:sz w:val="22"/>
              <w:lang w:val="en-US" w:eastAsia="en-US"/>
            </w:rPr>
          </w:pPr>
          <w:r>
            <w:rPr>
              <w:rFonts w:ascii="Arial Narrow" w:hAnsi="Arial Narrow" w:cs="Arial Narrow" w:eastAsia="Arial Narrow"/>
              <w:sz w:val="24"/>
              <w:szCs w:val="24"/>
            </w:rPr>
            <w:t xml:space="preserve">Líneas base del proyecto</w:t>
          </w:r>
          <w:r>
            <w:rPr>
              <w:rFonts w:ascii="Arial Narrow" w:hAnsi="Arial Narrow" w:cs="Arial Narrow" w:eastAsia="Arial Narrow"/>
              <w:sz w:val="24"/>
              <w:szCs w:val="24"/>
            </w:rPr>
            <w:tab/>
          </w:r>
          <w:r>
            <w:rPr>
              <w:rFonts w:ascii="Arial Narrow" w:hAnsi="Arial Narrow" w:cs="Arial Narrow" w:eastAsia="Arial Narrow"/>
              <w:sz w:val="24"/>
              <w:szCs w:val="24"/>
            </w:rPr>
            <w:t xml:space="preserve">9</w:t>
          </w:r>
        </w:p>
        <w:p>
          <w:pPr>
            <w:pStyle w:val="TOC2"/>
            <w:tabs>
              <w:tab w:val="right" w:pos="8828" w:leader="dot"/>
            </w:tabs>
            <w:rPr>
              <w:rFonts w:ascii="Arial Narrow" w:hAnsi="Arial Narrow" w:eastAsia="Arial Narrow" w:cs="Arial Narrow"/>
              <w:sz w:val="22"/>
              <w:lang w:val="en-US" w:eastAsia="en-US"/>
            </w:rPr>
          </w:pPr>
          <w:r>
            <w:rPr>
              <w:rFonts w:ascii="Arial Narrow" w:hAnsi="Arial Narrow" w:cs="Arial Narrow" w:eastAsia="Arial Narrow"/>
              <w:sz w:val="24"/>
              <w:szCs w:val="24"/>
            </w:rPr>
            <w:t xml:space="preserve">Línea base de alcance</w:t>
          </w:r>
          <w:r>
            <w:rPr>
              <w:rFonts w:ascii="Arial Narrow" w:hAnsi="Arial Narrow" w:cs="Arial Narrow" w:eastAsia="Arial Narrow"/>
              <w:sz w:val="24"/>
              <w:szCs w:val="24"/>
            </w:rPr>
            <w:tab/>
          </w:r>
          <w:r>
            <w:rPr>
              <w:rFonts w:ascii="Arial Narrow" w:hAnsi="Arial Narrow" w:cs="Arial Narrow" w:eastAsia="Arial Narrow"/>
              <w:sz w:val="24"/>
              <w:szCs w:val="24"/>
            </w:rPr>
            <w:t xml:space="preserve">9</w:t>
          </w:r>
        </w:p>
        <w:p>
          <w:pPr>
            <w:pStyle w:val="TOC2"/>
            <w:tabs>
              <w:tab w:val="right" w:pos="8828" w:leader="dot"/>
            </w:tabs>
            <w:rPr>
              <w:rFonts w:ascii="Arial Narrow" w:hAnsi="Arial Narrow" w:eastAsia="Arial Narrow" w:cs="Arial Narrow"/>
              <w:sz w:val="22"/>
              <w:lang w:val="en-US" w:eastAsia="en-US"/>
            </w:rPr>
          </w:pPr>
          <w:r>
            <w:rPr>
              <w:rFonts w:ascii="Arial Narrow" w:hAnsi="Arial Narrow" w:cs="Arial Narrow" w:eastAsia="Arial Narrow"/>
              <w:sz w:val="24"/>
              <w:szCs w:val="24"/>
            </w:rPr>
            <w:t xml:space="preserve">Línea base de cronograma</w:t>
          </w:r>
          <w:r>
            <w:rPr>
              <w:rFonts w:ascii="Arial Narrow" w:hAnsi="Arial Narrow" w:cs="Arial Narrow" w:eastAsia="Arial Narrow"/>
              <w:sz w:val="24"/>
              <w:szCs w:val="24"/>
            </w:rPr>
            <w:tab/>
          </w:r>
          <w:r>
            <w:rPr>
              <w:rFonts w:ascii="Arial Narrow" w:hAnsi="Arial Narrow" w:cs="Arial Narrow" w:eastAsia="Arial Narrow"/>
              <w:sz w:val="24"/>
              <w:szCs w:val="24"/>
            </w:rPr>
            <w:t xml:space="preserve">9</w:t>
          </w:r>
        </w:p>
        <w:p>
          <w:pPr>
            <w:pStyle w:val="TOC2"/>
            <w:tabs>
              <w:tab w:val="right" w:pos="8828" w:leader="dot"/>
            </w:tabs>
            <w:rPr>
              <w:rFonts w:ascii="Arial Narrow" w:hAnsi="Arial Narrow" w:eastAsia="Arial Narrow" w:cs="Arial Narrow"/>
              <w:sz w:val="22"/>
              <w:lang w:val="en-US" w:eastAsia="en-US"/>
            </w:rPr>
          </w:pPr>
          <w:r>
            <w:rPr>
              <w:rFonts w:ascii="Arial Narrow" w:hAnsi="Arial Narrow" w:cs="Arial Narrow" w:eastAsia="Arial Narrow"/>
              <w:sz w:val="24"/>
              <w:szCs w:val="24"/>
            </w:rPr>
            <w:t xml:space="preserve">Línea base de costo</w:t>
          </w:r>
          <w:r>
            <w:rPr>
              <w:rFonts w:ascii="Arial Narrow" w:hAnsi="Arial Narrow" w:cs="Arial Narrow" w:eastAsia="Arial Narrow"/>
              <w:sz w:val="24"/>
              <w:szCs w:val="24"/>
            </w:rPr>
            <w:tab/>
          </w:r>
          <w:r>
            <w:rPr>
              <w:rFonts w:ascii="Arial Narrow" w:hAnsi="Arial Narrow" w:cs="Arial Narrow" w:eastAsia="Arial Narrow"/>
              <w:sz w:val="24"/>
              <w:szCs w:val="24"/>
            </w:rPr>
            <w:t xml:space="preserve">10</w:t>
          </w:r>
        </w:p>
        <w:p>
          <w:pPr>
            <w:pStyle w:val="TOC2"/>
            <w:tabs>
              <w:tab w:val="right" w:pos="8828" w:leader="dot"/>
            </w:tabs>
            <w:rPr>
              <w:rFonts w:ascii="Arial Narrow" w:hAnsi="Arial Narrow" w:eastAsia="Arial Narrow" w:cs="Arial Narrow"/>
              <w:sz w:val="22"/>
              <w:lang w:val="en-US" w:eastAsia="en-US"/>
            </w:rPr>
          </w:pPr>
          <w:r>
            <w:rPr>
              <w:rFonts w:ascii="Arial Narrow" w:hAnsi="Arial Narrow" w:cs="Arial Narrow" w:eastAsia="Arial Narrow"/>
              <w:sz w:val="24"/>
              <w:szCs w:val="24"/>
            </w:rPr>
            <w:t xml:space="preserve">Línea base para la medición del desempeño</w:t>
          </w:r>
          <w:r>
            <w:rPr>
              <w:rFonts w:ascii="Arial Narrow" w:hAnsi="Arial Narrow" w:cs="Arial Narrow" w:eastAsia="Arial Narrow"/>
              <w:sz w:val="24"/>
              <w:szCs w:val="24"/>
            </w:rPr>
            <w:tab/>
          </w:r>
          <w:r>
            <w:rPr>
              <w:rFonts w:ascii="Arial Narrow" w:hAnsi="Arial Narrow" w:cs="Arial Narrow" w:eastAsia="Arial Narrow"/>
              <w:sz w:val="24"/>
              <w:szCs w:val="24"/>
            </w:rPr>
            <w:t xml:space="preserve">10</w:t>
          </w:r>
        </w:p>
        <w:p>
          <w:pPr>
            <w:pStyle w:val="TOC1"/>
            <w:tabs>
              <w:tab w:val="right" w:pos="8828" w:leader="dot"/>
            </w:tabs>
            <w:rPr>
              <w:rFonts w:ascii="Arial Narrow" w:hAnsi="Arial Narrow" w:eastAsia="Arial Narrow" w:cs="Arial Narrow"/>
              <w:sz w:val="22"/>
              <w:lang w:val="en-US" w:eastAsia="en-US"/>
            </w:rPr>
          </w:pPr>
          <w:r>
            <w:rPr>
              <w:rFonts w:ascii="Arial Narrow" w:hAnsi="Arial Narrow" w:cs="Arial Narrow" w:eastAsia="Arial Narrow"/>
              <w:sz w:val="24"/>
              <w:szCs w:val="24"/>
            </w:rPr>
            <w:t xml:space="preserve">Componentes adicionales del plan de gestión de proyectos</w:t>
          </w:r>
          <w:r>
            <w:rPr>
              <w:rFonts w:ascii="Arial Narrow" w:hAnsi="Arial Narrow" w:cs="Arial Narrow" w:eastAsia="Arial Narrow"/>
              <w:sz w:val="24"/>
              <w:szCs w:val="24"/>
            </w:rPr>
            <w:tab/>
          </w:r>
          <w:r>
            <w:rPr>
              <w:rFonts w:ascii="Arial Narrow" w:hAnsi="Arial Narrow" w:cs="Arial Narrow" w:eastAsia="Arial Narrow"/>
              <w:sz w:val="24"/>
              <w:szCs w:val="24"/>
            </w:rPr>
            <w:t xml:space="preserve">10</w:t>
          </w:r>
        </w:p>
        <w:p>
          <w:pPr>
            <w:pStyle w:val="TOC2"/>
            <w:tabs>
              <w:tab w:val="right" w:pos="8828" w:leader="dot"/>
            </w:tabs>
            <w:rPr>
              <w:rFonts w:ascii="Arial Narrow" w:hAnsi="Arial Narrow" w:eastAsia="Arial Narrow" w:cs="Arial Narrow"/>
              <w:sz w:val="22"/>
              <w:lang w:val="en-US" w:eastAsia="en-US"/>
            </w:rPr>
          </w:pPr>
          <w:r>
            <w:rPr>
              <w:rFonts w:ascii="Arial Narrow" w:hAnsi="Arial Narrow" w:cs="Arial Narrow" w:eastAsia="Arial Narrow"/>
              <w:sz w:val="24"/>
              <w:szCs w:val="24"/>
            </w:rPr>
            <w:t xml:space="preserve">Plan de gestión de cambios</w:t>
          </w:r>
          <w:r>
            <w:rPr>
              <w:rFonts w:ascii="Arial Narrow" w:hAnsi="Arial Narrow" w:cs="Arial Narrow" w:eastAsia="Arial Narrow"/>
              <w:sz w:val="24"/>
              <w:szCs w:val="24"/>
            </w:rPr>
            <w:tab/>
          </w:r>
          <w:r>
            <w:rPr>
              <w:rFonts w:ascii="Arial Narrow" w:hAnsi="Arial Narrow" w:cs="Arial Narrow" w:eastAsia="Arial Narrow"/>
              <w:sz w:val="24"/>
              <w:szCs w:val="24"/>
            </w:rPr>
            <w:t xml:space="preserve">10</w:t>
          </w:r>
        </w:p>
        <w:p>
          <w:pPr>
            <w:pStyle w:val="TOC2"/>
            <w:tabs>
              <w:tab w:val="right" w:pos="8828" w:leader="dot"/>
            </w:tabs>
            <w:rPr>
              <w:rFonts w:ascii="Arial Narrow" w:hAnsi="Arial Narrow" w:eastAsia="Arial Narrow" w:cs="Arial Narrow"/>
              <w:sz w:val="22"/>
              <w:lang w:val="en-US" w:eastAsia="en-US"/>
            </w:rPr>
          </w:pPr>
          <w:r>
            <w:rPr>
              <w:rFonts w:ascii="Arial Narrow" w:hAnsi="Arial Narrow" w:cs="Arial Narrow" w:eastAsia="Arial Narrow"/>
              <w:sz w:val="24"/>
              <w:szCs w:val="24"/>
            </w:rPr>
            <w:t xml:space="preserve">Plan de gestión de configuración</w:t>
          </w:r>
          <w:r>
            <w:rPr>
              <w:rFonts w:ascii="Arial Narrow" w:hAnsi="Arial Narrow" w:cs="Arial Narrow" w:eastAsia="Arial Narrow"/>
              <w:sz w:val="24"/>
              <w:szCs w:val="24"/>
            </w:rPr>
            <w:tab/>
          </w:r>
          <w:r>
            <w:rPr>
              <w:rFonts w:ascii="Arial Narrow" w:hAnsi="Arial Narrow" w:cs="Arial Narrow" w:eastAsia="Arial Narrow"/>
              <w:sz w:val="24"/>
              <w:szCs w:val="24"/>
            </w:rPr>
            <w:t xml:space="preserve">11</w:t>
          </w:r>
        </w:p>
        <w:p>
          <w:pPr>
            <w:pStyle w:val="TOC2"/>
            <w:tabs>
              <w:tab w:val="right" w:pos="8828" w:leader="dot"/>
            </w:tabs>
            <w:rPr>
              <w:rFonts w:ascii="Arial Narrow" w:hAnsi="Arial Narrow" w:eastAsia="Arial Narrow" w:cs="Arial Narrow"/>
              <w:sz w:val="22"/>
              <w:lang w:val="en-US" w:eastAsia="en-US"/>
            </w:rPr>
          </w:pPr>
          <w:r>
            <w:rPr>
              <w:rFonts w:ascii="Arial Narrow" w:hAnsi="Arial Narrow" w:cs="Arial Narrow" w:eastAsia="Arial Narrow"/>
              <w:sz w:val="24"/>
              <w:szCs w:val="24"/>
            </w:rPr>
            <w:t xml:space="preserve">Descripción del ciclo de vida del proyecto</w:t>
          </w:r>
          <w:r>
            <w:rPr>
              <w:rFonts w:ascii="Arial Narrow" w:hAnsi="Arial Narrow" w:cs="Arial Narrow" w:eastAsia="Arial Narrow"/>
              <w:sz w:val="24"/>
              <w:szCs w:val="24"/>
            </w:rPr>
            <w:tab/>
          </w:r>
          <w:r>
            <w:rPr>
              <w:rFonts w:ascii="Arial Narrow" w:hAnsi="Arial Narrow" w:cs="Arial Narrow" w:eastAsia="Arial Narrow"/>
              <w:sz w:val="24"/>
              <w:szCs w:val="24"/>
            </w:rPr>
            <w:t xml:space="preserve">11</w:t>
          </w:r>
        </w:p>
        <w:p>
          <w:pPr>
            <w:pStyle w:val="TOC2"/>
            <w:tabs>
              <w:tab w:val="right" w:pos="8828" w:leader="dot"/>
            </w:tabs>
            <w:rPr>
              <w:rFonts w:ascii="Arial Narrow" w:hAnsi="Arial Narrow" w:eastAsia="Arial Narrow" w:cs="Arial Narrow"/>
              <w:sz w:val="22"/>
              <w:lang w:val="en-US" w:eastAsia="en-US"/>
            </w:rPr>
          </w:pPr>
          <w:r>
            <w:rPr>
              <w:rFonts w:ascii="Arial Narrow" w:hAnsi="Arial Narrow" w:cs="Arial Narrow" w:eastAsia="Arial Narrow"/>
              <w:sz w:val="24"/>
              <w:szCs w:val="24"/>
            </w:rPr>
            <w:t xml:space="preserve">Enfoque de desarrollo del plan de proyecto</w:t>
          </w:r>
          <w:r>
            <w:rPr>
              <w:rFonts w:ascii="Arial Narrow" w:hAnsi="Arial Narrow" w:cs="Arial Narrow" w:eastAsia="Arial Narrow"/>
              <w:sz w:val="24"/>
              <w:szCs w:val="24"/>
            </w:rPr>
            <w:tab/>
          </w:r>
          <w:r>
            <w:rPr>
              <w:rFonts w:ascii="Arial Narrow" w:hAnsi="Arial Narrow" w:cs="Arial Narrow" w:eastAsia="Arial Narrow"/>
              <w:sz w:val="24"/>
              <w:szCs w:val="24"/>
            </w:rPr>
            <w:t xml:space="preserve">12</w:t>
          </w:r>
        </w:p>
        <w:p>
          <w:pPr>
            <w:pStyle w:val="TOC2"/>
            <w:tabs>
              <w:tab w:val="right" w:pos="8828" w:leader="dot"/>
            </w:tabs>
            <w:rPr>
              <w:rFonts w:ascii="Arial Narrow" w:hAnsi="Arial Narrow" w:eastAsia="Arial Narrow" w:cs="Arial Narrow"/>
              <w:sz w:val="22"/>
              <w:lang w:val="en-US" w:eastAsia="en-US"/>
            </w:rPr>
          </w:pPr>
          <w:r>
            <w:rPr>
              <w:rFonts w:ascii="Arial Narrow" w:hAnsi="Arial Narrow" w:cs="Arial Narrow" w:eastAsia="Arial Narrow"/>
              <w:sz w:val="24"/>
              <w:szCs w:val="24"/>
            </w:rPr>
            <w:t xml:space="preserve">Evaluaciones de la gerencia</w:t>
          </w:r>
          <w:r>
            <w:rPr>
              <w:rFonts w:ascii="Arial Narrow" w:hAnsi="Arial Narrow" w:cs="Arial Narrow" w:eastAsia="Arial Narrow"/>
              <w:sz w:val="24"/>
              <w:szCs w:val="24"/>
            </w:rPr>
            <w:tab/>
          </w:r>
          <w:r>
            <w:rPr>
              <w:rFonts w:ascii="Arial Narrow" w:hAnsi="Arial Narrow" w:cs="Arial Narrow" w:eastAsia="Arial Narrow"/>
              <w:sz w:val="24"/>
              <w:szCs w:val="24"/>
            </w:rPr>
            <w:t xml:space="preserve">12</w:t>
          </w:r>
          <w:r>
            <w:rPr>
              <w:rStyle w:val="IndexLink"/>
              <w:rFonts w:ascii="Arial Narrow" w:hAnsi="Arial Narrow" w:cs="Arial Narrow" w:eastAsia="Arial Narrow"/>
              <w:sz w:val="24"/>
              <w:szCs w:val="24"/>
              <w:lang w:val="en-US" w:eastAsia="en-US"/>
            </w:rPr>
            <w:fldChar w:fldCharType="end"/>
          </w:r>
        </w:p>
      </w:sdtContent>
    </w:sdt>
    <w:p>
      <w:pPr>
        <w:pStyle w:val="Normal"/>
        <w:spacing w:lineRule="auto" w:line="240" w:before="0" w:after="0"/>
        <w:rPr>
          <w:rFonts w:ascii="Arial Narrow" w:hAnsi="Arial Narrow" w:eastAsia="Arial Narrow" w:cs="Arial Narrow"/>
          <w:b/>
          <w:color w:val="365F91"/>
          <w:sz w:val="22"/>
          <w:szCs w:val="24"/>
          <w:lang w:val="en-US" w:eastAsia="es-VE"/>
        </w:rPr>
      </w:pPr>
      <w:r>
        <w:rPr>
          <w:rFonts w:eastAsia="Arial Narrow" w:cs="Arial Narrow" w:ascii="Arial Narrow" w:hAnsi="Arial Narrow"/>
          <w:b/>
          <w:sz w:val="24"/>
          <w:szCs w:val="24"/>
          <w:lang w:val="en-US" w:eastAsia="es-VE"/>
        </w:rPr>
      </w:r>
    </w:p>
    <w:p>
      <w:pPr>
        <w:pStyle w:val="Heading1"/>
        <w:ind w:hanging="0" w:start="0"/>
        <w:rPr/>
      </w:pPr>
      <w:bookmarkStart w:id="0" w:name="__RefHeading___Toc15313858"/>
      <w:bookmarkEnd w:id="0"/>
      <w:r>
        <w:rPr>
          <w:rFonts w:ascii="Arial Narrow" w:hAnsi="Arial Narrow" w:cs="Arial Narrow" w:eastAsia="Arial Narrow"/>
        </w:rPr>
        <w:t>Información del proyecto</w:t>
      </w:r>
    </w:p>
    <w:p>
      <w:pPr>
        <w:pStyle w:val="Normal"/>
        <w:rPr/>
      </w:pPr>
      <w:r>
        <w:rPr>
          <w:rFonts w:ascii="Arial Narrow" w:hAnsi="Arial Narrow" w:cs="Arial Narrow" w:eastAsia="Arial Narrow"/>
          <w:sz w:val="24"/>
          <w:szCs w:val="24"/>
        </w:rPr>
        <w:t>Datos</w:t>
      </w:r>
    </w:p>
    <w:tbl>
      <w:tblPr>
        <w:tblW w:w="8870" w:type="dxa"/>
        <w:jc w:val="start"/>
        <w:tblInd w:w="108" w:type="dxa"/>
        <w:tblLayout w:type="fixed"/>
        <w:tblCellMar>
          <w:top w:w="0" w:type="dxa"/>
          <w:start w:w="108" w:type="dxa"/>
          <w:bottom w:w="0" w:type="dxa"/>
          <w:end w:w="108" w:type="dxa"/>
        </w:tblCellMar>
      </w:tblPr>
      <w:tblGrid>
        <w:gridCol w:w="3119"/>
        <w:gridCol w:w="5751"/>
      </w:tblGrid>
      <w:tr>
        <w:trPr/>
        <w:tc>
          <w:tcPr>
            <w:tcW w:w="311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Arial Narrow" w:cs="Arial Narrow" w:ascii="Arial Narrow" w:hAnsi="Arial Narrow"/>
                <w:sz w:val="24"/>
                <w:szCs w:val="24"/>
                <w:lang w:eastAsia="es-VE"/>
              </w:rPr>
              <w:t>Empresa / Organización</w:t>
            </w:r>
          </w:p>
        </w:tc>
        <w:tc>
          <w:tcPr>
            <w:tcW w:w="5751" w:type="dxa"/>
            <w:tcBorders>
              <w:top w:val="single" w:sz="4" w:space="0" w:color="000000"/>
              <w:start w:val="single" w:sz="4" w:space="0" w:color="000000"/>
              <w:bottom w:val="single" w:sz="4" w:space="0" w:color="000000"/>
              <w:end w:val="single" w:sz="4" w:space="0" w:color="000000"/>
            </w:tcBorders>
          </w:tcPr>
          <w:p>
            <w:r>
              <w:rPr>
                <w:rFonts w:ascii="Arial Narrow" w:hAnsi="Arial Narrow" w:cs="Arial Narrow" w:eastAsia="Arial Narrow"/>
                <w:sz w:val="24"/>
                <w:szCs w:val="24"/>
              </w:rPr>
              <w:t>Ventanas y Aluminios Manuel Arellano E.I.R.L.</w:t>
            </w:r>
          </w:p>
        </w:tc>
      </w:tr>
      <w:tr>
        <w:trPr/>
        <w:tc>
          <w:tcPr>
            <w:tcW w:w="311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eastAsia="Arial Narrow" w:cs="Arial Narrow" w:ascii="Arial Narrow" w:hAnsi="Arial Narrow"/>
                <w:color w:val="000000"/>
                <w:szCs w:val="24"/>
                <w:lang w:eastAsia="es-VE"/>
              </w:rPr>
            </w:pPr>
            <w:r>
              <w:rPr>
                <w:rFonts w:eastAsia="Arial Narrow" w:cs="Arial Narrow" w:ascii="Arial Narrow" w:hAnsi="Arial Narrow"/>
                <w:sz w:val="24"/>
                <w:szCs w:val="24"/>
                <w:lang w:eastAsia="es-VE"/>
              </w:rPr>
              <w:t>Proyecto</w:t>
            </w:r>
          </w:p>
        </w:tc>
        <w:tc>
          <w:tcPr>
            <w:tcW w:w="5751" w:type="dxa"/>
            <w:tcBorders>
              <w:top w:val="single" w:sz="4" w:space="0" w:color="000000"/>
              <w:start w:val="single" w:sz="4" w:space="0" w:color="000000"/>
              <w:bottom w:val="single" w:sz="4" w:space="0" w:color="000000"/>
              <w:end w:val="single" w:sz="4" w:space="0" w:color="000000"/>
            </w:tcBorders>
          </w:tcPr>
          <w:p>
            <w:r>
              <w:rPr>
                <w:rFonts w:ascii="Arial Narrow" w:hAnsi="Arial Narrow" w:cs="Arial Narrow" w:eastAsia="Arial Narrow"/>
                <w:sz w:val="24"/>
                <w:szCs w:val="24"/>
              </w:rPr>
              <w:t>Cotizadora Web – Ventanas y Aluminios Manuel Arellano (Capstone PTY4614)</w:t>
            </w:r>
          </w:p>
        </w:tc>
      </w:tr>
      <w:tr>
        <w:trPr/>
        <w:tc>
          <w:tcPr>
            <w:tcW w:w="311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eastAsia="Arial Narrow" w:cs="Arial Narrow" w:ascii="Arial Narrow" w:hAnsi="Arial Narrow"/>
                <w:color w:val="000000"/>
                <w:szCs w:val="24"/>
                <w:lang w:eastAsia="es-VE"/>
              </w:rPr>
            </w:pPr>
            <w:r>
              <w:rPr>
                <w:rFonts w:eastAsia="Arial Narrow" w:cs="Arial Narrow" w:ascii="Arial Narrow" w:hAnsi="Arial Narrow"/>
                <w:sz w:val="24"/>
                <w:szCs w:val="24"/>
                <w:lang w:eastAsia="es-VE"/>
              </w:rPr>
              <w:t>Fecha de preparación</w:t>
            </w:r>
          </w:p>
        </w:tc>
        <w:tc>
          <w:tcPr>
            <w:tcW w:w="5751" w:type="dxa"/>
            <w:tcBorders>
              <w:top w:val="single" w:sz="4" w:space="0" w:color="000000"/>
              <w:start w:val="single" w:sz="4" w:space="0" w:color="000000"/>
              <w:bottom w:val="single" w:sz="4" w:space="0" w:color="000000"/>
              <w:end w:val="single" w:sz="4" w:space="0" w:color="000000"/>
            </w:tcBorders>
          </w:tcPr>
          <w:p>
            <w:r>
              <w:rPr>
                <w:rFonts w:ascii="Arial Narrow" w:hAnsi="Arial Narrow" w:cs="Arial Narrow" w:eastAsia="Arial Narrow"/>
                <w:sz w:val="24"/>
                <w:szCs w:val="24"/>
              </w:rPr>
              <w:t>23 de septiembre de 2026</w:t>
            </w:r>
          </w:p>
        </w:tc>
      </w:tr>
      <w:tr>
        <w:trPr/>
        <w:tc>
          <w:tcPr>
            <w:tcW w:w="311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eastAsia="Arial Narrow" w:cs="Arial Narrow" w:ascii="Arial Narrow" w:hAnsi="Arial Narrow"/>
                <w:color w:val="000000"/>
                <w:szCs w:val="24"/>
                <w:lang w:eastAsia="es-VE"/>
              </w:rPr>
            </w:pPr>
            <w:r>
              <w:rPr>
                <w:rFonts w:eastAsia="Arial Narrow" w:cs="Arial Narrow" w:ascii="Arial Narrow" w:hAnsi="Arial Narrow"/>
                <w:sz w:val="24"/>
                <w:szCs w:val="24"/>
                <w:lang w:eastAsia="es-VE"/>
              </w:rPr>
              <w:t>Cliente</w:t>
            </w:r>
          </w:p>
        </w:tc>
        <w:tc>
          <w:tcPr>
            <w:tcW w:w="5751" w:type="dxa"/>
            <w:tcBorders>
              <w:top w:val="single" w:sz="4" w:space="0" w:color="000000"/>
              <w:start w:val="single" w:sz="4" w:space="0" w:color="000000"/>
              <w:bottom w:val="single" w:sz="4" w:space="0" w:color="000000"/>
              <w:end w:val="single" w:sz="4" w:space="0" w:color="000000"/>
            </w:tcBorders>
          </w:tcPr>
          <w:p>
            <w:r>
              <w:rPr>
                <w:rFonts w:ascii="Arial Narrow" w:hAnsi="Arial Narrow" w:cs="Arial Narrow" w:eastAsia="Arial Narrow"/>
                <w:sz w:val="24"/>
                <w:szCs w:val="24"/>
              </w:rPr>
              <w:t>Ventanas y Aluminios Manuel Arellano E.I.R.L.</w:t>
            </w:r>
          </w:p>
        </w:tc>
      </w:tr>
      <w:tr>
        <w:trPr/>
        <w:tc>
          <w:tcPr>
            <w:tcW w:w="311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eastAsia="Arial Narrow" w:cs="Arial Narrow" w:ascii="Arial Narrow" w:hAnsi="Arial Narrow"/>
                <w:color w:val="000000"/>
                <w:szCs w:val="24"/>
                <w:lang w:eastAsia="es-VE"/>
              </w:rPr>
            </w:pPr>
            <w:r>
              <w:rPr>
                <w:rFonts w:eastAsia="Arial Narrow" w:cs="Arial Narrow" w:ascii="Arial Narrow" w:hAnsi="Arial Narrow"/>
                <w:sz w:val="24"/>
                <w:szCs w:val="24"/>
                <w:lang w:eastAsia="es-VE"/>
              </w:rPr>
              <w:t>Patrocinador principal</w:t>
            </w:r>
          </w:p>
        </w:tc>
        <w:tc>
          <w:tcPr>
            <w:tcW w:w="5751" w:type="dxa"/>
            <w:tcBorders>
              <w:top w:val="single" w:sz="4" w:space="0" w:color="000000"/>
              <w:start w:val="single" w:sz="4" w:space="0" w:color="000000"/>
              <w:bottom w:val="single" w:sz="4" w:space="0" w:color="000000"/>
              <w:end w:val="single" w:sz="4" w:space="0" w:color="000000"/>
            </w:tcBorders>
          </w:tcPr>
          <w:p>
            <w:r>
              <w:rPr>
                <w:rFonts w:ascii="Arial Narrow" w:hAnsi="Arial Narrow" w:cs="Arial Narrow" w:eastAsia="Arial Narrow"/>
                <w:sz w:val="24"/>
                <w:szCs w:val="24"/>
              </w:rPr>
              <w:t>Manuel Arellano – Dueño / Gerente General</w:t>
            </w:r>
          </w:p>
        </w:tc>
      </w:tr>
      <w:tr>
        <w:trPr/>
        <w:tc>
          <w:tcPr>
            <w:tcW w:w="311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eastAsia="Arial Narrow" w:cs="Arial Narrow" w:ascii="Arial Narrow" w:hAnsi="Arial Narrow"/>
                <w:color w:val="000000"/>
                <w:szCs w:val="24"/>
                <w:lang w:eastAsia="es-VE"/>
              </w:rPr>
            </w:pPr>
            <w:r>
              <w:rPr>
                <w:rFonts w:eastAsia="Arial Narrow" w:cs="Arial Narrow" w:ascii="Arial Narrow" w:hAnsi="Arial Narrow"/>
                <w:sz w:val="24"/>
                <w:szCs w:val="24"/>
                <w:lang w:eastAsia="es-VE"/>
              </w:rPr>
              <w:t>Gerente de Proyecto</w:t>
            </w:r>
          </w:p>
        </w:tc>
        <w:tc>
          <w:tcPr>
            <w:tcW w:w="5751" w:type="dxa"/>
            <w:tcBorders>
              <w:top w:val="single" w:sz="4" w:space="0" w:color="000000"/>
              <w:start w:val="single" w:sz="4" w:space="0" w:color="000000"/>
              <w:bottom w:val="single" w:sz="4" w:space="0" w:color="000000"/>
              <w:end w:val="single" w:sz="4" w:space="0" w:color="000000"/>
            </w:tcBorders>
          </w:tcPr>
          <w:p>
            <w:r>
              <w:rPr>
                <w:rFonts w:ascii="Arial Narrow" w:hAnsi="Arial Narrow" w:cs="Arial Narrow" w:eastAsia="Arial Narrow"/>
                <w:sz w:val="24"/>
                <w:szCs w:val="24"/>
              </w:rPr>
              <w:t>Maximiliano Andrés Leiva Rozas (con Martín Ignacio Carriel Galaz como co-responsable técnico)</w:t>
            </w:r>
          </w:p>
        </w:tc>
      </w:tr>
    </w:tbl>
    <w:p>
      <w:pPr>
        <w:pStyle w:val="Normal"/>
        <w:rPr/>
      </w:pPr>
      <w:r>
        <w:rPr>
          <w:rFonts w:ascii="Arial Narrow" w:hAnsi="Arial Narrow" w:cs="Arial Narrow" w:eastAsia="Arial Narrow"/>
          <w:sz w:val="24"/>
          <w:szCs w:val="24"/>
        </w:rPr>
      </w:r>
    </w:p>
    <w:p>
      <w:pPr>
        <w:pStyle w:val="Normal"/>
        <w:rPr/>
      </w:pPr>
      <w:r>
        <w:rPr>
          <w:rFonts w:ascii="Arial Narrow" w:hAnsi="Arial Narrow" w:cs="Arial Narrow" w:eastAsia="Arial Narrow"/>
          <w:sz w:val="24"/>
          <w:szCs w:val="24"/>
        </w:rPr>
        <w:t>Patrocinador / Patrocinadores</w:t>
      </w:r>
    </w:p>
    <w:tbl>
      <w:tblPr>
        <w:tblW w:w="8870" w:type="dxa"/>
        <w:jc w:val="start"/>
        <w:tblInd w:w="108" w:type="dxa"/>
        <w:tblLayout w:type="fixed"/>
        <w:tblCellMar>
          <w:top w:w="0" w:type="dxa"/>
          <w:start w:w="108" w:type="dxa"/>
          <w:bottom w:w="0" w:type="dxa"/>
          <w:end w:w="108" w:type="dxa"/>
        </w:tblCellMar>
      </w:tblPr>
      <w:tblGrid>
        <w:gridCol w:w="2136"/>
        <w:gridCol w:w="2244"/>
        <w:gridCol w:w="2245"/>
        <w:gridCol w:w="2245"/>
      </w:tblGrid>
      <w:tr>
        <w:trPr>
          <w:tblHeader w:val="true"/>
          <w:cantSplit w:val="true"/>
        </w:trPr>
        <w:tc>
          <w:tcPr>
            <w:tcW w:w="2136"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eastAsia="Arial Narrow" w:cs="Arial Narrow" w:ascii="Arial Narrow" w:hAnsi="Arial Narrow"/>
                <w:b/>
                <w:color w:val="000000"/>
                <w:szCs w:val="24"/>
                <w:lang w:eastAsia="es-VE"/>
              </w:rPr>
            </w:pPr>
            <w:r>
              <w:rPr>
                <w:rFonts w:eastAsia="Arial Narrow" w:cs="Arial Narrow" w:ascii="Arial Narrow" w:hAnsi="Arial Narrow"/>
                <w:b/>
                <w:sz w:val="24"/>
                <w:szCs w:val="24"/>
                <w:lang w:eastAsia="es-VE"/>
              </w:rPr>
              <w:t>Nombre</w:t>
            </w:r>
          </w:p>
        </w:tc>
        <w:tc>
          <w:tcPr>
            <w:tcW w:w="224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eastAsia="Arial Narrow" w:cs="Arial Narrow" w:ascii="Arial Narrow" w:hAnsi="Arial Narrow"/>
                <w:b/>
                <w:color w:val="000000"/>
                <w:szCs w:val="24"/>
                <w:lang w:eastAsia="es-VE"/>
              </w:rPr>
            </w:pPr>
            <w:r>
              <w:rPr>
                <w:rFonts w:eastAsia="Arial Narrow" w:cs="Arial Narrow" w:ascii="Arial Narrow" w:hAnsi="Arial Narrow"/>
                <w:b/>
                <w:sz w:val="24"/>
                <w:szCs w:val="24"/>
                <w:lang w:eastAsia="es-VE"/>
              </w:rPr>
              <w:t>Cargo</w:t>
            </w:r>
          </w:p>
        </w:tc>
        <w:tc>
          <w:tcPr>
            <w:tcW w:w="224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eastAsia="Arial Narrow" w:cs="Arial Narrow" w:ascii="Arial Narrow" w:hAnsi="Arial Narrow"/>
                <w:b/>
                <w:color w:val="000000"/>
                <w:szCs w:val="24"/>
                <w:lang w:eastAsia="es-VE"/>
              </w:rPr>
            </w:pPr>
            <w:r>
              <w:rPr>
                <w:rFonts w:eastAsia="Arial Narrow" w:cs="Arial Narrow" w:ascii="Arial Narrow" w:hAnsi="Arial Narrow"/>
                <w:b/>
                <w:sz w:val="24"/>
                <w:szCs w:val="24"/>
                <w:lang w:eastAsia="es-VE"/>
              </w:rPr>
              <w:t>Departamento / División</w:t>
            </w:r>
          </w:p>
        </w:tc>
        <w:tc>
          <w:tcPr>
            <w:tcW w:w="224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eastAsia="Arial Narrow" w:cs="Arial Narrow" w:ascii="Arial Narrow" w:hAnsi="Arial Narrow"/>
                <w:b/>
                <w:color w:val="000000"/>
                <w:szCs w:val="24"/>
                <w:lang w:eastAsia="es-VE"/>
              </w:rPr>
            </w:pPr>
            <w:r>
              <w:rPr>
                <w:rFonts w:eastAsia="Arial Narrow" w:cs="Arial Narrow" w:ascii="Arial Narrow" w:hAnsi="Arial Narrow"/>
                <w:b/>
                <w:sz w:val="24"/>
                <w:szCs w:val="24"/>
                <w:lang w:eastAsia="es-VE"/>
              </w:rPr>
              <w:t>Rama ejecutiva (Vicepresidencia)</w:t>
            </w:r>
          </w:p>
        </w:tc>
      </w:tr>
      <w:tr>
        <w:trPr/>
        <w:tc>
          <w:tcPr>
            <w:tcW w:w="2136" w:type="dxa"/>
            <w:tcBorders>
              <w:top w:val="single" w:sz="4" w:space="0" w:color="000000"/>
              <w:start w:val="single" w:sz="4" w:space="0" w:color="000000"/>
              <w:bottom w:val="single" w:sz="4" w:space="0" w:color="000000"/>
              <w:end w:val="single" w:sz="4" w:space="0" w:color="000000"/>
            </w:tcBorders>
          </w:tcPr>
          <w:p>
            <w:r>
              <w:rPr>
                <w:rFonts w:ascii="Arial Narrow" w:hAnsi="Arial Narrow" w:cs="Arial Narrow" w:eastAsia="Arial Narrow"/>
                <w:sz w:val="24"/>
                <w:szCs w:val="24"/>
              </w:rPr>
            </w:r>
            <w:r>
              <w:rPr>
                <w:rFonts w:ascii="Arial Narrow" w:hAnsi="Arial Narrow" w:cs="Arial Narrow" w:eastAsia="Arial Narrow"/>
                <w:sz w:val="24"/>
                <w:szCs w:val="24"/>
              </w:rPr>
              <w:t>Manuel Arellano</w:t>
            </w:r>
          </w:p>
        </w:tc>
        <w:tc>
          <w:tcPr>
            <w:tcW w:w="2244" w:type="dxa"/>
            <w:tcBorders>
              <w:top w:val="single" w:sz="4" w:space="0" w:color="000000"/>
              <w:start w:val="single" w:sz="4" w:space="0" w:color="000000"/>
              <w:bottom w:val="single" w:sz="4" w:space="0" w:color="000000"/>
              <w:end w:val="single" w:sz="4" w:space="0" w:color="000000"/>
            </w:tcBorders>
          </w:tcPr>
          <w:p>
            <w:r>
              <w:rPr>
                <w:rFonts w:ascii="Arial Narrow" w:hAnsi="Arial Narrow" w:cs="Arial Narrow" w:eastAsia="Arial Narrow"/>
                <w:sz w:val="24"/>
                <w:szCs w:val="24"/>
              </w:rPr>
            </w:r>
            <w:r>
              <w:rPr>
                <w:rFonts w:ascii="Arial Narrow" w:hAnsi="Arial Narrow" w:cs="Arial Narrow" w:eastAsia="Arial Narrow"/>
                <w:sz w:val="24"/>
                <w:szCs w:val="24"/>
              </w:rPr>
              <w:t>Dueño / Gerente General</w:t>
            </w:r>
          </w:p>
        </w:tc>
        <w:tc>
          <w:tcPr>
            <w:tcW w:w="2245" w:type="dxa"/>
            <w:tcBorders>
              <w:top w:val="single" w:sz="4" w:space="0" w:color="000000"/>
              <w:start w:val="single" w:sz="4" w:space="0" w:color="000000"/>
              <w:bottom w:val="single" w:sz="4" w:space="0" w:color="000000"/>
              <w:end w:val="single" w:sz="4" w:space="0" w:color="000000"/>
            </w:tcBorders>
          </w:tcPr>
          <w:p>
            <w:r>
              <w:rPr>
                <w:rFonts w:ascii="Arial Narrow" w:hAnsi="Arial Narrow" w:cs="Arial Narrow" w:eastAsia="Arial Narrow"/>
                <w:sz w:val="24"/>
                <w:szCs w:val="24"/>
              </w:rPr>
            </w:r>
            <w:r>
              <w:rPr>
                <w:rFonts w:ascii="Arial Narrow" w:hAnsi="Arial Narrow" w:cs="Arial Narrow" w:eastAsia="Arial Narrow"/>
                <w:sz w:val="24"/>
                <w:szCs w:val="24"/>
              </w:rPr>
              <w:t>Ventanas y Aluminios Manuel Arellano E.I.R.L.</w:t>
            </w:r>
          </w:p>
        </w:tc>
        <w:tc>
          <w:tcPr>
            <w:tcW w:w="2245" w:type="dxa"/>
            <w:tcBorders>
              <w:top w:val="single" w:sz="4" w:space="0" w:color="000000"/>
              <w:start w:val="single" w:sz="4" w:space="0" w:color="000000"/>
              <w:bottom w:val="single" w:sz="4" w:space="0" w:color="000000"/>
              <w:end w:val="single" w:sz="4" w:space="0" w:color="000000"/>
            </w:tcBorders>
          </w:tcPr>
          <w:p>
            <w:r>
              <w:rPr>
                <w:rFonts w:ascii="Arial Narrow" w:hAnsi="Arial Narrow" w:cs="Arial Narrow" w:eastAsia="Arial Narrow"/>
                <w:sz w:val="24"/>
                <w:szCs w:val="24"/>
              </w:rPr>
            </w:r>
            <w:r>
              <w:rPr>
                <w:rFonts w:ascii="Arial Narrow" w:hAnsi="Arial Narrow" w:cs="Arial Narrow" w:eastAsia="Arial Narrow"/>
                <w:sz w:val="24"/>
                <w:szCs w:val="24"/>
              </w:rPr>
              <w:t>No aplica (empresa unipersonal / EIRL)</w:t>
            </w:r>
          </w:p>
        </w:tc>
      </w:tr>
      <w:tr>
        <w:trPr/>
        <w:tc>
          <w:tcPr>
            <w:tcW w:w="2136"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0" w:after="0"/>
              <w:jc w:val="center"/>
              <w:rPr>
                <w:rFonts w:eastAsia="Arial Narrow" w:cs="Arial Narrow" w:ascii="Arial Narrow" w:hAnsi="Arial Narrow"/>
                <w:b/>
                <w:bCs/>
                <w:color w:val="000000"/>
                <w:szCs w:val="24"/>
                <w:lang w:eastAsia="es-VE"/>
              </w:rPr>
            </w:pPr>
            <w:r>
              <w:rPr>
                <w:rFonts w:eastAsia="Arial Narrow" w:cs="Arial Narrow" w:ascii="Arial Narrow" w:hAnsi="Arial Narrow"/>
                <w:b/>
                <w:bCs/>
                <w:sz w:val="24"/>
                <w:szCs w:val="24"/>
                <w:lang w:eastAsia="es-VE"/>
              </w:rPr>
            </w:r>
          </w:p>
        </w:tc>
        <w:tc>
          <w:tcPr>
            <w:tcW w:w="2244"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0" w:after="0"/>
              <w:jc w:val="center"/>
              <w:rPr>
                <w:rFonts w:eastAsia="Arial Narrow" w:cs="Arial Narrow" w:ascii="Arial Narrow" w:hAnsi="Arial Narrow"/>
                <w:b/>
                <w:color w:val="000000"/>
                <w:szCs w:val="24"/>
                <w:lang w:eastAsia="es-VE"/>
              </w:rPr>
            </w:pPr>
            <w:r>
              <w:rPr>
                <w:rFonts w:eastAsia="Arial Narrow" w:cs="Arial Narrow" w:ascii="Arial Narrow" w:hAnsi="Arial Narrow"/>
                <w:b/>
                <w:sz w:val="24"/>
                <w:szCs w:val="24"/>
                <w:lang w:eastAsia="es-VE"/>
              </w:rPr>
            </w:r>
          </w:p>
        </w:tc>
        <w:tc>
          <w:tcPr>
            <w:tcW w:w="2245"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0" w:after="0"/>
              <w:jc w:val="center"/>
              <w:rPr>
                <w:rFonts w:eastAsia="Arial Narrow" w:cs="Arial Narrow" w:ascii="Arial Narrow" w:hAnsi="Arial Narrow"/>
                <w:b/>
                <w:color w:val="000000"/>
                <w:szCs w:val="24"/>
                <w:lang w:eastAsia="es-VE"/>
              </w:rPr>
            </w:pPr>
            <w:r>
              <w:rPr>
                <w:rFonts w:eastAsia="Arial Narrow" w:cs="Arial Narrow" w:ascii="Arial Narrow" w:hAnsi="Arial Narrow"/>
                <w:b/>
                <w:sz w:val="24"/>
                <w:szCs w:val="24"/>
                <w:lang w:eastAsia="es-VE"/>
              </w:rPr>
            </w:r>
          </w:p>
        </w:tc>
        <w:tc>
          <w:tcPr>
            <w:tcW w:w="2245"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0" w:after="0"/>
              <w:jc w:val="center"/>
              <w:rPr>
                <w:rFonts w:eastAsia="Arial Narrow" w:cs="Arial Narrow" w:ascii="Arial Narrow" w:hAnsi="Arial Narrow"/>
                <w:b/>
                <w:color w:val="000000"/>
                <w:szCs w:val="24"/>
                <w:lang w:eastAsia="es-VE"/>
              </w:rPr>
            </w:pPr>
            <w:r>
              <w:rPr>
                <w:rFonts w:eastAsia="Arial Narrow" w:cs="Arial Narrow" w:ascii="Arial Narrow" w:hAnsi="Arial Narrow"/>
                <w:b/>
                <w:sz w:val="24"/>
                <w:szCs w:val="24"/>
                <w:lang w:eastAsia="es-VE"/>
              </w:rPr>
            </w:r>
          </w:p>
        </w:tc>
      </w:tr>
    </w:tbl>
    <w:p>
      <w:pPr>
        <w:pStyle w:val="Heading1"/>
        <w:ind w:hanging="0" w:start="0"/>
        <w:rPr/>
      </w:pPr>
      <w:bookmarkStart w:id="1" w:name="__RefHeading___Toc15313859"/>
      <w:bookmarkEnd w:id="1"/>
      <w:r>
        <w:rPr>
          <w:rFonts w:ascii="Arial Narrow" w:hAnsi="Arial Narrow" w:cs="Arial Narrow" w:eastAsia="Arial Narrow"/>
        </w:rPr>
        <w:t>Aprobaciones</w:t>
      </w:r>
    </w:p>
    <w:p>
      <w:pPr>
        <w:pStyle w:val="Normal"/>
        <w:rPr/>
      </w:pPr>
      <w:r>
        <w:rPr>
          <w:rFonts w:ascii="Arial Narrow" w:hAnsi="Arial Narrow" w:cs="Arial Narrow" w:eastAsia="Arial Narrow"/>
          <w:sz w:val="24"/>
          <w:szCs w:val="24"/>
        </w:rPr>
      </w:r>
    </w:p>
    <w:tbl>
      <w:tblPr>
        <w:tblW w:w="8870" w:type="dxa"/>
        <w:jc w:val="start"/>
        <w:tblInd w:w="108" w:type="dxa"/>
        <w:tblLayout w:type="fixed"/>
        <w:tblCellMar>
          <w:top w:w="0" w:type="dxa"/>
          <w:start w:w="108" w:type="dxa"/>
          <w:bottom w:w="0" w:type="dxa"/>
          <w:end w:w="108" w:type="dxa"/>
        </w:tblCellMar>
      </w:tblPr>
      <w:tblGrid>
        <w:gridCol w:w="4111"/>
        <w:gridCol w:w="1766"/>
        <w:gridCol w:w="2993"/>
      </w:tblGrid>
      <w:tr>
        <w:trPr/>
        <w:tc>
          <w:tcPr>
            <w:tcW w:w="4111" w:type="dxa"/>
            <w:tcBorders>
              <w:top w:val="single" w:sz="4" w:space="0" w:color="000000"/>
              <w:start w:val="single" w:sz="4" w:space="0" w:color="000000"/>
              <w:bottom w:val="single" w:sz="4" w:space="0" w:color="000000"/>
              <w:end w:val="single" w:sz="4" w:space="0" w:color="000000"/>
            </w:tcBorders>
          </w:tcPr>
          <w:p>
            <w:pPr>
              <w:pStyle w:val="Sinespaciado"/>
              <w:jc w:val="center"/>
              <w:rPr>
                <w:b/>
              </w:rPr>
            </w:pPr>
            <w:r>
              <w:rPr>
                <w:rFonts w:ascii="Arial Narrow" w:hAnsi="Arial Narrow" w:cs="Arial Narrow" w:eastAsia="Arial Narrow"/>
                <w:b/>
                <w:sz w:val="24"/>
                <w:szCs w:val="24"/>
              </w:rPr>
              <w:t>Nombre / Cargo</w:t>
            </w:r>
          </w:p>
        </w:tc>
        <w:tc>
          <w:tcPr>
            <w:tcW w:w="1766" w:type="dxa"/>
            <w:tcBorders>
              <w:top w:val="single" w:sz="4" w:space="0" w:color="000000"/>
              <w:start w:val="single" w:sz="4" w:space="0" w:color="000000"/>
              <w:bottom w:val="single" w:sz="4" w:space="0" w:color="000000"/>
              <w:end w:val="single" w:sz="4" w:space="0" w:color="000000"/>
            </w:tcBorders>
          </w:tcPr>
          <w:p>
            <w:pPr>
              <w:pStyle w:val="Sinespaciado"/>
              <w:jc w:val="center"/>
              <w:rPr>
                <w:b/>
              </w:rPr>
            </w:pPr>
            <w:r>
              <w:rPr>
                <w:rFonts w:ascii="Arial Narrow" w:hAnsi="Arial Narrow" w:cs="Arial Narrow" w:eastAsia="Arial Narrow"/>
                <w:b/>
                <w:sz w:val="24"/>
                <w:szCs w:val="24"/>
              </w:rPr>
              <w:t>Fecha</w:t>
            </w:r>
          </w:p>
        </w:tc>
        <w:tc>
          <w:tcPr>
            <w:tcW w:w="2993" w:type="dxa"/>
            <w:tcBorders>
              <w:top w:val="single" w:sz="4" w:space="0" w:color="000000"/>
              <w:start w:val="single" w:sz="4" w:space="0" w:color="000000"/>
              <w:bottom w:val="single" w:sz="4" w:space="0" w:color="000000"/>
              <w:end w:val="single" w:sz="4" w:space="0" w:color="000000"/>
            </w:tcBorders>
          </w:tcPr>
          <w:p>
            <w:pPr>
              <w:pStyle w:val="Sinespaciado"/>
              <w:jc w:val="center"/>
              <w:rPr>
                <w:b/>
              </w:rPr>
            </w:pPr>
            <w:r>
              <w:rPr>
                <w:rFonts w:ascii="Arial Narrow" w:hAnsi="Arial Narrow" w:cs="Arial Narrow" w:eastAsia="Arial Narrow"/>
                <w:b/>
                <w:sz w:val="24"/>
                <w:szCs w:val="24"/>
              </w:rPr>
              <w:t>Firma</w:t>
            </w:r>
          </w:p>
        </w:tc>
      </w:tr>
      <w:tr>
        <w:trPr/>
        <w:tc>
          <w:tcPr>
            <w:tcW w:w="4111" w:type="dxa"/>
            <w:tcBorders>
              <w:top w:val="single" w:sz="4" w:space="0" w:color="000000"/>
              <w:start w:val="single" w:sz="4" w:space="0" w:color="000000"/>
              <w:bottom w:val="single" w:sz="4" w:space="0" w:color="000000"/>
              <w:end w:val="single" w:sz="4" w:space="0" w:color="000000"/>
            </w:tcBorders>
          </w:tcPr>
          <w:p>
            <w:r>
              <w:rPr>
                <w:rFonts w:ascii="Arial Narrow" w:hAnsi="Arial Narrow" w:cs="Arial Narrow" w:eastAsia="Arial Narrow"/>
                <w:sz w:val="24"/>
                <w:szCs w:val="24"/>
              </w:rPr>
            </w:r>
            <w:r>
              <w:rPr>
                <w:rFonts w:ascii="Arial Narrow" w:hAnsi="Arial Narrow" w:cs="Arial Narrow" w:eastAsia="Arial Narrow"/>
                <w:sz w:val="24"/>
                <w:szCs w:val="24"/>
              </w:rPr>
              <w:t>Manuel Arellano – Patrocinador / Cliente</w:t>
            </w:r>
          </w:p>
        </w:tc>
        <w:tc>
          <w:tcPr>
            <w:tcW w:w="1766" w:type="dxa"/>
            <w:tcBorders>
              <w:top w:val="single" w:sz="4" w:space="0" w:color="000000"/>
              <w:start w:val="single" w:sz="4" w:space="0" w:color="000000"/>
              <w:bottom w:val="single" w:sz="4" w:space="0" w:color="000000"/>
              <w:end w:val="single" w:sz="4" w:space="0" w:color="000000"/>
            </w:tcBorders>
          </w:tcPr>
          <w:p>
            <w:pPr>
              <w:pStyle w:val="Heading2"/>
              <w:snapToGrid w:val="false"/>
              <w:spacing w:before="280" w:after="0"/>
              <w:ind w:hanging="0" w:start="0"/>
              <w:rPr/>
            </w:pPr>
            <w:r>
              <w:rPr>
                <w:rFonts w:ascii="Arial Narrow" w:hAnsi="Arial Narrow" w:cs="Arial Narrow" w:eastAsia="Arial Narrow"/>
              </w:rPr>
            </w:r>
          </w:p>
        </w:tc>
        <w:tc>
          <w:tcPr>
            <w:tcW w:w="2993" w:type="dxa"/>
            <w:tcBorders>
              <w:top w:val="single" w:sz="4" w:space="0" w:color="000000"/>
              <w:start w:val="single" w:sz="4" w:space="0" w:color="000000"/>
              <w:bottom w:val="single" w:sz="4" w:space="0" w:color="000000"/>
              <w:end w:val="single" w:sz="4" w:space="0" w:color="000000"/>
            </w:tcBorders>
          </w:tcPr>
          <w:p>
            <w:pPr>
              <w:pStyle w:val="Heading2"/>
              <w:snapToGrid w:val="false"/>
              <w:spacing w:before="280" w:after="0"/>
              <w:ind w:hanging="0" w:start="0"/>
              <w:rPr/>
            </w:pPr>
            <w:r>
              <w:rPr>
                <w:rFonts w:ascii="Arial Narrow" w:hAnsi="Arial Narrow" w:cs="Arial Narrow" w:eastAsia="Arial Narrow"/>
              </w:rPr>
            </w:r>
          </w:p>
        </w:tc>
      </w:tr>
      <w:tr>
        <w:trPr/>
        <w:tc>
          <w:tcPr>
            <w:tcW w:w="4111" w:type="dxa"/>
            <w:tcBorders>
              <w:top w:val="single" w:sz="4" w:space="0" w:color="000000"/>
              <w:start w:val="single" w:sz="4" w:space="0" w:color="000000"/>
              <w:bottom w:val="single" w:sz="4" w:space="0" w:color="000000"/>
              <w:end w:val="single" w:sz="4" w:space="0" w:color="000000"/>
            </w:tcBorders>
          </w:tcPr>
          <w:p>
            <w:r>
              <w:rPr>
                <w:rFonts w:ascii="Arial Narrow" w:hAnsi="Arial Narrow" w:cs="Arial Narrow" w:eastAsia="Arial Narrow"/>
                <w:sz w:val="24"/>
                <w:szCs w:val="24"/>
              </w:rPr>
            </w:r>
            <w:r>
              <w:rPr>
                <w:rFonts w:ascii="Arial Narrow" w:hAnsi="Arial Narrow" w:cs="Arial Narrow" w:eastAsia="Arial Narrow"/>
                <w:sz w:val="24"/>
                <w:szCs w:val="24"/>
              </w:rPr>
              <w:t>Osnellys E. Andrade D. – Profesora guía</w:t>
            </w:r>
          </w:p>
        </w:tc>
        <w:tc>
          <w:tcPr>
            <w:tcW w:w="1766" w:type="dxa"/>
            <w:tcBorders>
              <w:top w:val="single" w:sz="4" w:space="0" w:color="000000"/>
              <w:start w:val="single" w:sz="4" w:space="0" w:color="000000"/>
              <w:bottom w:val="single" w:sz="4" w:space="0" w:color="000000"/>
              <w:end w:val="single" w:sz="4" w:space="0" w:color="000000"/>
            </w:tcBorders>
          </w:tcPr>
          <w:p>
            <w:pPr>
              <w:pStyle w:val="Heading2"/>
              <w:snapToGrid w:val="false"/>
              <w:spacing w:before="280" w:after="0"/>
              <w:ind w:hanging="0" w:start="0"/>
              <w:rPr/>
            </w:pPr>
            <w:r>
              <w:rPr>
                <w:rFonts w:ascii="Arial Narrow" w:hAnsi="Arial Narrow" w:cs="Arial Narrow" w:eastAsia="Arial Narrow"/>
              </w:rPr>
            </w:r>
          </w:p>
        </w:tc>
        <w:tc>
          <w:tcPr>
            <w:tcW w:w="2993" w:type="dxa"/>
            <w:tcBorders>
              <w:top w:val="single" w:sz="4" w:space="0" w:color="000000"/>
              <w:start w:val="single" w:sz="4" w:space="0" w:color="000000"/>
              <w:bottom w:val="single" w:sz="4" w:space="0" w:color="000000"/>
              <w:end w:val="single" w:sz="4" w:space="0" w:color="000000"/>
            </w:tcBorders>
          </w:tcPr>
          <w:p>
            <w:pPr>
              <w:pStyle w:val="Heading2"/>
              <w:snapToGrid w:val="false"/>
              <w:spacing w:before="280" w:after="0"/>
              <w:ind w:hanging="0" w:start="0"/>
              <w:rPr/>
            </w:pPr>
            <w:r>
              <w:rPr>
                <w:rFonts w:ascii="Arial Narrow" w:hAnsi="Arial Narrow" w:cs="Arial Narrow" w:eastAsia="Arial Narrow"/>
              </w:rPr>
            </w:r>
          </w:p>
        </w:tc>
      </w:tr>
      <w:tr>
        <w:trPr/>
        <w:tc>
          <w:tcPr>
            <w:tcW w:w="4111" w:type="dxa"/>
            <w:tcBorders>
              <w:top w:val="single" w:sz="4" w:space="0" w:color="000000"/>
              <w:start w:val="single" w:sz="4" w:space="0" w:color="000000"/>
              <w:bottom w:val="single" w:sz="4" w:space="0" w:color="000000"/>
              <w:end w:val="single" w:sz="4" w:space="0" w:color="000000"/>
            </w:tcBorders>
          </w:tcPr>
          <w:p>
            <w:r>
              <w:rPr>
                <w:rFonts w:ascii="Arial Narrow" w:hAnsi="Arial Narrow" w:cs="Arial Narrow" w:eastAsia="Arial Narrow"/>
                <w:sz w:val="24"/>
                <w:szCs w:val="24"/>
              </w:rPr>
            </w:r>
            <w:r>
              <w:rPr>
                <w:rFonts w:ascii="Arial Narrow" w:hAnsi="Arial Narrow" w:cs="Arial Narrow" w:eastAsia="Arial Narrow"/>
                <w:sz w:val="24"/>
                <w:szCs w:val="24"/>
              </w:rPr>
              <w:t>Maximiliano Leiva – Project Manager</w:t>
            </w:r>
          </w:p>
        </w:tc>
        <w:tc>
          <w:tcPr>
            <w:tcW w:w="1766" w:type="dxa"/>
            <w:tcBorders>
              <w:top w:val="single" w:sz="4" w:space="0" w:color="000000"/>
              <w:start w:val="single" w:sz="4" w:space="0" w:color="000000"/>
              <w:bottom w:val="single" w:sz="4" w:space="0" w:color="000000"/>
              <w:end w:val="single" w:sz="4" w:space="0" w:color="000000"/>
            </w:tcBorders>
          </w:tcPr>
          <w:p>
            <w:pPr>
              <w:pStyle w:val="Heading2"/>
              <w:snapToGrid w:val="false"/>
              <w:spacing w:before="280" w:after="0"/>
              <w:ind w:hanging="0" w:start="0"/>
              <w:rPr/>
            </w:pPr>
            <w:r>
              <w:rPr>
                <w:rFonts w:ascii="Arial Narrow" w:hAnsi="Arial Narrow" w:cs="Arial Narrow" w:eastAsia="Arial Narrow"/>
              </w:rPr>
            </w:r>
          </w:p>
        </w:tc>
        <w:tc>
          <w:tcPr>
            <w:tcW w:w="2993" w:type="dxa"/>
            <w:tcBorders>
              <w:top w:val="single" w:sz="4" w:space="0" w:color="000000"/>
              <w:start w:val="single" w:sz="4" w:space="0" w:color="000000"/>
              <w:bottom w:val="single" w:sz="4" w:space="0" w:color="000000"/>
              <w:end w:val="single" w:sz="4" w:space="0" w:color="000000"/>
            </w:tcBorders>
          </w:tcPr>
          <w:p>
            <w:pPr>
              <w:pStyle w:val="Heading2"/>
              <w:snapToGrid w:val="false"/>
              <w:spacing w:before="280" w:after="0"/>
              <w:ind w:hanging="0" w:start="0"/>
              <w:rPr/>
            </w:pPr>
            <w:r>
              <w:rPr>
                <w:rFonts w:ascii="Arial Narrow" w:hAnsi="Arial Narrow" w:cs="Arial Narrow" w:eastAsia="Arial Narrow"/>
              </w:rPr>
            </w:r>
          </w:p>
        </w:tc>
      </w:tr>
      <w:tr>
        <w:trPr/>
        <w:tc>
          <w:tcPr>
            <w:tcW w:w="4111" w:type="dxa"/>
            <w:tcBorders>
              <w:top w:val="single" w:sz="4" w:space="0" w:color="000000"/>
              <w:start w:val="single" w:sz="4" w:space="0" w:color="000000"/>
              <w:bottom w:val="single" w:sz="4" w:space="0" w:color="000000"/>
              <w:end w:val="single" w:sz="4" w:space="0" w:color="000000"/>
            </w:tcBorders>
          </w:tcPr>
          <w:p>
            <w:r>
              <w:rPr>
                <w:rFonts w:ascii="Arial Narrow" w:hAnsi="Arial Narrow" w:cs="Arial Narrow" w:eastAsia="Arial Narrow"/>
                <w:sz w:val="24"/>
                <w:szCs w:val="24"/>
              </w:rPr>
            </w:r>
            <w:r>
              <w:rPr>
                <w:rFonts w:ascii="Arial Narrow" w:hAnsi="Arial Narrow" w:cs="Arial Narrow" w:eastAsia="Arial Narrow"/>
                <w:sz w:val="24"/>
                <w:szCs w:val="24"/>
              </w:rPr>
              <w:t>Martín Carriel – Equipo de proyecto</w:t>
            </w:r>
          </w:p>
        </w:tc>
        <w:tc>
          <w:tcPr>
            <w:tcW w:w="1766" w:type="dxa"/>
            <w:tcBorders>
              <w:top w:val="single" w:sz="4" w:space="0" w:color="000000"/>
              <w:start w:val="single" w:sz="4" w:space="0" w:color="000000"/>
              <w:bottom w:val="single" w:sz="4" w:space="0" w:color="000000"/>
              <w:end w:val="single" w:sz="4" w:space="0" w:color="000000"/>
            </w:tcBorders>
          </w:tcPr>
          <w:p>
            <w:pPr>
              <w:pStyle w:val="Heading2"/>
              <w:snapToGrid w:val="false"/>
              <w:spacing w:before="280" w:after="0"/>
              <w:ind w:hanging="0" w:start="0"/>
              <w:rPr/>
            </w:pPr>
            <w:r>
              <w:rPr>
                <w:rFonts w:ascii="Arial Narrow" w:hAnsi="Arial Narrow" w:cs="Arial Narrow" w:eastAsia="Arial Narrow"/>
              </w:rPr>
            </w:r>
          </w:p>
        </w:tc>
        <w:tc>
          <w:tcPr>
            <w:tcW w:w="2993" w:type="dxa"/>
            <w:tcBorders>
              <w:top w:val="single" w:sz="4" w:space="0" w:color="000000"/>
              <w:start w:val="single" w:sz="4" w:space="0" w:color="000000"/>
              <w:bottom w:val="single" w:sz="4" w:space="0" w:color="000000"/>
              <w:end w:val="single" w:sz="4" w:space="0" w:color="000000"/>
            </w:tcBorders>
          </w:tcPr>
          <w:p>
            <w:pPr>
              <w:pStyle w:val="Heading2"/>
              <w:snapToGrid w:val="false"/>
              <w:spacing w:before="280" w:after="0"/>
              <w:ind w:hanging="0" w:start="0"/>
              <w:rPr/>
            </w:pPr>
            <w:r>
              <w:rPr>
                <w:rFonts w:ascii="Arial Narrow" w:hAnsi="Arial Narrow" w:cs="Arial Narrow" w:eastAsia="Arial Narrow"/>
              </w:rPr>
            </w:r>
          </w:p>
        </w:tc>
      </w:tr>
    </w:tbl>
    <w:p>
      <w:pPr>
        <w:pStyle w:val="Normal"/>
        <w:rPr/>
      </w:pPr>
      <w:r>
        <w:rPr>
          <w:rFonts w:ascii="Arial Narrow" w:hAnsi="Arial Narrow" w:cs="Arial Narrow" w:eastAsia="Arial Narrow"/>
          <w:sz w:val="24"/>
          <w:szCs w:val="24"/>
        </w:rPr>
      </w:r>
    </w:p>
    <w:p>
      <w:pPr>
        <w:pStyle w:val="Heading1"/>
        <w:ind w:hanging="0" w:start="0"/>
        <w:rPr/>
      </w:pPr>
      <w:bookmarkStart w:id="2" w:name="__RefHeading___Toc15313860"/>
      <w:bookmarkEnd w:id="2"/>
      <w:r>
        <w:rPr>
          <w:rFonts w:ascii="Arial Narrow" w:hAnsi="Arial Narrow" w:cs="Arial Narrow" w:eastAsia="Arial Narrow"/>
        </w:rPr>
        <w:t>Introducción</w:t>
      </w:r>
    </w:p>
    <w:p>
      <w:pPr>
        <w:pStyle w:val="Normal"/>
        <w:rPr/>
      </w:pPr>
      <w:r>
        <w:rPr>
          <w:rFonts w:ascii="Arial Narrow" w:hAnsi="Arial Narrow" w:cs="Arial Narrow" w:eastAsia="Arial Narrow"/>
          <w:sz w:val="24"/>
          <w:szCs w:val="24"/>
        </w:rPr>
        <w:t>Este Plan de Dirección de Proyecto integra y consolida la forma en que se planifica, ejecuta, controla y cierra el desarrollo de la Cotizadora Web para Ventanas y Aluminios Manuel Arellano E.I.R.L., Proyecto de Título (Capstone PTY4614) de los estudiantes Maximiliano Leiva y Martín Carriel, de Ingeniería en Informática de DUOC UC. El documento se apoya en el Acta de Constitución, la Matriz RACI, el Registro de Interesados y el Documento de Requerimientos de Software (versión 1.2), y describe cómo se gestionará cada área del proyecto durante las 15 semanas de desarrollo, a partir del 22/08/2026. La versión del 23/09/2026 incorpora el avance de la Fase 2 y los cambios de alcance aprobados en ese período.</w:t>
      </w:r>
      <w:r>
        <w:rPr>
          <w:rFonts w:ascii="Arial Narrow" w:hAnsi="Arial Narrow" w:cs="Arial Narrow" w:eastAsia="Arial Narrow"/>
          <w:sz w:val="24"/>
          <w:szCs w:val="24"/>
        </w:rPr>
      </w:r>
    </w:p>
    <w:p>
      <w:pPr>
        <w:pStyle w:val="Normal"/>
        <w:rPr/>
      </w:pPr>
      <w:r>
        <w:rPr>
          <w:rFonts w:ascii="Arial Narrow" w:hAnsi="Arial Narrow" w:cs="Arial Narrow" w:eastAsia="Arial Narrow"/>
          <w:sz w:val="24"/>
          <w:szCs w:val="24"/>
        </w:rPr>
      </w:r>
    </w:p>
    <w:p>
      <w:pPr>
        <w:pStyle w:val="Heading1"/>
        <w:ind w:hanging="0" w:start="0"/>
        <w:rPr>
          <w:rFonts w:ascii="Arial Narrow" w:hAnsi="Arial Narrow" w:cs="Arial Narrow" w:eastAsia="Arial Narrow"/>
          <w:sz w:val="27"/>
          <w:szCs w:val="27"/>
        </w:rPr>
      </w:pPr>
      <w:bookmarkStart w:id="3" w:name="__RefHeading___Toc15313861"/>
      <w:bookmarkEnd w:id="3"/>
      <w:r>
        <w:rPr>
          <w:rFonts w:ascii="Arial Narrow" w:hAnsi="Arial Narrow" w:cs="Arial Narrow" w:eastAsia="Arial Narrow"/>
        </w:rPr>
        <w:t>Planes de gestión de proyecto subsidiarios</w:t>
      </w:r>
    </w:p>
    <w:p>
      <w:pPr>
        <w:pStyle w:val="Heading2"/>
        <w:ind w:hanging="0" w:start="0"/>
        <w:rPr/>
      </w:pPr>
      <w:bookmarkStart w:id="4" w:name="__RefHeading___Toc15313862"/>
      <w:bookmarkEnd w:id="4"/>
      <w:r>
        <w:rPr>
          <w:rFonts w:ascii="Arial Narrow" w:hAnsi="Arial Narrow" w:cs="Arial Narrow" w:eastAsia="Arial Narrow"/>
        </w:rPr>
        <w:t>Plan de gestión del alcance</w:t>
      </w:r>
    </w:p>
    <w:p>
      <w:pPr>
        <w:pStyle w:val="Normal"/>
        <w:rPr/>
      </w:pPr>
      <w:r>
        <w:rPr>
          <w:rFonts w:ascii="Arial Narrow" w:hAnsi="Arial Narrow" w:cs="Arial Narrow" w:eastAsia="Arial Narrow"/>
          <w:sz w:val="24"/>
          <w:szCs w:val="24"/>
        </w:rPr>
        <w:t>El alcance del proyecto queda definido por los objetivos del Acta de Constitución y por el plan de trabajo (18 actividades) validado con la empresa. El alcance incluye: plataforma web responsive con catálogo, cotizador automático y modelo 3D; pago en línea con Transbank Webpay Plus; agenda de instalación y cola de fabricación; solicitud y agenda de visitas técnicas; anulación de pedidos y reembolsos; paneles diferenciados para cliente, administrador y técnico en instalación (incluida la gestión de la cuenta propia: perfil, correo y contraseña); administración de clientes y cuentas; backend Django con API REST; base de datos relacional; aplicación móvil en Kotlin/Jetpack para el personal de terreno; dashboards de gestión; módulo de seguridad y pruebas. Quedan fuera de alcance: publicación de la aplicación móvil en Google Play (aún no decidida), emisión de boletas o facturas electrónicas ante el SII (el sistema solo entrega los datos para el portal) y reparaciones o venta de repuestos a terceros, por no ser parte del negocio de la empresa. El pago en línea, que en la versión inicial quedaba fuera de alcance, se incorporó en la Fase 2 mediante el plan de gestión de cambios. El alcance se controla comparando cada entregable contra el Documento de Requerimientos (HU-01 a HU-13).</w:t>
      </w:r>
      <w:r>
        <w:rPr>
          <w:rFonts w:ascii="Arial Narrow" w:hAnsi="Arial Narrow" w:cs="Arial Narrow" w:eastAsia="Arial Narrow"/>
          <w:sz w:val="24"/>
          <w:szCs w:val="24"/>
        </w:rPr>
      </w:r>
    </w:p>
    <w:p>
      <w:pPr>
        <w:pStyle w:val="Normal"/>
        <w:rPr/>
      </w:pPr>
      <w:r>
        <w:rPr>
          <w:rFonts w:ascii="Arial Narrow" w:hAnsi="Arial Narrow" w:cs="Arial Narrow" w:eastAsia="Arial Narrow"/>
          <w:sz w:val="24"/>
          <w:szCs w:val="24"/>
        </w:rPr>
      </w:r>
    </w:p>
    <w:p>
      <w:pPr>
        <w:pStyle w:val="Heading2"/>
        <w:ind w:hanging="0" w:start="0"/>
        <w:rPr/>
      </w:pPr>
      <w:bookmarkStart w:id="5" w:name="__RefHeading___Toc15313863"/>
      <w:bookmarkEnd w:id="5"/>
      <w:r>
        <w:rPr>
          <w:rFonts w:ascii="Arial Narrow" w:hAnsi="Arial Narrow" w:cs="Arial Narrow" w:eastAsia="Arial Narrow"/>
        </w:rPr>
        <w:t>Plan de gestión de requerimientos</w:t>
      </w:r>
    </w:p>
    <w:p>
      <w:pPr>
        <w:pStyle w:val="Normal"/>
        <w:rPr/>
      </w:pPr>
      <w:r>
        <w:rPr>
          <w:rFonts w:ascii="Arial Narrow" w:hAnsi="Arial Narrow" w:cs="Arial Narrow" w:eastAsia="Arial Narrow"/>
          <w:sz w:val="24"/>
          <w:szCs w:val="24"/>
        </w:rPr>
      </w:r>
    </w:p>
    <w:p>
      <w:pPr>
        <w:pStyle w:val="Normal"/>
      </w:pPr>
      <w:r>
        <w:rPr>
          <w:rFonts w:ascii="Arial Narrow" w:hAnsi="Arial Narrow" w:cs="Arial Narrow" w:eastAsia="Arial Narrow"/>
          <w:sz w:val="24"/>
          <w:szCs w:val="24"/>
        </w:rPr>
        <w:t>Los requerimientos se levantan directamente con Manuel Arellano mediante reuniones y consulta de casos reales de cotización ya emitidos por la empresa, dado que hoy no existen requerimientos documentados. Cada requerimiento se registra como Historia de Usuario (HU), requerimiento funcional (REQ) o Regla de Negocio (RN) en el Documento de Requerimientos de Software, se prioriza en conjunto por ambos integrantes y se valida con la empresa antes de iniciar su desarrollo. Los cambios de requerimientos, esperables dado que la empresa no cuenta con procesos documentados, se gestionan de forma ágil: se registran en el backlog, se evalúa su impacto en el sprint en curso y se incorporan en la siguiente iteración sin detener el desarrollo. Al cierre de cada fase, el Documento de Requerimientos se versiona (v1.2 al 23/09/2026) para reflejar lo efectivamente implementado.</w:t>
      </w:r>
    </w:p>
    <w:p>
      <w:pPr>
        <w:pStyle w:val="Heading2"/>
        <w:ind w:hanging="0" w:start="0"/>
        <w:rPr/>
      </w:pPr>
      <w:bookmarkStart w:id="6" w:name="__RefHeading___Toc15313864"/>
      <w:bookmarkEnd w:id="6"/>
      <w:r>
        <w:rPr>
          <w:rFonts w:ascii="Arial Narrow" w:hAnsi="Arial Narrow" w:cs="Arial Narrow" w:eastAsia="Arial Narrow"/>
        </w:rPr>
        <w:t>Plan de gestión del cronograma</w:t>
      </w:r>
    </w:p>
    <w:p>
      <w:pPr>
        <w:pStyle w:val="Normal"/>
        <w:rPr/>
      </w:pPr>
      <w:r>
        <w:rPr>
          <w:rFonts w:ascii="Arial Narrow" w:hAnsi="Arial Narrow" w:cs="Arial Narrow" w:eastAsia="Arial Narrow"/>
          <w:sz w:val="24"/>
          <w:szCs w:val="24"/>
        </w:rPr>
        <w:t>El cronograma se organiza en 18 actividades distribuidas en 15 semanas (22/08/2026 en adelante), documentadas en la carta Gantt del plan de trabajo. El avance se controla semanalmente mediante tableros Kanban (GitHub Projects) organizados en sprints de 2 a 3 semanas, con reuniones breves de seguimiento entre Maximiliano y Martín (lunes, miércoles y viernes) y con la profesora guía según el calendario de la asignatura. Cualquier atraso se informa de inmediato y se ajusta reordenando actividades no críticas, priorizando siempre los hitos de validación con la empresa.</w:t>
      </w:r>
      <w:r>
        <w:rPr>
          <w:rFonts w:ascii="Arial Narrow" w:hAnsi="Arial Narrow" w:cs="Arial Narrow" w:eastAsia="Arial Narrow"/>
          <w:sz w:val="24"/>
          <w:szCs w:val="24"/>
        </w:rPr>
      </w:r>
    </w:p>
    <w:p>
      <w:pPr>
        <w:pStyle w:val="Normal"/>
        <w:rPr/>
      </w:pPr>
      <w:r>
        <w:rPr>
          <w:rFonts w:ascii="Arial Narrow" w:hAnsi="Arial Narrow" w:cs="Arial Narrow" w:eastAsia="Arial Narrow"/>
          <w:sz w:val="24"/>
          <w:szCs w:val="24"/>
        </w:rPr>
      </w:r>
    </w:p>
    <w:p>
      <w:pPr>
        <w:pStyle w:val="Heading2"/>
        <w:ind w:hanging="0" w:start="0"/>
        <w:rPr/>
      </w:pPr>
      <w:bookmarkStart w:id="7" w:name="__RefHeading___Toc15313865"/>
      <w:bookmarkEnd w:id="7"/>
      <w:r>
        <w:rPr>
          <w:rFonts w:ascii="Arial Narrow" w:hAnsi="Arial Narrow" w:cs="Arial Narrow" w:eastAsia="Arial Narrow"/>
        </w:rPr>
        <w:t>Plan de gestión de costos</w:t>
      </w:r>
    </w:p>
    <w:p>
      <w:pPr>
        <w:pStyle w:val="Normal"/>
        <w:rPr/>
      </w:pPr>
      <w:r>
        <w:rPr>
          <w:rFonts w:ascii="Arial Narrow" w:hAnsi="Arial Narrow" w:cs="Arial Narrow" w:eastAsia="Arial Narrow"/>
          <w:sz w:val="24"/>
          <w:szCs w:val="24"/>
        </w:rPr>
      </w:r>
    </w:p>
    <w:p>
      <w:pPr>
        <w:pStyle w:val="Normal"/>
        <w:rPr/>
      </w:pPr>
      <w:r>
        <w:rPr>
          <w:rFonts w:ascii="Arial Narrow" w:hAnsi="Arial Narrow" w:cs="Arial Narrow" w:eastAsia="Arial Narrow"/>
          <w:sz w:val="24"/>
          <w:szCs w:val="24"/>
        </w:rPr>
        <w:t>El presupuesto de desarrollo del proyecto es $0: ambos integrantes trabajan sin remuneración ni costo para la empresa, utilizando herramientas de acceso libre (Django, Django REST Framework, SQLite en desarrollo, Android Studio/Kotlin, Git/GitHub), servicios en planes gratuitos o de integración (Geoapify y Webpay en ambiente de integración) y equipos propios. Los únicos costos reales del proyecto —dominio, hosting, base de datos de producción (MySQL) y certificado SSL para el despliegue, las comisiones de Transbank por cada pago en producción y, posteriormente, la mantención mensual— son financiados directamente por Ventanas y Aluminios Manuel Arellano E.I.R.L. y se controlan mediante el flujo de caja del proyecto (documento aparte), sin impacto en el presupuesto de desarrollo del equipo.</w:t>
      </w:r>
      <w:r>
        <w:rPr>
          <w:rFonts w:ascii="Arial Narrow" w:hAnsi="Arial Narrow" w:cs="Arial Narrow" w:eastAsia="Arial Narrow"/>
          <w:sz w:val="24"/>
          <w:szCs w:val="24"/>
        </w:rPr>
      </w:r>
    </w:p>
    <w:p>
      <w:pPr>
        <w:pStyle w:val="Normal"/>
        <w:rPr/>
      </w:pPr>
      <w:r>
        <w:rPr>
          <w:rFonts w:ascii="Arial Narrow" w:hAnsi="Arial Narrow" w:cs="Arial Narrow" w:eastAsia="Arial Narrow"/>
          <w:sz w:val="24"/>
          <w:szCs w:val="24"/>
        </w:rPr>
      </w:r>
    </w:p>
    <w:p>
      <w:pPr>
        <w:pStyle w:val="Heading2"/>
        <w:ind w:hanging="0" w:start="0"/>
        <w:rPr/>
      </w:pPr>
      <w:bookmarkStart w:id="8" w:name="__RefHeading___Toc15313866"/>
      <w:bookmarkEnd w:id="8"/>
      <w:r>
        <w:rPr>
          <w:rFonts w:ascii="Arial Narrow" w:hAnsi="Arial Narrow" w:cs="Arial Narrow" w:eastAsia="Arial Narrow"/>
        </w:rPr>
        <w:t>Plan de gestión de calidad</w:t>
      </w:r>
    </w:p>
    <w:p>
      <w:pPr>
        <w:pStyle w:val="Normal"/>
        <w:rPr/>
      </w:pPr>
      <w:r>
        <w:rPr>
          <w:rFonts w:ascii="Arial Narrow" w:hAnsi="Arial Narrow" w:cs="Arial Narrow" w:eastAsia="Arial Narrow"/>
          <w:sz w:val="24"/>
          <w:szCs w:val="24"/>
        </w:rPr>
        <w:t>La calidad se asegura mediante revisión cruzada de código entre ambos integrantes (quien no desarrolló una funcionalidad la revisa y prueba) y una batería de pruebas automatizadas del backend (386 pruebas a la fecha, ejecutadas con «python manage.py test») que cubre el motor de cálculo y las reglas de cada producto, los permisos por rol (incluido que el técnico no reciba montos), la cola de fabricación, las agendas, los pagos, las anulaciones, los reembolsos, los correos, los PDF y las direcciones, con los servicios externos simulados. Se complementa con pruebas de integración entre plataforma web, API, aplicación móvil y base de datos, y con pruebas de la API mediante su documentación interactiva (/api/v1/docs/) y Postman. Los criterios de aceptación del motor de cotización se verifican contra casos reales entregados por Manuel Arellano (por ejemplo, aluminio 1 × 1 m = $65.000 neto). Adicionalmente, el proyecto debe cumplir los estándares y rúbricas de evaluación definidos por DUOC UC para cada una de las tres fases del Capstone, revisados junto a la profesora guía Osnellys Andrade.</w:t>
      </w:r>
      <w:r>
        <w:rPr>
          <w:rFonts w:ascii="Arial Narrow" w:hAnsi="Arial Narrow" w:cs="Arial Narrow" w:eastAsia="Arial Narrow"/>
          <w:sz w:val="24"/>
          <w:szCs w:val="24"/>
        </w:rPr>
      </w:r>
    </w:p>
    <w:p>
      <w:pPr>
        <w:pStyle w:val="Normal"/>
        <w:rPr/>
      </w:pPr>
      <w:r>
        <w:rPr>
          <w:rFonts w:ascii="Arial Narrow" w:hAnsi="Arial Narrow" w:cs="Arial Narrow" w:eastAsia="Arial Narrow"/>
          <w:sz w:val="24"/>
          <w:szCs w:val="24"/>
        </w:rPr>
      </w:r>
    </w:p>
    <w:p>
      <w:pPr>
        <w:pStyle w:val="Heading2"/>
        <w:ind w:hanging="0" w:start="0"/>
        <w:rPr/>
      </w:pPr>
      <w:bookmarkStart w:id="9" w:name="__RefHeading___Toc15313867"/>
      <w:bookmarkEnd w:id="9"/>
      <w:r>
        <w:rPr>
          <w:rFonts w:ascii="Arial Narrow" w:hAnsi="Arial Narrow" w:cs="Arial Narrow" w:eastAsia="Arial Narrow"/>
        </w:rPr>
        <w:t>Plan de gestión de recursos</w:t>
      </w:r>
    </w:p>
    <w:p>
      <w:pPr>
        <w:pStyle w:val="Normal"/>
        <w:rPr/>
      </w:pPr>
      <w:r>
        <w:rPr>
          <w:rFonts w:ascii="Arial Narrow" w:hAnsi="Arial Narrow" w:cs="Arial Narrow" w:eastAsia="Arial Narrow"/>
          <w:sz w:val="24"/>
          <w:szCs w:val="24"/>
        </w:rPr>
      </w:r>
    </w:p>
    <w:p>
      <w:pPr>
        <w:pStyle w:val="Normal"/>
        <w:rPr/>
      </w:pPr>
      <w:r>
        <w:rPr>
          <w:rFonts w:ascii="Arial Narrow" w:hAnsi="Arial Narrow" w:cs="Arial Narrow" w:eastAsia="Arial Narrow"/>
          <w:sz w:val="24"/>
          <w:szCs w:val="24"/>
        </w:rPr>
        <w:t>Los recursos humanos del proyecto son únicamente Maximiliano Leiva y Martín Carriel, quienes se reparten de forma pareja todas las etapas (análisis, diseño, desarrollo, integración, pruebas y documentación) en lugar de especializarse por área, según se detalla en la Matriz RACI del proyecto. Los recursos técnicos son equipos propios de cada integrante y herramientas de acceso libre; la infraestructura de producción es aportada por la empresa a partir de la etapa de despliegue (semana 14–15). No se contemplan recursos adicionales ni contratación de terceros.</w:t>
      </w:r>
      <w:r>
        <w:rPr>
          <w:rFonts w:ascii="Arial Narrow" w:hAnsi="Arial Narrow" w:cs="Arial Narrow" w:eastAsia="Arial Narrow"/>
          <w:sz w:val="24"/>
          <w:szCs w:val="24"/>
        </w:rPr>
      </w:r>
    </w:p>
    <w:p>
      <w:pPr>
        <w:pStyle w:val="Normal"/>
        <w:rPr/>
      </w:pPr>
      <w:r>
        <w:rPr>
          <w:rFonts w:ascii="Arial Narrow" w:hAnsi="Arial Narrow" w:cs="Arial Narrow" w:eastAsia="Arial Narrow"/>
          <w:sz w:val="24"/>
          <w:szCs w:val="24"/>
        </w:rPr>
      </w:r>
    </w:p>
    <w:p>
      <w:pPr>
        <w:pStyle w:val="Heading2"/>
        <w:ind w:hanging="0" w:start="0"/>
        <w:rPr/>
      </w:pPr>
      <w:bookmarkStart w:id="10" w:name="__RefHeading___Toc15313868"/>
      <w:bookmarkEnd w:id="10"/>
      <w:r>
        <w:rPr>
          <w:rFonts w:ascii="Arial Narrow" w:hAnsi="Arial Narrow" w:cs="Arial Narrow" w:eastAsia="Arial Narrow"/>
        </w:rPr>
        <w:t>Plan de gestión de comunicaciones</w:t>
      </w:r>
    </w:p>
    <w:p>
      <w:pPr>
        <w:pStyle w:val="NormalWeb"/>
        <w:spacing w:before="0" w:after="0"/>
        <w:rPr/>
      </w:pPr>
      <w:r>
        <w:rPr>
          <w:rFonts w:cs="Arial Narrow" w:ascii="Arial Narrow" w:hAnsi="Arial Narrow" w:eastAsia="Arial Narrow"/>
          <w:sz w:val="24"/>
          <w:szCs w:val="24"/>
        </w:rPr>
        <w:t>La comunicación entre los integrantes del equipo es diaria e informal (Discord) y se formaliza en reuniones breves lunes, miércoles y viernes. La comunicación con Manuel Arellano (patrocinador y cliente) se realiza por WhatsApp y reuniones presenciales o remotas coordinadas por Maximiliano Leiva, encargado del contacto con la empresa, en cada hito de validación (definición de requerimientos, revisión del catálogo y motor de cotización, y validación final). La comunicación con la profesora guía Osnellys Andrade sigue el calendario y los canales definidos por la asignatura Capstone (PTY4614). Cada reunión relevante queda registrada en un acta con acuerdos, tareas asignadas y decisiones técnicas.</w:t>
      </w:r>
      <w:r>
        <w:rPr>
          <w:rFonts w:cs="Arial Narrow" w:ascii="Arial Narrow" w:hAnsi="Arial Narrow" w:eastAsia="Arial Narrow"/>
          <w:sz w:val="24"/>
          <w:szCs w:val="24"/>
        </w:rPr>
      </w:r>
    </w:p>
    <w:p>
      <w:pPr>
        <w:pStyle w:val="NormalWeb"/>
        <w:spacing w:before="0" w:after="0"/>
        <w:rPr>
          <w:rFonts w:ascii="Arial Narrow" w:hAnsi="Arial Narrow" w:cs="Arial Narrow" w:eastAsia="Arial Narrow"/>
          <w:color w:val="000000"/>
        </w:rPr>
      </w:pPr>
      <w:r>
        <w:rPr>
          <w:rFonts w:cs="Arial Narrow" w:ascii="Arial Narrow" w:hAnsi="Arial Narrow" w:eastAsia="Arial Narrow"/>
          <w:sz w:val="24"/>
          <w:szCs w:val="24"/>
        </w:rPr>
      </w:r>
    </w:p>
    <w:p>
      <w:pPr>
        <w:pStyle w:val="NormalWeb"/>
        <w:spacing w:before="0" w:after="0"/>
        <w:rPr/>
      </w:pPr>
      <w:r>
        <w:rPr>
          <w:rFonts w:cs="Arial Narrow" w:ascii="Arial Narrow" w:hAnsi="Arial Narrow" w:eastAsia="Arial Narrow"/>
          <w:sz w:val="24"/>
          <w:szCs w:val="24"/>
        </w:rPr>
        <w:t>El reporte de avance se genera de forma semanal a partir del tablero Kanban del proyecto (GitHub Projects), indicando actividades completadas, en curso y bloqueadas, y se comparte con la profesora guía según los hitos de evaluación de cada fase.</w:t>
      </w:r>
    </w:p>
    <w:p>
      <w:pPr>
        <w:pStyle w:val="NormalWeb"/>
        <w:spacing w:before="0" w:after="0"/>
        <w:rPr>
          <w:rFonts w:ascii="Arial Narrow" w:hAnsi="Arial Narrow" w:cs="Arial Narrow" w:eastAsia="Arial Narrow"/>
          <w:color w:val="000000"/>
        </w:rPr>
      </w:pPr>
      <w:r>
        <w:rPr>
          <w:rFonts w:cs="Arial Narrow" w:ascii="Arial Narrow" w:hAnsi="Arial Narrow" w:eastAsia="Arial Narrow"/>
          <w:sz w:val="24"/>
          <w:szCs w:val="24"/>
        </w:rPr>
      </w:r>
    </w:p>
    <w:p>
      <w:pPr>
        <w:pStyle w:val="NormalWeb"/>
        <w:spacing w:before="0" w:after="0"/>
        <w:rPr>
          <w:color w:val="000000"/>
          <w:sz w:val="27"/>
          <w:szCs w:val="27"/>
        </w:rPr>
      </w:pPr>
      <w:r>
        <w:rPr>
          <w:rFonts w:cs="Arial Narrow" w:ascii="Arial Narrow" w:hAnsi="Arial Narrow" w:eastAsia="Arial Narrow"/>
          <w:sz w:val="24"/>
          <w:szCs w:val="24"/>
        </w:rPr>
        <w:t>El equipo utiliza un formato propio de reporte de avance semanal basado en el tablero Kanban del proyecto.</w:t>
      </w:r>
      <w:r>
        <w:rPr>
          <w:rFonts w:cs="Arial Narrow" w:ascii="Arial Narrow" w:hAnsi="Arial Narrow" w:eastAsia="Arial Narrow"/>
          <w:sz w:val="24"/>
          <w:szCs w:val="24"/>
        </w:rPr>
      </w:r>
    </w:p>
    <w:p>
      <w:pPr>
        <w:pStyle w:val="Normal"/>
        <w:rPr>
          <w:color w:val="000000"/>
          <w:sz w:val="27"/>
          <w:szCs w:val="27"/>
        </w:rPr>
      </w:pPr>
      <w:r>
        <w:rPr>
          <w:rFonts w:ascii="Arial Narrow" w:hAnsi="Arial Narrow" w:cs="Arial Narrow" w:eastAsia="Arial Narrow"/>
          <w:sz w:val="24"/>
          <w:szCs w:val="24"/>
        </w:rPr>
      </w:r>
    </w:p>
    <w:p>
      <w:pPr>
        <w:pStyle w:val="Heading2"/>
        <w:ind w:hanging="0" w:start="0"/>
        <w:rPr>
          <w:rFonts w:ascii="Arial Narrow" w:hAnsi="Arial Narrow" w:cs="Arial Narrow" w:eastAsia="Arial Narrow"/>
        </w:rPr>
      </w:pPr>
      <w:bookmarkStart w:id="11" w:name="__RefHeading___Toc15313869"/>
      <w:bookmarkEnd w:id="11"/>
      <w:r>
        <w:rPr>
          <w:rFonts w:ascii="Arial Narrow" w:hAnsi="Arial Narrow" w:cs="Arial Narrow" w:eastAsia="Arial Narrow"/>
        </w:rPr>
        <w:t>Plan de gestión de riesgos de un proyecto</w:t>
      </w:r>
    </w:p>
    <w:p>
      <w:pPr>
        <w:pStyle w:val="NormalWeb"/>
        <w:spacing w:before="0" w:after="0"/>
        <w:rPr>
          <w:rFonts w:ascii="Arial Narrow" w:hAnsi="Arial Narrow" w:cs="Arial Narrow" w:eastAsia="Arial Narrow"/>
          <w:color w:val="000000"/>
          <w:sz w:val="27"/>
          <w:szCs w:val="27"/>
        </w:rPr>
      </w:pPr>
      <w:r>
        <w:rPr>
          <w:rFonts w:cs="Arial Narrow" w:ascii="Arial Narrow" w:hAnsi="Arial Narrow" w:eastAsia="Arial Narrow"/>
          <w:sz w:val="24"/>
          <w:szCs w:val="24"/>
        </w:rPr>
      </w:r>
    </w:p>
    <w:p>
      <w:pPr>
        <w:pStyle w:val="NormalWeb"/>
        <w:spacing w:before="0" w:after="0"/>
        <w:rPr>
          <w:rFonts w:ascii="Arial Narrow" w:hAnsi="Arial Narrow" w:cs="Arial Narrow" w:eastAsia="Arial Narrow"/>
          <w:color w:val="000000"/>
        </w:rPr>
      </w:pPr>
      <w:r>
        <w:rPr>
          <w:rFonts w:cs="Arial Narrow" w:ascii="Arial Narrow" w:hAnsi="Arial Narrow" w:eastAsia="Arial Narrow"/>
          <w:sz w:val="24"/>
          <w:szCs w:val="24"/>
        </w:rPr>
        <w:t>Los riesgos se identifican, priorizan y monitorean de forma continua entre ambos integrantes. Los nueve riesgos de alto nivel —información limitada de la empresa, complejidad de integración, cambios de requerimientos, coordinación del equipo, conflictos de código, reglas de cálculo no documentadas, dependencia de la contratación oportuna de infraestructura, dependencia de servicios externos (Transbank, Geoapify y correo) y exposición de credenciales y datos personales durante el desarrollo— están registrados en el Acta de Constitución junto con su estrategia de mitigación. Nuevos riesgos detectados durante el desarrollo se agregan al mismo registro y se revisan en las reuniones de seguimiento del equipo.</w:t>
      </w:r>
    </w:p>
    <w:p>
      <w:pPr>
        <w:pStyle w:val="NormalWeb"/>
        <w:spacing w:before="0" w:after="0"/>
        <w:rPr>
          <w:rFonts w:ascii="Arial Narrow" w:hAnsi="Arial Narrow" w:cs="Arial Narrow" w:eastAsia="Arial Narrow"/>
          <w:color w:val="000000"/>
        </w:rPr>
      </w:pPr>
      <w:r>
        <w:rPr>
          <w:rFonts w:cs="Arial Narrow" w:ascii="Arial Narrow" w:hAnsi="Arial Narrow" w:eastAsia="Arial Narrow"/>
          <w:sz w:val="24"/>
          <w:szCs w:val="24"/>
        </w:rPr>
      </w:r>
    </w:p>
    <w:p>
      <w:pPr>
        <w:pStyle w:val="Normal"/>
        <w:numPr>
          <w:ilvl w:val="0"/>
          <w:numId w:val="2"/>
        </w:numPr>
        <w:spacing w:lineRule="auto" w:line="240" w:before="0" w:after="280"/>
        <w:rPr>
          <w:rFonts w:cs="Arial Narrow" w:ascii="Arial Narrow" w:hAnsi="Arial Narrow" w:eastAsia="Arial Narrow"/>
          <w:color w:val="000000"/>
          <w:szCs w:val="24"/>
        </w:rPr>
      </w:pPr>
      <w:r>
        <w:rPr>
          <w:rFonts w:cs="Arial Narrow" w:ascii="Arial Narrow" w:hAnsi="Arial Narrow" w:eastAsia="Arial Narrow"/>
          <w:sz w:val="24"/>
          <w:szCs w:val="24"/>
        </w:rPr>
        <w:t>Riesgos identificados y mitigaciones: ver sección “Riesgos iniciales de alto nivel” del Acta de Constitución del Proyecto.</w:t>
      </w:r>
    </w:p>
    <w:p>
      <w:pPr>
        <w:pStyle w:val="Normal"/>
        <w:spacing w:lineRule="auto" w:line="240" w:before="280" w:after="280"/>
        <w:rPr>
          <w:rFonts w:cs="Arial Narrow" w:ascii="Arial Narrow" w:hAnsi="Arial Narrow" w:eastAsia="Arial Narrow"/>
          <w:color w:val="000000"/>
          <w:szCs w:val="24"/>
        </w:rPr>
      </w:pPr>
      <w:r>
        <w:rPr>
          <w:rFonts w:cs="Arial Narrow" w:ascii="Arial Narrow" w:hAnsi="Arial Narrow" w:eastAsia="Arial Narrow"/>
          <w:sz w:val="24"/>
          <w:szCs w:val="24"/>
        </w:rPr>
      </w:r>
    </w:p>
    <w:p>
      <w:pPr>
        <w:pStyle w:val="Normal"/>
        <w:numPr>
          <w:ilvl w:val="0"/>
          <w:numId w:val="2"/>
        </w:numPr>
        <w:spacing w:lineRule="auto" w:line="240" w:before="0" w:after="280"/>
        <w:rPr>
          <w:rFonts w:cs="Arial Narrow" w:ascii="Arial Narrow" w:hAnsi="Arial Narrow" w:eastAsia="Arial Narrow"/>
          <w:color w:val="000000"/>
          <w:szCs w:val="24"/>
        </w:rPr>
      </w:pPr>
      <w:r>
        <w:rPr>
          <w:rFonts w:cs="Arial Narrow" w:ascii="Arial Narrow" w:hAnsi="Arial Narrow" w:eastAsia="Arial Narrow"/>
          <w:sz w:val="24"/>
          <w:szCs w:val="24"/>
        </w:rPr>
        <w:t>El seguimiento de riesgos se realiza de forma informal en las reuniones periódicas del equipo (lunes, miércoles y viernes), dado el tamaño reducido del equipo (dos integrantes) y el alcance académico del proyecto.</w:t>
      </w:r>
    </w:p>
    <w:p>
      <w:pPr>
        <w:pStyle w:val="Normal"/>
        <w:rPr>
          <w:rFonts w:cs="Arial Narrow" w:ascii="Arial Narrow" w:hAnsi="Arial Narrow" w:eastAsia="Arial Narrow"/>
          <w:color w:val="000000"/>
          <w:szCs w:val="24"/>
        </w:rPr>
      </w:pPr>
      <w:r>
        <w:rPr>
          <w:rFonts w:cs="Arial Narrow" w:ascii="Arial Narrow" w:hAnsi="Arial Narrow" w:eastAsia="Arial Narrow"/>
          <w:sz w:val="24"/>
          <w:szCs w:val="24"/>
        </w:rPr>
      </w:r>
    </w:p>
    <w:p>
      <w:pPr>
        <w:pStyle w:val="Heading2"/>
        <w:ind w:hanging="0" w:start="0"/>
        <w:rPr>
          <w:rFonts w:ascii="Arial Narrow" w:hAnsi="Arial Narrow" w:cs="Arial Narrow" w:eastAsia="Arial Narrow"/>
        </w:rPr>
      </w:pPr>
      <w:bookmarkStart w:id="12" w:name="__RefHeading___Toc15313870"/>
      <w:bookmarkEnd w:id="12"/>
      <w:r>
        <w:rPr>
          <w:rFonts w:ascii="Arial Narrow" w:hAnsi="Arial Narrow" w:cs="Arial Narrow" w:eastAsia="Arial Narrow"/>
        </w:rPr>
        <w:t>Plan de gestión de adquisiciones</w:t>
      </w:r>
    </w:p>
    <w:p>
      <w:pPr>
        <w:pStyle w:val="Normal"/>
        <w:rPr/>
      </w:pPr>
      <w:r>
        <w:rPr>
          <w:rFonts w:ascii="Arial Narrow" w:hAnsi="Arial Narrow" w:cs="Arial Narrow" w:eastAsia="Arial Narrow"/>
          <w:sz w:val="24"/>
          <w:szCs w:val="24"/>
        </w:rPr>
        <w:t>El proyecto no contempla adquisiciones ni contratación de terceros por parte del equipo: se utilizan exclusivamente herramientas y tecnologías de acceso libre. Las adquisiciones relevantes —dominio, hosting, base de datos de producción, certificado SSL, código de comercio y credenciales de producción de Transbank Webpay Plus y, si el volumen lo exige, un plan pagado de Geoapify— son realizadas directamente por Ventanas y Aluminios Manuel Arellano E.I.R.L. como patrocinador, coordinadas con el equipo para la etapa de despliegue (semana 14–15), sin que el equipo de proyecto gestione contratos ni pagos.</w:t>
      </w:r>
      <w:r>
        <w:rPr>
          <w:rFonts w:ascii="Arial Narrow" w:hAnsi="Arial Narrow" w:cs="Arial Narrow" w:eastAsia="Arial Narrow"/>
          <w:sz w:val="24"/>
          <w:szCs w:val="24"/>
        </w:rPr>
      </w:r>
    </w:p>
    <w:p>
      <w:pPr>
        <w:pStyle w:val="Normal"/>
        <w:rPr/>
      </w:pPr>
      <w:r>
        <w:rPr>
          <w:rFonts w:ascii="Arial Narrow" w:hAnsi="Arial Narrow" w:cs="Arial Narrow" w:eastAsia="Arial Narrow"/>
          <w:sz w:val="24"/>
          <w:szCs w:val="24"/>
        </w:rPr>
      </w:r>
    </w:p>
    <w:p>
      <w:pPr>
        <w:pStyle w:val="Heading2"/>
        <w:ind w:hanging="0" w:start="0"/>
        <w:rPr>
          <w:rFonts w:ascii="Arial Narrow" w:hAnsi="Arial Narrow" w:cs="Arial Narrow" w:eastAsia="Arial Narrow"/>
        </w:rPr>
      </w:pPr>
      <w:bookmarkStart w:id="13" w:name="__RefHeading___Toc15313871"/>
      <w:bookmarkEnd w:id="13"/>
      <w:r>
        <w:rPr>
          <w:rFonts w:ascii="Arial Narrow" w:hAnsi="Arial Narrow" w:cs="Arial Narrow" w:eastAsia="Arial Narrow"/>
        </w:rPr>
        <w:t>Plan de gestión de los interesados</w:t>
      </w:r>
    </w:p>
    <w:p>
      <w:pPr>
        <w:pStyle w:val="NormalWeb"/>
        <w:spacing w:before="0" w:after="0"/>
        <w:jc w:val="center"/>
        <w:rPr>
          <w:rFonts w:ascii="Arial Narrow" w:hAnsi="Arial Narrow" w:cs="Arial Narrow" w:eastAsia="Arial Narrow"/>
          <w:color w:val="000000"/>
          <w:sz w:val="27"/>
          <w:szCs w:val="27"/>
        </w:rPr>
      </w:pPr>
      <w:r>
        <w:rPr>
          <w:rFonts w:cs="Arial Narrow" w:ascii="Arial Narrow" w:hAnsi="Arial Narrow" w:eastAsia="Arial Narrow"/>
          <w:sz w:val="24"/>
          <w:szCs w:val="24"/>
        </w:rPr>
      </w:r>
    </w:p>
    <w:p>
      <w:pPr>
        <w:pStyle w:val="NormalWeb"/>
        <w:spacing w:before="0" w:after="0"/>
        <w:rPr/>
      </w:pPr>
      <w:r>
        <w:rPr>
          <w:rFonts w:cs="Arial Narrow" w:ascii="Arial Narrow" w:hAnsi="Arial Narrow" w:eastAsia="Arial Narrow"/>
          <w:sz w:val="24"/>
          <w:szCs w:val="24"/>
        </w:rPr>
        <w:t>La gestión de interesados se basa en el Registro de Interesados del proyecto, que identifica a Maximiliano Leiva y Martín Carriel (equipo), Manuel Arellano (patrocinador y cliente), Osnellys Andrade (profesora guía), el personal técnico de instalación y los clientes finales de la empresa. Los interesados de alta influencia e interés (Manuel Arellano y el equipo de proyecto) se gestionan de forma cercana, con validaciones periódicas en cada hito; la profesora guía se mantiene informada según el calendario de evaluación de la asignatura; y los usuarios finales se involucran principalmente en las etapas de diseño de interfaz y validación final, mediante pruebas de usuario y retroalimentación directa. Cada grupo de usuarios cuenta con su propio panel en el sistema (cliente, administrador y técnico en instalación), lo que permite validar con cada uno solo las funciones que le corresponden.</w:t>
      </w:r>
      <w:r>
        <w:rPr>
          <w:rFonts w:cs="Arial Narrow" w:ascii="Arial Narrow" w:hAnsi="Arial Narrow" w:eastAsia="Arial Narrow"/>
          <w:sz w:val="24"/>
          <w:szCs w:val="24"/>
        </w:rPr>
      </w:r>
    </w:p>
    <w:p>
      <w:pPr>
        <w:pStyle w:val="Normal"/>
        <w:rPr>
          <w:rFonts w:ascii="Arial Narrow" w:hAnsi="Arial Narrow" w:cs="Arial Narrow" w:eastAsia="Arial Narrow"/>
          <w:color w:val="000000"/>
        </w:rPr>
      </w:pPr>
      <w:r>
        <w:rPr>
          <w:rFonts w:cs="Arial Narrow" w:ascii="Arial Narrow" w:hAnsi="Arial Narrow" w:eastAsia="Arial Narrow"/>
          <w:sz w:val="24"/>
          <w:szCs w:val="24"/>
        </w:rPr>
      </w:r>
    </w:p>
    <w:p>
      <w:pPr>
        <w:pStyle w:val="Heading1"/>
        <w:ind w:hanging="0" w:start="0"/>
        <w:rPr>
          <w:rFonts w:ascii="Arial Narrow" w:hAnsi="Arial Narrow" w:cs="Arial Narrow" w:eastAsia="Arial Narrow"/>
          <w:sz w:val="27"/>
          <w:szCs w:val="27"/>
        </w:rPr>
      </w:pPr>
      <w:bookmarkStart w:id="14" w:name="__RefHeading___Toc15313872"/>
      <w:bookmarkEnd w:id="14"/>
      <w:r>
        <w:rPr>
          <w:rFonts w:ascii="Arial Narrow" w:hAnsi="Arial Narrow" w:cs="Arial Narrow" w:eastAsia="Arial Narrow"/>
        </w:rPr>
        <w:t>Líneas base del proyecto</w:t>
      </w:r>
    </w:p>
    <w:p>
      <w:pPr>
        <w:pStyle w:val="Heading2"/>
        <w:ind w:hanging="0" w:start="0"/>
        <w:rPr/>
      </w:pPr>
      <w:bookmarkStart w:id="15" w:name="__RefHeading___Toc15313873"/>
      <w:bookmarkEnd w:id="15"/>
      <w:r>
        <w:rPr>
          <w:rFonts w:ascii="Arial Narrow" w:hAnsi="Arial Narrow" w:cs="Arial Narrow" w:eastAsia="Arial Narrow"/>
        </w:rPr>
        <w:t>Línea base de alcance</w:t>
      </w:r>
    </w:p>
    <w:p>
      <w:pPr>
        <w:pStyle w:val="Normal"/>
        <w:rPr/>
      </w:pPr>
      <w:r>
        <w:rPr>
          <w:rFonts w:ascii="Arial Narrow" w:hAnsi="Arial Narrow" w:cs="Arial Narrow" w:eastAsia="Arial Narrow"/>
          <w:sz w:val="24"/>
          <w:szCs w:val="24"/>
        </w:rPr>
        <w:t>La línea base de alcance corresponde al conjunto de funcionalidades descrito en el Documento de Requerimientos de Software: Historias de Usuario HU-01 a HU-07 y Reglas de Negocio RN-01 a RN-07, validadas con Manuel Arellano al término de la Fase 1, ampliadas en la versión 1.2 (Fase 2) con las historias HU-08 a HU-13 (pago en línea y agenda, anulaciones y reembolsos, gestión de días, panel del técnico, dashboards y administración de cuentas) y las reglas RN-08 a RN-11. Cualquier funcionalidad adicional solicitada por la empresa se evalúa mediante el plan de gestión de cambios antes de incorporarse a la línea base.</w:t>
      </w:r>
      <w:r>
        <w:rPr>
          <w:rFonts w:ascii="Arial Narrow" w:hAnsi="Arial Narrow" w:cs="Arial Narrow" w:eastAsia="Arial Narrow"/>
          <w:sz w:val="24"/>
          <w:szCs w:val="24"/>
        </w:rPr>
      </w:r>
    </w:p>
    <w:p>
      <w:pPr>
        <w:pStyle w:val="Normal"/>
        <w:rPr/>
      </w:pPr>
      <w:r>
        <w:rPr>
          <w:rFonts w:ascii="Arial Narrow" w:hAnsi="Arial Narrow" w:cs="Arial Narrow" w:eastAsia="Arial Narrow"/>
          <w:sz w:val="24"/>
          <w:szCs w:val="24"/>
        </w:rPr>
      </w:r>
    </w:p>
    <w:p>
      <w:pPr>
        <w:pStyle w:val="Heading2"/>
        <w:ind w:hanging="0" w:start="0"/>
        <w:rPr>
          <w:rFonts w:ascii="Arial Narrow" w:hAnsi="Arial Narrow" w:cs="Arial Narrow" w:eastAsia="Arial Narrow"/>
        </w:rPr>
      </w:pPr>
      <w:bookmarkStart w:id="16" w:name="__RefHeading___Toc15313874"/>
      <w:bookmarkEnd w:id="16"/>
      <w:r>
        <w:rPr>
          <w:rFonts w:ascii="Arial Narrow" w:hAnsi="Arial Narrow" w:cs="Arial Narrow" w:eastAsia="Arial Narrow"/>
        </w:rPr>
        <w:t>Línea base de cronograma</w:t>
      </w:r>
    </w:p>
    <w:p>
      <w:pPr>
        <w:pStyle w:val="Normal"/>
        <w:rPr>
          <w:rFonts w:ascii="Arial Narrow" w:hAnsi="Arial Narrow" w:cs="Arial Narrow" w:eastAsia="Arial Narrow"/>
        </w:rPr>
      </w:pPr>
      <w:r>
        <w:rPr>
          <w:rFonts w:cs="Arial Narrow" w:ascii="Arial Narrow" w:hAnsi="Arial Narrow" w:eastAsia="Arial Narrow"/>
          <w:sz w:val="24"/>
          <w:szCs w:val="24"/>
        </w:rPr>
      </w:r>
    </w:p>
    <w:p>
      <w:pPr>
        <w:pStyle w:val="Normal"/>
      </w:pPr>
      <w:r>
        <w:rPr>
          <w:rFonts w:ascii="Arial Narrow" w:hAnsi="Arial Narrow" w:cs="Arial Narrow" w:eastAsia="Arial Narrow"/>
          <w:sz w:val="24"/>
          <w:szCs w:val="24"/>
        </w:rPr>
        <w:t>La línea base de cronograma corresponde a la carta Gantt de 18 actividades distribuidas en las 15 semanas de desarrollo (22/08/2026 en adelante), documentada en el plan de trabajo del proyecto y resumida en el Acta de Constitución. El avance real se compara semanalmente contra esta línea base mediante el tablero Kanban del equipo.</w:t>
      </w:r>
    </w:p>
    <w:p>
      <w:pPr>
        <w:pStyle w:val="Heading2"/>
        <w:ind w:hanging="0" w:start="0"/>
        <w:rPr>
          <w:rFonts w:ascii="Arial Narrow" w:hAnsi="Arial Narrow" w:cs="Arial Narrow" w:eastAsia="Arial Narrow"/>
        </w:rPr>
      </w:pPr>
      <w:bookmarkStart w:id="17" w:name="__RefHeading___Toc15313875"/>
      <w:bookmarkEnd w:id="17"/>
      <w:r>
        <w:rPr>
          <w:rFonts w:ascii="Arial Narrow" w:hAnsi="Arial Narrow" w:cs="Arial Narrow" w:eastAsia="Arial Narrow"/>
        </w:rPr>
        <w:t>Línea base de costo</w:t>
      </w:r>
    </w:p>
    <w:p>
      <w:pPr>
        <w:pStyle w:val="Normal"/>
        <w:rPr>
          <w:rFonts w:ascii="Arial Narrow" w:hAnsi="Arial Narrow" w:cs="Arial Narrow" w:eastAsia="Arial Narrow"/>
        </w:rPr>
      </w:pPr>
      <w:r>
        <w:rPr>
          <w:rFonts w:cs="Arial Narrow" w:ascii="Arial Narrow" w:hAnsi="Arial Narrow" w:eastAsia="Arial Narrow"/>
          <w:sz w:val="24"/>
          <w:szCs w:val="24"/>
        </w:rPr>
      </w:r>
    </w:p>
    <w:p>
      <w:pPr>
        <w:pStyle w:val="Normal"/>
      </w:pPr>
      <w:r>
        <w:rPr>
          <w:rFonts w:ascii="Arial Narrow" w:hAnsi="Arial Narrow" w:cs="Arial Narrow" w:eastAsia="Arial Narrow"/>
          <w:sz w:val="24"/>
          <w:szCs w:val="24"/>
        </w:rPr>
        <w:t>Dado que el presupuesto de desarrollo del proyecto es $0, la línea base de costo del equipo es nula: no existen variaciones de costo que controlar en el desarrollo. La línea base de costo relevante es la que asume Ventanas y Aluminios Manuel Arellano E.I.R.L. para la puesta en producción (dominio, hosting, base de datos y SSL) y la mantención mensual posterior, definida en el flujo de caja del proyecto y acordada directamente con el patrocinador.</w:t>
      </w:r>
    </w:p>
    <w:p>
      <w:pPr>
        <w:pStyle w:val="Heading2"/>
        <w:ind w:hanging="0" w:start="0"/>
        <w:rPr>
          <w:rFonts w:ascii="Arial Narrow" w:hAnsi="Arial Narrow" w:cs="Arial Narrow" w:eastAsia="Arial Narrow"/>
        </w:rPr>
      </w:pPr>
      <w:bookmarkStart w:id="18" w:name="__RefHeading___Toc15313876"/>
      <w:bookmarkEnd w:id="18"/>
      <w:r>
        <w:rPr>
          <w:rFonts w:ascii="Arial Narrow" w:hAnsi="Arial Narrow" w:cs="Arial Narrow" w:eastAsia="Arial Narrow"/>
        </w:rPr>
        <w:t>Línea base para la medición del desempeño</w:t>
      </w:r>
    </w:p>
    <w:p>
      <w:pPr>
        <w:pStyle w:val="Normal"/>
        <w:rPr>
          <w:rFonts w:ascii="Arial Narrow" w:hAnsi="Arial Narrow" w:cs="Arial Narrow" w:eastAsia="Arial Narrow"/>
        </w:rPr>
      </w:pPr>
      <w:r>
        <w:rPr>
          <w:rFonts w:cs="Arial Narrow" w:ascii="Arial Narrow" w:hAnsi="Arial Narrow" w:eastAsia="Arial Narrow"/>
          <w:sz w:val="24"/>
          <w:szCs w:val="24"/>
        </w:rPr>
      </w:r>
    </w:p>
    <w:p>
      <w:pPr>
        <w:pStyle w:val="Normal"/>
      </w:pPr>
      <w:r>
        <w:rPr>
          <w:rFonts w:ascii="Arial Narrow" w:hAnsi="Arial Narrow" w:cs="Arial Narrow" w:eastAsia="Arial Narrow"/>
          <w:sz w:val="24"/>
          <w:szCs w:val="24"/>
        </w:rPr>
        <w:t>El desempeño del proyecto se mide comparando el avance real de las 18 actividades del plan de trabajo contra la carta Gantt (línea base de cronograma) y contra el cumplimiento del documento de requerimientos (línea base de alcance), utilizando el tablero Kanban del equipo como principal herramienta de seguimiento. Dado que el presupuesto es $0, no se aplica una métrica de valor ganado (EVM) sobre costos; el desempeño de calidad se mide mediante el porcentaje de casos de prueba aprobados y de historias de usuario validadas por la empresa en cada hito.</w:t>
      </w:r>
    </w:p>
    <w:p>
      <w:pPr>
        <w:pStyle w:val="Heading1"/>
        <w:ind w:hanging="0" w:start="0"/>
        <w:rPr>
          <w:rFonts w:ascii="Arial Narrow" w:hAnsi="Arial Narrow" w:cs="Arial Narrow" w:eastAsia="Arial Narrow"/>
          <w:sz w:val="27"/>
          <w:szCs w:val="27"/>
        </w:rPr>
      </w:pPr>
      <w:bookmarkStart w:id="19" w:name="__RefHeading___Toc15313877"/>
      <w:bookmarkEnd w:id="19"/>
      <w:r>
        <w:rPr>
          <w:rFonts w:ascii="Arial Narrow" w:hAnsi="Arial Narrow" w:cs="Arial Narrow" w:eastAsia="Arial Narrow"/>
        </w:rPr>
        <w:t>Componentes adicionales del plan de gestión de proyectos</w:t>
      </w:r>
    </w:p>
    <w:p>
      <w:pPr>
        <w:pStyle w:val="NormalWeb"/>
        <w:spacing w:before="0" w:after="0"/>
        <w:rPr>
          <w:rFonts w:ascii="Arial Narrow" w:hAnsi="Arial Narrow" w:cs="Arial Narrow" w:eastAsia="Arial Narrow"/>
          <w:color w:val="000000"/>
          <w:sz w:val="27"/>
          <w:szCs w:val="27"/>
        </w:rPr>
      </w:pPr>
      <w:r>
        <w:rPr>
          <w:rFonts w:cs="Arial Narrow" w:ascii="Arial Narrow" w:hAnsi="Arial Narrow" w:eastAsia="Arial Narrow"/>
          <w:sz w:val="24"/>
          <w:szCs w:val="24"/>
        </w:rPr>
      </w:r>
    </w:p>
    <w:p>
      <w:pPr>
        <w:pStyle w:val="Heading2"/>
        <w:ind w:hanging="0" w:start="0"/>
        <w:rPr/>
      </w:pPr>
      <w:bookmarkStart w:id="20" w:name="__RefHeading___Toc15313878"/>
      <w:bookmarkEnd w:id="20"/>
      <w:r>
        <w:rPr>
          <w:rFonts w:ascii="Arial Narrow" w:hAnsi="Arial Narrow" w:cs="Arial Narrow" w:eastAsia="Arial Narrow"/>
        </w:rPr>
        <w:t>Plan de gestión de cambios</w:t>
      </w:r>
    </w:p>
    <w:p>
      <w:pPr>
        <w:pStyle w:val="Normal"/>
        <w:rPr/>
      </w:pPr>
      <w:r>
        <w:rPr>
          <w:rFonts w:ascii="Arial Narrow" w:hAnsi="Arial Narrow" w:cs="Arial Narrow" w:eastAsia="Arial Narrow"/>
          <w:sz w:val="24"/>
          <w:szCs w:val="24"/>
        </w:rPr>
        <w:t>Toda solicitud de cambio —ya sea de alcance, de requerimientos funcionales o de reglas de cálculo del motor de cotización— se registra por escrito (WhatsApp o correo con Manuel Arellano, o en el backlog del equipo), se evalúa en conjunto por Maximiliano y Martín en términos de impacto en el cronograma y en los módulos ya desarrollados, y se incorpora en el siguiente sprint disponible. Cambios que afecten de forma significativa el alcance validado en el Acta de Constitución requieren la conformidad explícita de Manuel Arellano antes de implementarse. Durante la Fase 2 se procesaron por esta vía, entre otros, el cobro del 100 % por adelantado mediante Webpay en lugar del anticipo del 50 %, la aprobación automática de las cotizaciones del sitio, el retiro de los mosquiteros del catálogo, las reglas de precio por producto, la visita técnica pagada y el flujo de anulación y reembolso; todos quedaron registrados en el Documento de Requerimientos v1.2.</w:t>
      </w:r>
      <w:r>
        <w:rPr>
          <w:rFonts w:ascii="Arial Narrow" w:hAnsi="Arial Narrow" w:cs="Arial Narrow" w:eastAsia="Arial Narrow"/>
          <w:sz w:val="24"/>
          <w:szCs w:val="24"/>
        </w:rPr>
      </w:r>
    </w:p>
    <w:p>
      <w:pPr>
        <w:pStyle w:val="Normal"/>
        <w:rPr/>
      </w:pPr>
      <w:r>
        <w:rPr>
          <w:rFonts w:ascii="Arial Narrow" w:hAnsi="Arial Narrow" w:cs="Arial Narrow" w:eastAsia="Arial Narrow"/>
          <w:sz w:val="24"/>
          <w:szCs w:val="24"/>
        </w:rPr>
      </w:r>
    </w:p>
    <w:p>
      <w:pPr>
        <w:pStyle w:val="Heading2"/>
        <w:ind w:hanging="0" w:start="0"/>
        <w:rPr>
          <w:rFonts w:ascii="Arial Narrow" w:hAnsi="Arial Narrow" w:cs="Arial Narrow" w:eastAsia="Arial Narrow"/>
        </w:rPr>
      </w:pPr>
      <w:bookmarkStart w:id="21" w:name="__RefHeading___Toc15313879"/>
      <w:bookmarkEnd w:id="21"/>
      <w:r>
        <w:rPr>
          <w:rFonts w:ascii="Arial Narrow" w:hAnsi="Arial Narrow" w:cs="Arial Narrow" w:eastAsia="Arial Narrow"/>
        </w:rPr>
        <w:t>Plan de gestión de configuración</w:t>
      </w:r>
    </w:p>
    <w:p>
      <w:pPr>
        <w:pStyle w:val="Normal"/>
        <w:rPr>
          <w:rFonts w:ascii="Arial Narrow" w:hAnsi="Arial Narrow" w:cs="Arial Narrow" w:eastAsia="Arial Narrow"/>
        </w:rPr>
      </w:pPr>
      <w:r>
        <w:rPr>
          <w:rFonts w:cs="Arial Narrow" w:ascii="Arial Narrow" w:hAnsi="Arial Narrow" w:eastAsia="Arial Narrow"/>
          <w:sz w:val="24"/>
          <w:szCs w:val="24"/>
        </w:rPr>
      </w:r>
    </w:p>
    <w:p>
      <w:pPr>
        <w:pStyle w:val="Normal"/>
      </w:pPr>
      <w:r>
        <w:rPr>
          <w:rFonts w:ascii="Arial Narrow" w:hAnsi="Arial Narrow" w:cs="Arial Narrow" w:eastAsia="Arial Narrow"/>
          <w:sz w:val="24"/>
          <w:szCs w:val="24"/>
        </w:rPr>
        <w:t>El código fuente se administra con Git y se aloja en un repositorio privado de GitHub compartido por ambos integrantes, utilizando ramas independientes por funcionalidad que se integran a la rama principal (main/develop) previa revisión cruzada del otro integrante. Las versiones del sistema se identifican mediante etiquetas (tags) y un historial de versiones documentado en el propio repositorio (README) y en el Documento de Requerimientos de Software. La configuración de cada ambiente (clave secreta, motor de base de datos, credenciales de correo, Webpay y Geoapify) se define en un archivo .env a partir de la plantilla .env.example; antes del lanzamiento, el .env y la base de datos de desarrollo se retiran del repositorio y las claves se renuevan. Los parámetros de negocio (precios por m², por producto y por variante, valor del kilómetro, valor de la visita técnica, capacidad del taller, plazos y retenciones) se administran desde el panel de administración, nunca escritos directamente en el código.</w:t>
      </w:r>
    </w:p>
    <w:p>
      <w:pPr>
        <w:pStyle w:val="Heading2"/>
        <w:ind w:hanging="0" w:start="0"/>
        <w:rPr>
          <w:rFonts w:ascii="Arial Narrow" w:hAnsi="Arial Narrow" w:cs="Arial Narrow" w:eastAsia="Arial Narrow"/>
        </w:rPr>
      </w:pPr>
      <w:bookmarkStart w:id="22" w:name="__RefHeading___Toc15313880"/>
      <w:bookmarkEnd w:id="22"/>
      <w:r>
        <w:rPr>
          <w:rFonts w:ascii="Arial Narrow" w:hAnsi="Arial Narrow" w:cs="Arial Narrow" w:eastAsia="Arial Narrow"/>
        </w:rPr>
        <w:t>Descripción del ciclo de vida del proyecto</w:t>
      </w:r>
    </w:p>
    <w:p>
      <w:pPr>
        <w:pStyle w:val="Normal"/>
        <w:rPr/>
      </w:pPr>
      <w:r>
        <w:rPr>
          <w:rFonts w:ascii="Arial Narrow" w:hAnsi="Arial Narrow" w:cs="Arial Narrow" w:eastAsia="Arial Narrow"/>
          <w:sz w:val="24"/>
          <w:szCs w:val="24"/>
        </w:rPr>
        <w:t>El proyecto sigue un ciclo de vida ágil, iterativo e incremental, organizado en sprints de 2 a 3 semanas dentro de las 15 semanas de desarrollo. Cada sprint entrega un incremento funcional del sistema, que se prueba, se revisa entre ambos integrantes y, cuando corresponde, se demuestra a la empresa. Los incrementos de la Fase 2 fueron: catálogo, registro y cotizador; rol de técnico en instalación con panel propio y orden de trabajo sin precios; reembolsos y anulación por el cliente; cola de fabricación y calendario de instalaciones con reagendamiento; reglas de precio por producto y visita técnica; perfil del cliente con dirección por defecto; modelo 3D; y dashboards, SEO y política de privacidad. Quedan para la Fase 3 la aplicación móvil, las pruebas finales, el despliegue en producción y la validación formal con Manuel Arellano.</w:t>
      </w:r>
      <w:r>
        <w:rPr>
          <w:rFonts w:ascii="Arial Narrow" w:hAnsi="Arial Narrow" w:cs="Arial Narrow" w:eastAsia="Arial Narrow"/>
          <w:sz w:val="24"/>
          <w:szCs w:val="24"/>
        </w:rPr>
      </w:r>
    </w:p>
    <w:p>
      <w:pPr>
        <w:pStyle w:val="Normal"/>
        <w:rPr/>
      </w:pPr>
      <w:r>
        <w:rPr>
          <w:rFonts w:ascii="Arial Narrow" w:hAnsi="Arial Narrow" w:cs="Arial Narrow" w:eastAsia="Arial Narrow"/>
          <w:sz w:val="24"/>
          <w:szCs w:val="24"/>
        </w:rPr>
      </w:r>
    </w:p>
    <w:p>
      <w:pPr>
        <w:pStyle w:val="Heading2"/>
        <w:ind w:hanging="0" w:start="0"/>
        <w:rPr>
          <w:rFonts w:ascii="Arial Narrow" w:hAnsi="Arial Narrow" w:cs="Arial Narrow" w:eastAsia="Arial Narrow"/>
        </w:rPr>
      </w:pPr>
      <w:bookmarkStart w:id="23" w:name="__RefHeading___Toc15313881"/>
      <w:bookmarkEnd w:id="23"/>
      <w:r>
        <w:rPr>
          <w:rFonts w:ascii="Arial Narrow" w:hAnsi="Arial Narrow" w:cs="Arial Narrow" w:eastAsia="Arial Narrow"/>
        </w:rPr>
        <w:t>Enfoque de desarrollo del plan de proyecto</w:t>
      </w:r>
    </w:p>
    <w:p>
      <w:pPr>
        <w:pStyle w:val="Normal"/>
      </w:pPr>
      <w:r>
        <w:rPr>
          <w:rFonts w:ascii="Arial Narrow" w:hAnsi="Arial Narrow" w:cs="Arial Narrow" w:eastAsia="Arial Narrow"/>
          <w:sz w:val="24"/>
          <w:szCs w:val="24"/>
        </w:rPr>
        <w:t>El plan de proyecto se desarrolló de forma progresiva: primero se definió el alcance y los objetivos junto con la empresa (Acta de Constitución), luego se elaboró el plan de trabajo y la carta Gantt de 18 actividades, y en paralelo se documentó la matriz RACI y el registro de interesados. El plan se mantiene como un documento vivo: se ajusta al inicio de cada sprint con base en el avance real y en los cambios de requerimientos surgidos de la validación con la empresa, manteniendo siempre la coherencia con los hitos y el alcance definidos en el Acta de Constitución.</w:t>
      </w:r>
    </w:p>
    <w:p>
      <w:pPr>
        <w:pStyle w:val="Normal"/>
        <w:rPr>
          <w:rFonts w:ascii="Arial Narrow" w:hAnsi="Arial Narrow" w:cs="Arial Narrow" w:eastAsia="Arial Narrow"/>
        </w:rPr>
      </w:pPr>
      <w:r>
        <w:rPr>
          <w:rFonts w:cs="Arial Narrow" w:ascii="Arial Narrow" w:hAnsi="Arial Narrow" w:eastAsia="Arial Narrow"/>
          <w:sz w:val="24"/>
          <w:szCs w:val="24"/>
        </w:rPr>
      </w:r>
    </w:p>
    <w:p>
      <w:pPr>
        <w:pStyle w:val="Heading2"/>
        <w:ind w:hanging="0" w:start="0"/>
        <w:rPr>
          <w:rFonts w:ascii="Arial Narrow" w:hAnsi="Arial Narrow" w:cs="Arial Narrow" w:eastAsia="Arial Narrow"/>
        </w:rPr>
      </w:pPr>
      <w:bookmarkStart w:id="24" w:name="__RefHeading___Toc15313882"/>
      <w:bookmarkEnd w:id="24"/>
      <w:r>
        <w:rPr>
          <w:rFonts w:ascii="Arial Narrow" w:hAnsi="Arial Narrow" w:cs="Arial Narrow" w:eastAsia="Arial Narrow"/>
        </w:rPr>
        <w:t>Evaluaciones de la gerencia</w:t>
      </w:r>
    </w:p>
    <w:p>
      <w:pPr>
        <w:pStyle w:val="Normal"/>
      </w:pPr>
      <w:r>
        <w:rPr>
          <w:rFonts w:ascii="Arial Narrow" w:hAnsi="Arial Narrow" w:cs="Arial Narrow" w:eastAsia="Arial Narrow"/>
          <w:sz w:val="24"/>
          <w:szCs w:val="24"/>
        </w:rPr>
        <w:t>El desempeño del proyecto es evaluado periódicamente por la profesora guía Osnellys Andrade conforme a las rúbricas formativas y sumativas definidas por DUOC UC para cada una de las tres fases del Capstone (PTY4614), y de forma interna por ambos integrantes del equipo mediante retrospectivas al cierre de cada sprint, donde se identifican mejoras al proceso de trabajo (por ejemplo, reducir el tamaño de las historias de usuario para facilitar su estimación). Los resultados de estas evaluaciones se registran en las actas de reunión y, cuando corresponde, derivan en ajustes al plan de dirección del proyecto.</w:t>
      </w:r>
    </w:p>
    <w:p>
      <w:pPr>
        <w:pStyle w:val="Normal"/>
        <w:rPr>
          <w:rFonts w:ascii="Arial Narrow" w:hAnsi="Arial Narrow" w:cs="Arial Narrow" w:eastAsia="Arial Narrow"/>
        </w:rPr>
      </w:pPr>
      <w:r>
        <w:rPr>
          <w:rFonts w:cs="Arial Narrow" w:ascii="Arial Narrow" w:hAnsi="Arial Narrow" w:eastAsia="Arial Narrow"/>
          <w:sz w:val="24"/>
          <w:szCs w:val="24"/>
        </w:rPr>
      </w:r>
    </w:p>
    <w:sectPr>
      <w:headerReference w:type="default" r:id="rId17"/>
      <w:footerReference w:type="default" r:id="rId18"/>
      <w:headerReference w:type="first" r:id="rId23"/>
      <w:footerReference w:type="first" r:id="rId24"/>
      <w:type w:val="nextPage"/>
      <w:pgSz w:w="12240" w:h="15840"/>
      <w:pgMar w:left="1701" w:right="1701" w:gutter="0" w:header="709" w:top="1985" w:footer="709"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0" w:characterSet="windows-1252"/>
    <w:family w:val="roman"/>
    <w:pitch w:val="variable"/>
  </w:font>
  <w:font w:name="Calibri">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Liberation Sans">
    <w:altName w:val="Arial"/>
    <w:charset w:val="01" w:characterSet="utf-8"/>
    <w:family w:val="swiss"/>
    <w:pitch w:val="variable"/>
  </w:font>
  <w:font w:name="Courier New">
    <w:charset w:val="00" w:characterSet="windows-1252"/>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rFonts w:ascii="Arial Narrow" w:hAnsi="Arial Narrow" w:cs="Arial Narrow" w:eastAsia="Arial Narrow"/>
        <w:sz w:val="24"/>
        <w:szCs w:val="24"/>
      </w:rPr>
      <w:t>La Oficina de Proyectos de Informática (http://www.pmoinformatica.com)</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rPr>
        <w:b/>
        <w:color w:val="0D0D0D"/>
        <w:sz w:val="28"/>
        <w:szCs w:val="28"/>
      </w:rPr>
    </w:pPr>
    <w:r>
      <w:rPr>
        <w:rFonts w:ascii="Arial Narrow" w:hAnsi="Arial Narrow" w:cs="Arial Narrow" w:eastAsia="Arial Narrow"/>
        <w:b/>
        <w:color w:val="0D0D0D"/>
        <w:sz w:val="24"/>
        <w:szCs w:val="24"/>
      </w:rPr>
      <w:t>La Oficina de Proyectos de Informática</w:t>
    </w:r>
  </w:p>
  <w:p>
    <w:pPr>
      <w:pStyle w:val="Header"/>
      <w:spacing w:before="0" w:after="0"/>
      <w:jc w:val="end"/>
      <w:rPr>
        <w:b/>
        <w:i/>
        <w:i/>
        <w:color w:val="365F91"/>
        <w:szCs w:val="24"/>
      </w:rPr>
    </w:pPr>
    <w:r>
      <w:rPr>
        <w:rFonts w:ascii="Arial Narrow" w:hAnsi="Arial Narrow" w:cs="Arial Narrow" w:eastAsia="Arial Narrow"/>
        <w:sz w:val="24"/>
        <w:szCs w:val="24"/>
      </w:rPr>
      <mc:AlternateContent>
        <mc:Choice Requires="wps">
          <w:drawing>
            <wp:anchor behindDoc="1" distT="0" distB="0" distL="114935" distR="114935" simplePos="0" locked="0" layoutInCell="1" allowOverlap="1" relativeHeight="16">
              <wp:simplePos x="0" y="0"/>
              <wp:positionH relativeFrom="column">
                <wp:posOffset>-66675</wp:posOffset>
              </wp:positionH>
              <wp:positionV relativeFrom="paragraph">
                <wp:posOffset>204470</wp:posOffset>
              </wp:positionV>
              <wp:extent cx="5722620" cy="162560"/>
              <wp:effectExtent l="19050" t="19050" r="31750" b="41275"/>
              <wp:wrapNone/>
              <wp:docPr id="1" name=""/>
              <a:graphic xmlns:a="http://schemas.openxmlformats.org/drawingml/2006/main">
                <a:graphicData uri="http://schemas.microsoft.com/office/word/2010/wordprocessingShape">
                  <wps:wsp>
                    <wps:cNvSpPr/>
                    <wps:spPr>
                      <a:xfrm>
                        <a:off x="0" y="0"/>
                        <a:ext cx="5722560" cy="162720"/>
                      </a:xfrm>
                      <a:prstGeom prst="rect">
                        <a:avLst/>
                      </a:prstGeom>
                      <a:solidFill>
                        <a:srgbClr val="4f81bd"/>
                      </a:solidFill>
                      <a:ln w="38160">
                        <a:solidFill>
                          <a:srgbClr val="f2f2f2"/>
                        </a:solidFill>
                        <a:miter/>
                      </a:ln>
                      <a:effectLst>
                        <a:outerShdw dist="25630" dir="3633274" blurRad="0" rotWithShape="0">
                          <a:srgbClr val="243f60">
                            <a:alpha val="50000"/>
                          </a:srgbClr>
                        </a:outerShdw>
                      </a:effectLst>
                    </wps:spPr>
                    <wps:style>
                      <a:lnRef idx="0"/>
                      <a:fillRef idx="0"/>
                      <a:effectRef idx="0"/>
                      <a:fontRef idx="minor"/>
                    </wps:style>
                    <wps:bodyPr/>
                  </wps:wsp>
                </a:graphicData>
              </a:graphic>
            </wp:anchor>
          </w:drawing>
        </mc:Choice>
        <mc:Fallback>
          <w:pict>
            <v:rect id="shape_0" fillcolor="#4f81bd" stroked="t" o:allowincell="f" style="position:absolute;margin-left:-5.25pt;margin-top:16.1pt;width:450.55pt;height:12.75pt;mso-wrap-style:none;v-text-anchor:middle">
              <v:fill o:detectmouseclick="t" type="solid" color2="#b07e42"/>
              <v:stroke color="#f2f2f2" weight="38160" joinstyle="miter" endcap="flat"/>
              <v:shadow on="t" obscured="f" color="#243f60"/>
              <w10:wrap type="none"/>
            </v:rect>
          </w:pict>
        </mc:Fallback>
      </mc:AlternateContent>
    </w:r>
    <w:r>
      <w:rPr>
        <w:rFonts w:ascii="Arial Narrow" w:hAnsi="Arial Narrow" w:cs="Arial Narrow" w:eastAsia="Arial Narrow"/>
        <w:b/>
        <w:i/>
        <w:color w:val="365F91"/>
        <w:sz w:val="24"/>
        <w:szCs w:val="24"/>
      </w:rPr>
      <w:t>www.pmoinformatica.com</w:t>
    </w:r>
  </w:p>
  <w:p>
    <w:pPr>
      <w:pStyle w:val="Header"/>
      <w:spacing w:before="0" w:after="0"/>
      <w:jc w:val="end"/>
      <w:rPr>
        <w:b/>
        <w:i/>
        <w:i/>
        <w:color w:val="365F91"/>
        <w:szCs w:val="24"/>
      </w:rPr>
    </w:pPr>
    <w:r>
      <w:rPr>
        <w:rFonts w:ascii="Arial Narrow" w:hAnsi="Arial Narrow" w:cs="Arial Narrow" w:eastAsia="Arial Narrow"/>
        <w:b/>
        <w:i/>
        <w:color w:val="365F91"/>
        <w:sz w:val="24"/>
        <w:szCs w:val="24"/>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360"/>
        </w:tabs>
        <w:ind w:start="360" w:hanging="360"/>
      </w:pPr>
      <w:rPr>
        <w:rFonts w:ascii="Symbol" w:hAnsi="Symbol" w:cs="Symbol" w:hint="default"/>
        <w:sz w:val="20"/>
      </w:rPr>
    </w:lvl>
    <w:lvl w:ilvl="1">
      <w:start w:val="1"/>
      <w:numFmt w:val="bullet"/>
      <w:lvlText w:val="o"/>
      <w:lvlJc w:val="start"/>
      <w:pPr>
        <w:tabs>
          <w:tab w:val="num" w:pos="1080"/>
        </w:tabs>
        <w:ind w:start="1080" w:hanging="360"/>
      </w:pPr>
      <w:rPr>
        <w:rFonts w:ascii="Courier New" w:hAnsi="Courier New" w:cs="Courier New" w:hint="default"/>
        <w:sz w:val="20"/>
      </w:rPr>
    </w:lvl>
    <w:lvl w:ilvl="2">
      <w:start w:val="1"/>
      <w:numFmt w:val="bullet"/>
      <w:lvlText w:val=""/>
      <w:lvlJc w:val="start"/>
      <w:pPr>
        <w:tabs>
          <w:tab w:val="num" w:pos="1800"/>
        </w:tabs>
        <w:ind w:start="1800" w:hanging="360"/>
      </w:pPr>
      <w:rPr>
        <w:rFonts w:ascii="Wingdings" w:hAnsi="Wingdings" w:cs="Wingdings" w:hint="default"/>
        <w:sz w:val="20"/>
      </w:rPr>
    </w:lvl>
    <w:lvl w:ilvl="3">
      <w:start w:val="1"/>
      <w:numFmt w:val="bullet"/>
      <w:lvlText w:val=""/>
      <w:lvlJc w:val="start"/>
      <w:pPr>
        <w:tabs>
          <w:tab w:val="num" w:pos="2520"/>
        </w:tabs>
        <w:ind w:start="2520" w:hanging="360"/>
      </w:pPr>
      <w:rPr>
        <w:rFonts w:ascii="Wingdings" w:hAnsi="Wingdings" w:cs="Wingdings" w:hint="default"/>
        <w:sz w:val="20"/>
      </w:rPr>
    </w:lvl>
    <w:lvl w:ilvl="4">
      <w:start w:val="1"/>
      <w:numFmt w:val="bullet"/>
      <w:lvlText w:val=""/>
      <w:lvlJc w:val="start"/>
      <w:pPr>
        <w:tabs>
          <w:tab w:val="num" w:pos="3240"/>
        </w:tabs>
        <w:ind w:start="3240" w:hanging="360"/>
      </w:pPr>
      <w:rPr>
        <w:rFonts w:ascii="Wingdings" w:hAnsi="Wingdings" w:cs="Wingdings" w:hint="default"/>
        <w:sz w:val="20"/>
      </w:rPr>
    </w:lvl>
    <w:lvl w:ilvl="5">
      <w:start w:val="1"/>
      <w:numFmt w:val="bullet"/>
      <w:lvlText w:val=""/>
      <w:lvlJc w:val="start"/>
      <w:pPr>
        <w:tabs>
          <w:tab w:val="num" w:pos="3960"/>
        </w:tabs>
        <w:ind w:start="3960" w:hanging="360"/>
      </w:pPr>
      <w:rPr>
        <w:rFonts w:ascii="Wingdings" w:hAnsi="Wingdings" w:cs="Wingdings" w:hint="default"/>
        <w:sz w:val="20"/>
      </w:rPr>
    </w:lvl>
    <w:lvl w:ilvl="6">
      <w:start w:val="1"/>
      <w:numFmt w:val="bullet"/>
      <w:lvlText w:val=""/>
      <w:lvlJc w:val="start"/>
      <w:pPr>
        <w:tabs>
          <w:tab w:val="num" w:pos="4680"/>
        </w:tabs>
        <w:ind w:start="4680" w:hanging="360"/>
      </w:pPr>
      <w:rPr>
        <w:rFonts w:ascii="Wingdings" w:hAnsi="Wingdings" w:cs="Wingdings" w:hint="default"/>
        <w:sz w:val="20"/>
      </w:rPr>
    </w:lvl>
    <w:lvl w:ilvl="7">
      <w:start w:val="1"/>
      <w:numFmt w:val="bullet"/>
      <w:lvlText w:val=""/>
      <w:lvlJc w:val="start"/>
      <w:pPr>
        <w:tabs>
          <w:tab w:val="num" w:pos="5400"/>
        </w:tabs>
        <w:ind w:start="5400" w:hanging="360"/>
      </w:pPr>
      <w:rPr>
        <w:rFonts w:ascii="Wingdings" w:hAnsi="Wingdings" w:cs="Wingdings" w:hint="default"/>
        <w:sz w:val="20"/>
      </w:rPr>
    </w:lvl>
    <w:lvl w:ilvl="8">
      <w:start w:val="1"/>
      <w:numFmt w:val="bullet"/>
      <w:lvlText w:val=""/>
      <w:lvlJc w:val="start"/>
      <w:pPr>
        <w:tabs>
          <w:tab w:val="num" w:pos="6120"/>
        </w:tabs>
        <w:ind w:start="6120" w:hanging="360"/>
      </w:pPr>
      <w:rPr>
        <w:rFonts w:ascii="Wingdings" w:hAnsi="Wingdings" w:cs="Wingdings" w:hint="default"/>
        <w:sz w:val="20"/>
      </w:r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1"/>
  </w:compat>
  <w:docVars>
    <w:docVar w:name="__Grammarly_42____i" w:val="H4sIAAAAAAAEAKtWckksSQxILCpxzi/NK1GyMqwFAAEhoTITAAAA"/>
    <w:docVar w:name="__Grammarly_42___1" w:val="H4sIAAAAAAAEAKtWcslP9kxRslIyNDYysLAwN7c0NDEwtjQyMrFU0lEKTi0uzszPAykwrAUAfNa4oiwAAAA="/>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Narrow" w:hAnsi="Arial Narrow" w:eastAsia="Arial Narrow" w:cs="Arial Narrow"/>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Arial Narrow" w:hAnsi="Arial Narrow" w:eastAsia="Arial Narrow" w:cs="Arial Narrow"/>
      <w:color w:val="auto"/>
      <w:sz w:val="24"/>
      <w:szCs w:val="24"/>
      <w:lang w:val="es-VE" w:bidi="ar-SA" w:eastAsia="zh-CN"/>
    </w:rPr>
  </w:style>
  <w:style w:type="paragraph" w:styleId="Heading1">
    <w:name w:val="Heading 1"/>
    <w:basedOn w:val="Normal"/>
    <w:next w:val="BodyText"/>
    <w:qFormat/>
    <w:pPr>
      <w:numPr>
        <w:ilvl w:val="0"/>
        <w:numId w:val="1"/>
      </w:numPr>
      <w:spacing w:lineRule="auto" w:line="240" w:before="280" w:after="280"/>
      <w:outlineLvl w:val="0"/>
    </w:pPr>
    <w:rPr>
      <w:rFonts w:ascii="Arial Narrow" w:hAnsi="Arial Narrow" w:eastAsia="Arial Narrow" w:cs="Arial Narrow"/>
      <w:b/>
      <w:bCs/>
      <w:color w:val="365F91"/>
      <w:kern w:val="2"/>
      <w:sz w:val="32"/>
      <w:szCs w:val="48"/>
    </w:rPr>
  </w:style>
  <w:style w:type="paragraph" w:styleId="Heading2">
    <w:name w:val="Heading 2"/>
    <w:basedOn w:val="Normal"/>
    <w:next w:val="BodyText"/>
    <w:qFormat/>
    <w:pPr>
      <w:numPr>
        <w:ilvl w:val="1"/>
        <w:numId w:val="1"/>
      </w:numPr>
      <w:spacing w:lineRule="auto" w:line="240" w:before="280" w:after="280"/>
      <w:outlineLvl w:val="1"/>
    </w:pPr>
    <w:rPr>
      <w:rFonts w:ascii="Arial Narrow" w:hAnsi="Arial Narrow" w:eastAsia="Arial Narrow" w:cs="Arial Narrow"/>
      <w:b/>
      <w:bCs/>
      <w:color w:val="365F91"/>
      <w:sz w:val="24"/>
      <w:szCs w:val="36"/>
    </w:rPr>
  </w:style>
  <w:style w:type="paragraph" w:styleId="Heading3">
    <w:name w:val="Heading 3"/>
    <w:basedOn w:val="Normal"/>
    <w:next w:val="Normal"/>
    <w:qFormat/>
    <w:pPr>
      <w:keepNext w:val="true"/>
      <w:numPr>
        <w:ilvl w:val="2"/>
        <w:numId w:val="1"/>
      </w:numPr>
      <w:spacing w:before="240" w:after="60"/>
      <w:outlineLvl w:val="2"/>
    </w:pPr>
    <w:rPr>
      <w:rFonts w:ascii="Arial Narrow" w:hAnsi="Arial Narrow" w:eastAsia="Arial Narrow" w:cs="Arial Narrow"/>
      <w:b/>
      <w:bCs/>
      <w:sz w:val="26"/>
      <w:szCs w:val="26"/>
    </w:rPr>
  </w:style>
  <w:style w:type="paragraph" w:styleId="Heading4">
    <w:name w:val="Heading 4"/>
    <w:basedOn w:val="Normal"/>
    <w:next w:val="Normal"/>
    <w:qFormat/>
    <w:pPr>
      <w:keepNext w:val="true"/>
      <w:numPr>
        <w:ilvl w:val="3"/>
        <w:numId w:val="1"/>
      </w:numPr>
      <w:spacing w:before="240" w:after="60"/>
      <w:outlineLvl w:val="3"/>
    </w:pPr>
    <w:rPr>
      <w:rFonts w:ascii="Arial Narrow" w:hAnsi="Arial Narrow" w:eastAsia="Arial Narrow" w:cs="Arial Narrow"/>
      <w:b/>
      <w:bCs/>
      <w:sz w:val="28"/>
      <w:szCs w:val="28"/>
    </w:rPr>
  </w:style>
  <w:style w:type="character" w:styleId="WW8Num2z0">
    <w:name w:val="WW8Num2z0"/>
    <w:qFormat/>
    <w:rPr>
      <w:rFonts w:ascii="Arial Narrow" w:hAnsi="Arial Narrow" w:cs="Arial Narrow" w:eastAsia="Arial Narrow"/>
      <w:sz w:val="24"/>
      <w:szCs w:val="24"/>
    </w:rPr>
  </w:style>
  <w:style w:type="character" w:styleId="WW8Num2z1">
    <w:name w:val="WW8Num2z1"/>
    <w:qFormat/>
    <w:rPr>
      <w:rFonts w:ascii="Arial Narrow" w:hAnsi="Arial Narrow" w:cs="Arial Narrow" w:eastAsia="Arial Narrow"/>
      <w:sz w:val="24"/>
      <w:szCs w:val="24"/>
    </w:rPr>
  </w:style>
  <w:style w:type="character" w:styleId="WW8Num2z2">
    <w:name w:val="WW8Num2z2"/>
    <w:qFormat/>
    <w:rPr>
      <w:rFonts w:ascii="Arial Narrow" w:hAnsi="Arial Narrow" w:cs="Arial Narrow" w:eastAsia="Arial Narrow"/>
      <w:sz w:val="24"/>
      <w:szCs w:val="24"/>
    </w:rPr>
  </w:style>
  <w:style w:type="character" w:styleId="WW8Num3z0">
    <w:name w:val="WW8Num3z0"/>
    <w:qFormat/>
    <w:rPr>
      <w:rFonts w:ascii="Arial Narrow" w:hAnsi="Arial Narrow" w:cs="Arial Narrow" w:eastAsia="Arial Narrow"/>
      <w:sz w:val="24"/>
      <w:szCs w:val="24"/>
    </w:rPr>
  </w:style>
  <w:style w:type="character" w:styleId="WW8Num3z1">
    <w:name w:val="WW8Num3z1"/>
    <w:qFormat/>
    <w:rPr>
      <w:rFonts w:ascii="Arial Narrow" w:hAnsi="Arial Narrow" w:cs="Arial Narrow" w:eastAsia="Arial Narrow"/>
      <w:sz w:val="24"/>
      <w:szCs w:val="24"/>
    </w:rPr>
  </w:style>
  <w:style w:type="character" w:styleId="WW8Num3z2">
    <w:name w:val="WW8Num3z2"/>
    <w:qFormat/>
    <w:rPr>
      <w:rFonts w:ascii="Arial Narrow" w:hAnsi="Arial Narrow" w:cs="Arial Narrow" w:eastAsia="Arial Narrow"/>
      <w:sz w:val="24"/>
      <w:szCs w:val="24"/>
    </w:rPr>
  </w:style>
  <w:style w:type="character" w:styleId="WW8Num4z0">
    <w:name w:val="WW8Num4z0"/>
    <w:qFormat/>
    <w:rPr>
      <w:rFonts w:ascii="Arial Narrow" w:hAnsi="Arial Narrow" w:cs="Arial Narrow" w:eastAsia="Arial Narrow"/>
      <w:sz w:val="24"/>
      <w:szCs w:val="24"/>
    </w:rPr>
  </w:style>
  <w:style w:type="character" w:styleId="WW8Num4z1">
    <w:name w:val="WW8Num4z1"/>
    <w:qFormat/>
    <w:rPr>
      <w:rFonts w:ascii="Arial Narrow" w:hAnsi="Arial Narrow" w:cs="Arial Narrow" w:eastAsia="Arial Narrow"/>
      <w:sz w:val="24"/>
      <w:szCs w:val="24"/>
    </w:rPr>
  </w:style>
  <w:style w:type="character" w:styleId="WW8Num4z2">
    <w:name w:val="WW8Num4z2"/>
    <w:qFormat/>
    <w:rPr>
      <w:rFonts w:ascii="Arial Narrow" w:hAnsi="Arial Narrow" w:cs="Arial Narrow" w:eastAsia="Arial Narrow"/>
      <w:sz w:val="24"/>
      <w:szCs w:val="24"/>
    </w:rPr>
  </w:style>
  <w:style w:type="character" w:styleId="Fuentedeprrafopredeter">
    <w:name w:val="Fuente de párrafo predeter."/>
    <w:qFormat/>
    <w:rPr>
      <w:rFonts w:ascii="Arial Narrow" w:hAnsi="Arial Narrow" w:cs="Arial Narrow" w:eastAsia="Arial Narrow"/>
      <w:sz w:val="24"/>
      <w:szCs w:val="24"/>
    </w:rPr>
  </w:style>
  <w:style w:type="character" w:styleId="apple-converted-space">
    <w:name w:val="apple-converted-space"/>
    <w:basedOn w:val="Fuentedeprrafopredeter"/>
    <w:qFormat/>
    <w:rPr>
      <w:rFonts w:ascii="Arial Narrow" w:hAnsi="Arial Narrow" w:cs="Arial Narrow" w:eastAsia="Arial Narrow"/>
      <w:sz w:val="24"/>
      <w:szCs w:val="24"/>
    </w:rPr>
  </w:style>
  <w:style w:type="character" w:styleId="Strong">
    <w:name w:val="Strong"/>
    <w:qFormat/>
    <w:rPr>
      <w:rFonts w:ascii="Arial Narrow" w:hAnsi="Arial Narrow" w:cs="Arial Narrow" w:eastAsia="Arial Narrow"/>
      <w:b/>
      <w:bCs/>
      <w:sz w:val="24"/>
      <w:szCs w:val="24"/>
    </w:rPr>
  </w:style>
  <w:style w:type="character" w:styleId="Hyperlink">
    <w:name w:val="Hyperlink"/>
    <w:rPr>
      <w:rFonts w:ascii="Arial Narrow" w:hAnsi="Arial Narrow" w:cs="Arial Narrow" w:eastAsia="Arial Narrow"/>
      <w:color w:val="0000FF"/>
      <w:sz w:val="24"/>
      <w:szCs w:val="24"/>
      <w:u w:val="single"/>
    </w:rPr>
  </w:style>
  <w:style w:type="character" w:styleId="TextocomentarioCar">
    <w:name w:val="Texto comentario Car"/>
    <w:qFormat/>
    <w:rPr>
      <w:rFonts w:ascii="Arial Narrow" w:hAnsi="Arial Narrow" w:eastAsia="Arial Narrow" w:cs="Arial Narrow"/>
      <w:sz w:val="24"/>
      <w:szCs w:val="24"/>
      <w:lang w:val="en-US"/>
    </w:rPr>
  </w:style>
  <w:style w:type="character" w:styleId="Ttulo1Car">
    <w:name w:val="Título 1 Car"/>
    <w:qFormat/>
    <w:rPr>
      <w:rFonts w:ascii="Arial Narrow" w:hAnsi="Arial Narrow" w:eastAsia="Arial Narrow" w:cs="Arial Narrow"/>
      <w:b/>
      <w:bCs/>
      <w:color w:val="365F91"/>
      <w:kern w:val="2"/>
      <w:sz w:val="32"/>
      <w:szCs w:val="48"/>
    </w:rPr>
  </w:style>
  <w:style w:type="character" w:styleId="Ttulo2Car">
    <w:name w:val="Título 2 Car"/>
    <w:qFormat/>
    <w:rPr>
      <w:rFonts w:ascii="Arial Narrow" w:hAnsi="Arial Narrow" w:eastAsia="Arial Narrow" w:cs="Arial Narrow"/>
      <w:b/>
      <w:bCs/>
      <w:color w:val="365F91"/>
      <w:sz w:val="24"/>
      <w:szCs w:val="36"/>
    </w:rPr>
  </w:style>
  <w:style w:type="character" w:styleId="vote-count-post">
    <w:name w:val="vote-count-post"/>
    <w:basedOn w:val="Fuentedeprrafopredeter"/>
    <w:qFormat/>
    <w:rPr>
      <w:rFonts w:ascii="Arial Narrow" w:hAnsi="Arial Narrow" w:cs="Arial Narrow" w:eastAsia="Arial Narrow"/>
      <w:sz w:val="24"/>
      <w:szCs w:val="24"/>
    </w:rPr>
  </w:style>
  <w:style w:type="character" w:styleId="relativetime">
    <w:name w:val="relativetime"/>
    <w:basedOn w:val="Fuentedeprrafopredeter"/>
    <w:qFormat/>
    <w:rPr>
      <w:rFonts w:ascii="Arial Narrow" w:hAnsi="Arial Narrow" w:cs="Arial Narrow" w:eastAsia="Arial Narrow"/>
      <w:sz w:val="24"/>
      <w:szCs w:val="24"/>
    </w:rPr>
  </w:style>
  <w:style w:type="character" w:styleId="reputation-score">
    <w:name w:val="reputation-score"/>
    <w:basedOn w:val="Fuentedeprrafopredeter"/>
    <w:qFormat/>
    <w:rPr>
      <w:rFonts w:ascii="Arial Narrow" w:hAnsi="Arial Narrow" w:cs="Arial Narrow" w:eastAsia="Arial Narrow"/>
      <w:sz w:val="24"/>
      <w:szCs w:val="24"/>
    </w:rPr>
  </w:style>
  <w:style w:type="character" w:styleId="badgecount">
    <w:name w:val="badgecount"/>
    <w:basedOn w:val="Fuentedeprrafopredeter"/>
    <w:qFormat/>
    <w:rPr>
      <w:rFonts w:ascii="Arial Narrow" w:hAnsi="Arial Narrow" w:cs="Arial Narrow" w:eastAsia="Arial Narrow"/>
      <w:sz w:val="24"/>
      <w:szCs w:val="24"/>
    </w:rPr>
  </w:style>
  <w:style w:type="character" w:styleId="cool">
    <w:name w:val="cool"/>
    <w:basedOn w:val="Fuentedeprrafopredeter"/>
    <w:qFormat/>
    <w:rPr>
      <w:rFonts w:ascii="Arial Narrow" w:hAnsi="Arial Narrow" w:cs="Arial Narrow" w:eastAsia="Arial Narrow"/>
      <w:sz w:val="24"/>
      <w:szCs w:val="24"/>
    </w:rPr>
  </w:style>
  <w:style w:type="character" w:styleId="comment-copy">
    <w:name w:val="comment-copy"/>
    <w:basedOn w:val="Fuentedeprrafopredeter"/>
    <w:qFormat/>
    <w:rPr>
      <w:rFonts w:ascii="Arial Narrow" w:hAnsi="Arial Narrow" w:cs="Arial Narrow" w:eastAsia="Arial Narrow"/>
      <w:sz w:val="24"/>
      <w:szCs w:val="24"/>
    </w:rPr>
  </w:style>
  <w:style w:type="character" w:styleId="comment-date">
    <w:name w:val="comment-date"/>
    <w:basedOn w:val="Fuentedeprrafopredeter"/>
    <w:qFormat/>
    <w:rPr>
      <w:rFonts w:ascii="Arial Narrow" w:hAnsi="Arial Narrow" w:cs="Arial Narrow" w:eastAsia="Arial Narrow"/>
      <w:sz w:val="24"/>
      <w:szCs w:val="24"/>
    </w:rPr>
  </w:style>
  <w:style w:type="character" w:styleId="Emphasis">
    <w:name w:val="Emphasis"/>
    <w:qFormat/>
    <w:rPr>
      <w:rFonts w:ascii="Arial Narrow" w:hAnsi="Arial Narrow" w:cs="Arial Narrow" w:eastAsia="Arial Narrow"/>
      <w:i/>
      <w:iCs/>
      <w:sz w:val="24"/>
      <w:szCs w:val="24"/>
    </w:rPr>
  </w:style>
  <w:style w:type="character" w:styleId="TextodegloboCar">
    <w:name w:val="Texto de globo Car"/>
    <w:qFormat/>
    <w:rPr>
      <w:rFonts w:ascii="Arial Narrow" w:hAnsi="Arial Narrow" w:cs="Arial Narrow" w:eastAsia="Arial Narrow"/>
      <w:sz w:val="24"/>
      <w:szCs w:val="24"/>
    </w:rPr>
  </w:style>
  <w:style w:type="character" w:styleId="Ttulo3Car">
    <w:name w:val="Título 3 Car"/>
    <w:qFormat/>
    <w:rPr>
      <w:rFonts w:ascii="Arial Narrow" w:hAnsi="Arial Narrow" w:eastAsia="Arial Narrow" w:cs="Arial Narrow"/>
      <w:b/>
      <w:bCs/>
      <w:sz w:val="26"/>
      <w:szCs w:val="26"/>
    </w:rPr>
  </w:style>
  <w:style w:type="character" w:styleId="ilad">
    <w:name w:val="il_ad"/>
    <w:basedOn w:val="Fuentedeprrafopredeter"/>
    <w:qFormat/>
    <w:rPr>
      <w:rFonts w:ascii="Arial Narrow" w:hAnsi="Arial Narrow" w:cs="Arial Narrow" w:eastAsia="Arial Narrow"/>
      <w:sz w:val="24"/>
      <w:szCs w:val="24"/>
    </w:rPr>
  </w:style>
  <w:style w:type="character" w:styleId="EncabezadoCar">
    <w:name w:val="Encabezado Car"/>
    <w:qFormat/>
    <w:rPr>
      <w:rFonts w:ascii="Arial Narrow" w:hAnsi="Arial Narrow" w:cs="Arial Narrow" w:eastAsia="Arial Narrow"/>
      <w:sz w:val="24"/>
      <w:szCs w:val="24"/>
    </w:rPr>
  </w:style>
  <w:style w:type="character" w:styleId="PiedepginaCar">
    <w:name w:val="Pie de página Car"/>
    <w:qFormat/>
    <w:rPr>
      <w:rFonts w:ascii="Arial Narrow" w:hAnsi="Arial Narrow" w:cs="Arial Narrow" w:eastAsia="Arial Narrow"/>
      <w:sz w:val="24"/>
      <w:szCs w:val="24"/>
    </w:rPr>
  </w:style>
  <w:style w:type="character" w:styleId="Ttulo4Car">
    <w:name w:val="Título 4 Car"/>
    <w:qFormat/>
    <w:rPr>
      <w:rFonts w:ascii="Arial Narrow" w:hAnsi="Arial Narrow" w:eastAsia="Arial Narrow" w:cs="Arial Narrow"/>
      <w:b/>
      <w:bCs/>
      <w:sz w:val="28"/>
      <w:szCs w:val="28"/>
    </w:rPr>
  </w:style>
  <w:style w:type="character" w:styleId="IndexLink">
    <w:name w:val="Index Link"/>
    <w:qFormat/>
    <w:rPr>
      <w:rFonts w:ascii="Arial Narrow" w:hAnsi="Arial Narrow" w:cs="Arial Narrow" w:eastAsia="Arial Narrow"/>
      <w:sz w:val="24"/>
      <w:szCs w:val="24"/>
    </w:rPr>
  </w:style>
  <w:style w:type="paragraph" w:styleId="Heading">
    <w:name w:val="Heading"/>
    <w:basedOn w:val="Normal"/>
    <w:next w:val="BodyText"/>
    <w:qFormat/>
    <w:pPr>
      <w:keepNext w:val="true"/>
      <w:spacing w:before="240" w:after="120"/>
    </w:pPr>
    <w:rPr>
      <w:rFonts w:ascii="Arial Narrow" w:hAnsi="Arial Narrow" w:eastAsia="Arial Narrow" w:cs="Arial Narrow"/>
      <w:sz w:val="28"/>
      <w:szCs w:val="28"/>
    </w:rPr>
  </w:style>
  <w:style w:type="paragraph" w:styleId="BodyText">
    <w:name w:val="Body Text"/>
    <w:basedOn w:val="Normal"/>
    <w:pPr>
      <w:spacing w:lineRule="auto" w:line="276" w:before="0" w:after="140"/>
    </w:pPr>
    <w:rPr>
      <w:rFonts w:ascii="Arial Narrow" w:hAnsi="Arial Narrow" w:cs="Arial Narrow" w:eastAsia="Arial Narrow"/>
      <w:sz w:val="24"/>
      <w:szCs w:val="24"/>
    </w:rPr>
  </w:style>
  <w:style w:type="paragraph" w:styleId="List">
    <w:name w:val="List"/>
    <w:basedOn w:val="BodyText"/>
    <w:pPr/>
    <w:rPr>
      <w:rFonts w:cs="Arial Narrow" w:ascii="Arial Narrow" w:hAnsi="Arial Narrow" w:eastAsia="Arial Narrow"/>
      <w:sz w:val="24"/>
      <w:szCs w:val="24"/>
    </w:rPr>
  </w:style>
  <w:style w:type="paragraph" w:styleId="Caption">
    <w:name w:val="Caption"/>
    <w:basedOn w:val="Normal"/>
    <w:qFormat/>
    <w:pPr>
      <w:suppressLineNumbers/>
      <w:spacing w:before="120" w:after="120"/>
    </w:pPr>
    <w:rPr>
      <w:rFonts w:cs="Arial Narrow" w:ascii="Arial Narrow" w:hAnsi="Arial Narrow" w:eastAsia="Arial Narrow"/>
      <w:i/>
      <w:iCs/>
      <w:sz w:val="24"/>
      <w:szCs w:val="24"/>
    </w:rPr>
  </w:style>
  <w:style w:type="paragraph" w:styleId="Index">
    <w:name w:val="Index"/>
    <w:basedOn w:val="Normal"/>
    <w:qFormat/>
    <w:pPr>
      <w:suppressLineNumbers/>
    </w:pPr>
    <w:rPr>
      <w:rFonts w:cs="Arial Narrow" w:ascii="Arial Narrow" w:hAnsi="Arial Narrow" w:eastAsia="Arial Narrow"/>
      <w:sz w:val="24"/>
      <w:szCs w:val="24"/>
    </w:rPr>
  </w:style>
  <w:style w:type="paragraph" w:styleId="NormalWeb">
    <w:name w:val="Normal (Web)"/>
    <w:basedOn w:val="Normal"/>
    <w:qFormat/>
    <w:pPr>
      <w:spacing w:lineRule="auto" w:line="240" w:before="280" w:after="280"/>
    </w:pPr>
    <w:rPr>
      <w:rFonts w:ascii="Arial Narrow" w:hAnsi="Arial Narrow" w:eastAsia="Arial Narrow" w:cs="Arial Narrow"/>
      <w:sz w:val="24"/>
      <w:szCs w:val="24"/>
    </w:rPr>
  </w:style>
  <w:style w:type="paragraph" w:styleId="Prrafodelista">
    <w:name w:val="Párrafo de lista"/>
    <w:basedOn w:val="Normal"/>
    <w:qFormat/>
    <w:pPr>
      <w:spacing w:before="0" w:after="200"/>
      <w:ind w:hanging="0" w:start="720" w:end="0"/>
      <w:contextualSpacing/>
    </w:pPr>
    <w:rPr>
      <w:rFonts w:ascii="Arial Narrow" w:hAnsi="Arial Narrow" w:cs="Arial Narrow" w:eastAsia="Arial Narrow"/>
      <w:sz w:val="24"/>
      <w:szCs w:val="24"/>
    </w:rPr>
  </w:style>
  <w:style w:type="paragraph" w:styleId="Textocomentario">
    <w:name w:val="Texto comentario"/>
    <w:basedOn w:val="Normal"/>
    <w:qFormat/>
    <w:pPr>
      <w:spacing w:lineRule="auto" w:line="240" w:before="0" w:after="0"/>
    </w:pPr>
    <w:rPr>
      <w:rFonts w:ascii="Arial Narrow" w:hAnsi="Arial Narrow" w:eastAsia="Arial Narrow" w:cs="Arial Narrow"/>
      <w:sz w:val="24"/>
      <w:szCs w:val="24"/>
      <w:lang w:val="en-US"/>
    </w:rPr>
  </w:style>
  <w:style w:type="paragraph" w:styleId="Textodeglobo">
    <w:name w:val="Texto de globo"/>
    <w:basedOn w:val="Normal"/>
    <w:qFormat/>
    <w:pPr>
      <w:spacing w:lineRule="auto" w:line="240" w:before="0" w:after="0"/>
    </w:pPr>
    <w:rPr>
      <w:rFonts w:ascii="Arial Narrow" w:hAnsi="Arial Narrow" w:cs="Arial Narrow" w:eastAsia="Arial Narrow"/>
      <w:sz w:val="24"/>
      <w:szCs w:val="24"/>
    </w:rPr>
  </w:style>
  <w:style w:type="paragraph" w:styleId="HeaderandFooter">
    <w:name w:val="Header and Footer"/>
    <w:basedOn w:val="Normal"/>
    <w:qFormat/>
    <w:pPr>
      <w:suppressLineNumbers/>
      <w:tabs>
        <w:tab w:val="clear" w:pos="708"/>
        <w:tab w:val="center" w:pos="4819" w:leader="none"/>
        <w:tab w:val="right" w:pos="9638" w:leader="none"/>
      </w:tabs>
    </w:pPr>
    <w:rPr>
      <w:rFonts w:ascii="Arial Narrow" w:hAnsi="Arial Narrow" w:cs="Arial Narrow" w:eastAsia="Arial Narrow"/>
      <w:sz w:val="24"/>
      <w:szCs w:val="24"/>
    </w:rPr>
  </w:style>
  <w:style w:type="paragraph" w:styleId="Header">
    <w:name w:val="Header"/>
    <w:basedOn w:val="Normal"/>
    <w:pPr>
      <w:tabs>
        <w:tab w:val="clear" w:pos="708"/>
        <w:tab w:val="center" w:pos="4419" w:leader="none"/>
        <w:tab w:val="right" w:pos="8838" w:leader="none"/>
      </w:tabs>
    </w:pPr>
    <w:rPr>
      <w:rFonts w:ascii="Arial Narrow" w:hAnsi="Arial Narrow" w:cs="Arial Narrow" w:eastAsia="Arial Narrow"/>
      <w:sz w:val="24"/>
      <w:szCs w:val="24"/>
    </w:rPr>
  </w:style>
  <w:style w:type="paragraph" w:styleId="Footer">
    <w:name w:val="Footer"/>
    <w:basedOn w:val="Normal"/>
    <w:pPr>
      <w:tabs>
        <w:tab w:val="clear" w:pos="708"/>
        <w:tab w:val="center" w:pos="4419" w:leader="none"/>
        <w:tab w:val="right" w:pos="8838" w:leader="none"/>
      </w:tabs>
    </w:pPr>
    <w:rPr>
      <w:rFonts w:ascii="Arial Narrow" w:hAnsi="Arial Narrow" w:cs="Arial Narrow" w:eastAsia="Arial Narrow"/>
      <w:sz w:val="24"/>
      <w:szCs w:val="24"/>
    </w:rPr>
  </w:style>
  <w:style w:type="paragraph" w:styleId="TtulodeTDC">
    <w:name w:val="Título de TDC"/>
    <w:basedOn w:val="Heading1"/>
    <w:next w:val="Normal"/>
    <w:qFormat/>
    <w:pPr>
      <w:keepNext w:val="true"/>
      <w:keepLines/>
      <w:numPr>
        <w:ilvl w:val="0"/>
        <w:numId w:val="0"/>
      </w:numPr>
      <w:spacing w:lineRule="auto" w:line="276" w:before="480" w:after="0"/>
      <w:outlineLvl w:val="9"/>
    </w:pPr>
    <w:rPr>
      <w:rFonts w:ascii="Arial Narrow" w:hAnsi="Arial Narrow" w:eastAsia="Arial Narrow" w:cs="Arial Narrow"/>
      <w:color w:val="365F91"/>
      <w:kern w:val="0"/>
      <w:sz w:val="28"/>
      <w:szCs w:val="28"/>
    </w:rPr>
  </w:style>
  <w:style w:type="paragraph" w:styleId="TOC1">
    <w:name w:val="TOC 1"/>
    <w:basedOn w:val="Normal"/>
    <w:next w:val="Normal"/>
    <w:pPr/>
    <w:rPr>
      <w:rFonts w:ascii="Arial Narrow" w:hAnsi="Arial Narrow" w:cs="Arial Narrow" w:eastAsia="Arial Narrow"/>
      <w:sz w:val="24"/>
      <w:szCs w:val="24"/>
    </w:rPr>
  </w:style>
  <w:style w:type="paragraph" w:styleId="TOC2">
    <w:name w:val="TOC 2"/>
    <w:basedOn w:val="Normal"/>
    <w:next w:val="Normal"/>
    <w:pPr>
      <w:ind w:hanging="0" w:start="220" w:end="0"/>
    </w:pPr>
    <w:rPr>
      <w:rFonts w:ascii="Arial Narrow" w:hAnsi="Arial Narrow" w:cs="Arial Narrow" w:eastAsia="Arial Narrow"/>
      <w:sz w:val="24"/>
      <w:szCs w:val="24"/>
    </w:rPr>
  </w:style>
  <w:style w:type="paragraph" w:styleId="TOC3">
    <w:name w:val="TOC 3"/>
    <w:basedOn w:val="Normal"/>
    <w:next w:val="Normal"/>
    <w:pPr>
      <w:spacing w:before="0" w:after="100"/>
      <w:ind w:hanging="0" w:start="440" w:end="0"/>
    </w:pPr>
    <w:rPr>
      <w:rFonts w:ascii="Arial Narrow" w:hAnsi="Arial Narrow" w:eastAsia="Arial Narrow" w:cs="Arial Narrow"/>
      <w:sz w:val="24"/>
      <w:szCs w:val="24"/>
    </w:rPr>
  </w:style>
  <w:style w:type="paragraph" w:styleId="Sinespaciado">
    <w:name w:val="Sin espaciado"/>
    <w:qFormat/>
    <w:pPr>
      <w:widowControl/>
      <w:bidi w:val="0"/>
    </w:pPr>
    <w:rPr>
      <w:rFonts w:ascii="Arial Narrow" w:hAnsi="Arial Narrow" w:eastAsia="Arial Narrow" w:cs="Arial Narrow"/>
      <w:color w:val="auto"/>
      <w:sz w:val="24"/>
      <w:szCs w:val="24"/>
      <w:lang w:val="es-VE" w:bidi="ar-SA" w:eastAsia="zh-CN"/>
    </w:rPr>
  </w:style>
  <w:style w:type="paragraph" w:styleId="TableContents">
    <w:name w:val="Table Contents"/>
    <w:basedOn w:val="Normal"/>
    <w:qFormat/>
    <w:pPr>
      <w:widowControl w:val="false"/>
      <w:suppressLineNumbers/>
    </w:pPr>
    <w:rPr>
      <w:rFonts w:ascii="Arial Narrow" w:hAnsi="Arial Narrow" w:cs="Arial Narrow" w:eastAsia="Arial Narrow"/>
      <w:sz w:val="24"/>
      <w:szCs w:val="24"/>
    </w:rPr>
  </w:style>
  <w:style w:type="paragraph" w:styleId="TableHeading">
    <w:name w:val="Table Heading"/>
    <w:basedOn w:val="TableContents"/>
    <w:qFormat/>
    <w:pPr>
      <w:suppressLineNumbers/>
      <w:jc w:val="center"/>
    </w:pPr>
    <w:rPr>
      <w:rFonts w:ascii="Arial Narrow" w:hAnsi="Arial Narrow" w:cs="Arial Narrow" w:eastAsia="Arial Narrow"/>
      <w:b/>
      <w:bCs/>
      <w:sz w:val="24"/>
      <w:szCs w:val="24"/>
    </w:rPr>
  </w:style>
  <w:style w:type="numbering" w:styleId="WW8Num1">
    <w:name w:val="WW8Num1"/>
    <w:qFormat/>
    <w:rPr>
      <w:rFonts w:ascii="Arial Narrow" w:hAnsi="Arial Narrow" w:cs="Arial Narrow" w:eastAsia="Arial Narrow"/>
      <w:sz w:val="24"/>
      <w:szCs w:val="24"/>
    </w:rPr>
  </w:style>
  <w:style w:type="numbering" w:styleId="WW8Num2">
    <w:name w:val="WW8Num2"/>
    <w:qFormat/>
    <w:rPr>
      <w:rFonts w:ascii="Arial Narrow" w:hAnsi="Arial Narrow" w:cs="Arial Narrow" w:eastAsia="Arial Narrow"/>
      <w:sz w:val="24"/>
      <w:szCs w:val="24"/>
    </w:rPr>
  </w:style>
  <w:style w:type="numbering" w:styleId="WW8Num3">
    <w:name w:val="WW8Num3"/>
    <w:qFormat/>
    <w:rPr>
      <w:rFonts w:ascii="Arial Narrow" w:hAnsi="Arial Narrow" w:cs="Arial Narrow" w:eastAsia="Arial Narrow"/>
      <w:sz w:val="24"/>
      <w:szCs w:val="24"/>
    </w:rPr>
  </w:style>
  <w:style w:type="numbering" w:styleId="WW8Num4">
    <w:name w:val="WW8Num4"/>
    <w:qFormat/>
    <w:rPr>
      <w:rFonts w:ascii="Arial Narrow" w:hAnsi="Arial Narrow" w:cs="Arial Narrow" w:eastAsia="Arial Narrow"/>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pmoinformatica.com/2019/07/plan-direccion-proyecto-plantilla.html" TargetMode="External"/><Relationship Id="rId3" Type="http://schemas.openxmlformats.org/officeDocument/2006/relationships/hyperlink" Target="http://www.pmoinformatica.com/2019/07/plan-direccion-proyecto-plantilla.html" TargetMode="External"/><Relationship Id="rId4" Type="http://schemas.openxmlformats.org/officeDocument/2006/relationships/hyperlink" Target="http://www.pmoinformatica.com/2019/07/plan-direccion-proyecto-plantilla.html" TargetMode="External"/><Relationship Id="rId5" Type="http://schemas.openxmlformats.org/officeDocument/2006/relationships/hyperlink" Target="http://www.pmoinformatica.com/2014/10/presupuesto-de-un-proyecto.html" TargetMode="External"/><Relationship Id="rId6" Type="http://schemas.openxmlformats.org/officeDocument/2006/relationships/hyperlink" Target="http://www.pmoinformatica.com/2019/07/plan-direccion-proyecto-plantilla.html" TargetMode="External"/><Relationship Id="rId7" Type="http://schemas.openxmlformats.org/officeDocument/2006/relationships/hyperlink" Target="http://www.pmoinformatica.com/2013/07/plantilla-matriz-raci-asignacion.html" TargetMode="External"/><Relationship Id="rId8" Type="http://schemas.openxmlformats.org/officeDocument/2006/relationships/hyperlink" Target="http://www.pmoinformatica.com/2014/03/plantilla-de-plan-de-gestion-de.html" TargetMode="External"/><Relationship Id="rId9" Type="http://schemas.openxmlformats.org/officeDocument/2006/relationships/hyperlink" Target="http://www.pmoinformatica.com/2014/02/plantilla-reporte-de-avance-de-proyecto.html" TargetMode="External"/><Relationship Id="rId10" Type="http://schemas.openxmlformats.org/officeDocument/2006/relationships/hyperlink" Target="http://www.pmoinformatica.com/2013/09/plantilla-plan-gestion-riesgos.html" TargetMode="External"/><Relationship Id="rId11" Type="http://schemas.openxmlformats.org/officeDocument/2006/relationships/hyperlink" Target="http://oficinaproyectosinformatica.blogspot.com/2012/10/plantilla-para-la-gestion-de-riesgos-en.html" TargetMode="External"/><Relationship Id="rId12" Type="http://schemas.openxmlformats.org/officeDocument/2006/relationships/hyperlink" Target="http://www.pmoinformatica.com/2019/07/plan-direccion-proyecto-plantilla.html" TargetMode="External"/><Relationship Id="rId13" Type="http://schemas.openxmlformats.org/officeDocument/2006/relationships/hyperlink" Target="http://www.pmoinformatica.com/2017/03/plantilla-plan-gestion-interesados.html" TargetMode="External"/><Relationship Id="rId14" Type="http://schemas.openxmlformats.org/officeDocument/2006/relationships/hyperlink" Target="http://www.pmoinformatica.com/2019/07/plan-direccion-proyecto-plantilla.html" TargetMode="External"/><Relationship Id="rId15" Type="http://schemas.openxmlformats.org/officeDocument/2006/relationships/hyperlink" Target="http://www.pmoinformatica.com/2019/07/plan-direccion-proyecto-plantilla.html" TargetMode="External"/><Relationship Id="rId16" Type="http://schemas.openxmlformats.org/officeDocument/2006/relationships/hyperlink" Target="http://www.pmoinformatica.com/2019/07/plan-direccion-proyecto-plantilla.html" TargetMode="External"/><Relationship Id="rId17" Type="http://schemas.openxmlformats.org/officeDocument/2006/relationships/header" Target="header1.xml"/><Relationship Id="rId18" Type="http://schemas.openxmlformats.org/officeDocument/2006/relationships/footer" Target="footer1.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header" Target="header2.xml"/><Relationship Id="rId24" Type="http://schemas.openxmlformats.org/officeDocument/2006/relationships/footer" Target="footer2.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2022-05-21T20:00:00Z</dcterms:created>
  <dc:creator>admin</dc:creator>
  <dc:description/>
  <cp:keywords/>
  <dc:language>en-US</dc:language>
  <cp:lastModifiedBy>DOMINGO ANTONIO SANZ SAEZ</cp:lastModifiedBy>
  <cp:lastPrinted>2012-10-28T10:39:00Z</cp:lastPrinted>
  <dcterms:modified xsi:type="dcterms:W3CDTF">2022-05-21T20:00:00Z</dcterms:modified>
  <cp:revision>2</cp:revision>
  <dc:subject/>
  <dc:title/>
</cp:coreProperties>
</file>