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center"/>
        <w:rPr>
          <w:rFonts w:eastAsia="Arial Narrow" w:cs="Arial Narrow" w:ascii="Arial Narrow" w:hAnsi="Arial Narrow"/>
          <w:b/>
          <w:color w:val="000000"/>
          <w:sz w:val="36"/>
          <w:szCs w:val="36"/>
          <w:lang w:eastAsia="es-VE"/>
        </w:rPr>
      </w:pPr>
      <w:r>
        <w:rPr>
          <w:rFonts w:eastAsia="Arial Narrow" w:cs="Arial Narrow" w:ascii="Arial Narrow" w:hAnsi="Arial Narrow"/>
          <w:b/>
          <w:sz w:val="36"/>
          <w:szCs w:val="36"/>
          <w:lang w:eastAsia="es-VE"/>
        </w:rPr>
      </w:r>
    </w:p>
    <w:p>
      <w:pPr>
        <w:pStyle w:val="Normal"/>
        <w:spacing w:lineRule="auto" w:line="240" w:before="0" w:after="0"/>
        <w:jc w:val="end"/>
        <w:rPr>
          <w:rFonts w:eastAsia="Arial Narrow" w:cs="Arial Narrow" w:ascii="Arial Narrow" w:hAnsi="Arial Narrow"/>
          <w:b/>
          <w:color w:val="000000"/>
          <w:sz w:val="48"/>
          <w:szCs w:val="48"/>
          <w:lang w:eastAsia="es-VE"/>
        </w:rPr>
      </w:pPr>
      <w:r>
        <w:rPr>
          <w:rFonts w:eastAsia="Arial Narrow" w:cs="Arial Narrow" w:ascii="Arial Narrow" w:hAnsi="Arial Narrow"/>
          <w:b/>
          <w:sz w:val="48"/>
          <w:szCs w:val="48"/>
          <w:lang w:eastAsia="es-VE"/>
        </w:rPr>
        <w:t>Documento de requerimientos de software</w:t>
      </w:r>
    </w:p>
    <w:p>
      <w:pPr>
        <w:pStyle w:val="Normal"/>
        <w:spacing w:lineRule="auto" w:line="240" w:before="0" w:after="0"/>
        <w:jc w:val="end"/>
        <w:rPr>
          <w:rFonts w:ascii="Arial Narrow" w:hAnsi="Arial Narrow" w:eastAsia="Arial Narrow" w:cs="Arial Narrow"/>
          <w:b/>
          <w:i/>
          <w:i/>
          <w:color w:val="00B050"/>
          <w:sz w:val="36"/>
          <w:szCs w:val="36"/>
          <w:lang w:eastAsia="es-VE"/>
        </w:rPr>
      </w:pPr>
      <w:r>
        <w:rPr>
          <w:rFonts w:eastAsia="Arial Narrow" w:cs="Arial Narrow" w:ascii="Arial Narrow" w:hAnsi="Arial Narrow"/>
          <w:b/>
          <w:i/>
          <w:sz w:val="36"/>
          <w:szCs w:val="36"/>
          <w:lang w:eastAsia="es-VE"/>
        </w:rPr>
      </w:r>
    </w:p>
    <w:p>
      <w:pPr>
        <w:pStyle w:val="Normal"/>
        <w:spacing w:lineRule="auto" w:line="240" w:before="0" w:after="0"/>
        <w:jc w:val="end"/>
        <w:rPr>
          <w:b/>
          <w:i/>
          <w:i/>
          <w:color w:val="00B050"/>
          <w:sz w:val="36"/>
          <w:szCs w:val="36"/>
        </w:rPr>
      </w:pPr>
      <w:r>
        <w:rPr>
          <w:rFonts w:cs="Arial Narrow" w:ascii="Arial Narrow" w:hAnsi="Arial Narrow" w:eastAsia="Arial Narrow"/>
          <w:b/>
          <w:i/>
          <w:sz w:val="36"/>
          <w:szCs w:val="36"/>
        </w:rPr>
        <w:t xml:space="preserve"> Cotizadora Web – Ventanas y Aluminios Manuel Arellano</w:t>
      </w:r>
      <w:r>
        <w:rPr>
          <w:rFonts w:cs="Arial Narrow" w:ascii="Arial Narrow" w:hAnsi="Arial Narrow" w:eastAsia="Arial Narrow"/>
          <w:b/>
          <w:i/>
          <w:sz w:val="36"/>
          <w:szCs w:val="36"/>
        </w:rPr>
      </w:r>
    </w:p>
    <w:p>
      <w:pPr>
        <w:pStyle w:val="Normal"/>
        <w:spacing w:lineRule="auto" w:line="240" w:before="0" w:after="0"/>
        <w:jc w:val="end"/>
        <w:rPr>
          <w:rFonts w:ascii="Arial Narrow" w:hAnsi="Arial Narrow" w:cs="Arial Narrow" w:eastAsia="Arial Narrow"/>
          <w:b/>
          <w:i/>
          <w:i/>
          <w:color w:val="365F91"/>
          <w:sz w:val="36"/>
          <w:szCs w:val="36"/>
        </w:rPr>
      </w:pPr>
      <w:r>
        <w:rPr>
          <w:rFonts w:ascii="Arial Narrow" w:hAnsi="Arial Narrow" w:cs="Arial Narrow" w:eastAsia="Arial Narrow"/>
          <w:b/>
          <w:i/>
          <w:sz w:val="36"/>
          <w:szCs w:val="36"/>
        </w:rPr>
        <w:t>Fecha: 23/09/2026</w:t>
      </w:r>
      <w:r>
        <w:rPr>
          <w:rFonts w:ascii="Arial Narrow" w:hAnsi="Arial Narrow" w:cs="Arial Narrow" w:eastAsia="Arial Narrow"/>
          <w:b/>
          <w:i/>
          <w:sz w:val="36"/>
          <w:szCs w:val="36"/>
        </w:rPr>
      </w:r>
      <w:r>
        <w:rPr>
          <w:rFonts w:ascii="Arial Narrow" w:hAnsi="Arial Narrow" w:cs="Arial Narrow" w:eastAsia="Arial Narrow"/>
          <w:b/>
          <w:i/>
          <w:sz w:val="36"/>
          <w:szCs w:val="36"/>
        </w:rPr>
      </w:r>
    </w:p>
    <w:p>
      <w:pPr>
        <w:pStyle w:val="Normal"/>
        <w:spacing w:lineRule="auto" w:line="240" w:before="0" w:after="0"/>
        <w:rPr>
          <w:rFonts w:ascii="Arial Narrow" w:hAnsi="Arial Narrow" w:eastAsia="Arial Narrow" w:cs="Arial Narrow"/>
          <w:b/>
          <w:i/>
          <w:i/>
          <w:color w:val="365F91"/>
          <w:sz w:val="36"/>
          <w:szCs w:val="24"/>
          <w:lang w:eastAsia="es-VE"/>
        </w:rPr>
      </w:pPr>
      <w:r>
        <w:rPr>
          <w:rFonts w:eastAsia="Arial Narrow" w:cs="Arial Narrow" w:ascii="Arial Narrow" w:hAnsi="Arial Narrow"/>
          <w:b/>
          <w:i/>
          <w:sz w:val="36"/>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Cs w:val="24"/>
          <w:lang w:eastAsia="es-VE"/>
        </w:rPr>
      </w:pPr>
      <w:r>
        <w:rPr>
          <w:rFonts w:eastAsia="Arial Narrow" w:cs="Arial Narrow" w:ascii="Arial Narrow" w:hAnsi="Arial Narrow"/>
          <w:b/>
          <w:sz w:val="24"/>
          <w:szCs w:val="24"/>
          <w:lang w:eastAsia="es-VE"/>
        </w:rPr>
      </w:r>
    </w:p>
    <w:p>
      <w:pPr>
        <w:pStyle w:val="Normal"/>
        <w:spacing w:lineRule="auto" w:line="240" w:before="0" w:after="0"/>
        <w:rPr>
          <w:rFonts w:eastAsia="Arial Narrow" w:cs="Arial Narrow" w:ascii="Arial Narrow" w:hAnsi="Arial Narrow"/>
          <w:b/>
          <w:color w:val="365F91"/>
          <w:sz w:val="32"/>
          <w:szCs w:val="32"/>
          <w:lang w:eastAsia="es-VE"/>
        </w:rPr>
      </w:pPr>
      <w:r>
        <w:rPr>
          <w:rFonts w:eastAsia="Arial Narrow" w:cs="Arial Narrow" w:ascii="Arial Narrow" w:hAnsi="Arial Narrow"/>
          <w:b/>
          <w:sz w:val="32"/>
          <w:szCs w:val="32"/>
          <w:lang w:eastAsia="es-VE"/>
        </w:rPr>
        <w:t>Tabla de contenido</w:t>
      </w:r>
    </w:p>
    <w:p>
      <w:pPr>
        <w:pStyle w:val="Normal"/>
        <w:spacing w:lineRule="auto" w:line="240" w:before="0" w:after="0"/>
        <w:rPr>
          <w:rFonts w:eastAsia="Arial Narrow" w:cs="Arial Narrow" w:ascii="Arial Narrow" w:hAnsi="Arial Narrow"/>
          <w:b/>
          <w:color w:val="365F91"/>
          <w:sz w:val="32"/>
          <w:szCs w:val="24"/>
          <w:lang w:eastAsia="es-VE"/>
        </w:rPr>
      </w:pPr>
      <w:r>
        <w:rPr>
          <w:rFonts w:eastAsia="Arial Narrow" w:cs="Arial Narrow" w:ascii="Arial Narrow" w:hAnsi="Arial Narrow"/>
          <w:b/>
          <w:sz w:val="32"/>
          <w:szCs w:val="24"/>
          <w:lang w:eastAsia="es-VE"/>
        </w:rPr>
      </w:r>
    </w:p>
    <w:sdt>
      <w:sdtPr>
        <w:docPartObj>
          <w:docPartGallery w:val="Table of Contents"/>
          <w:docPartUnique w:val="true"/>
        </w:docPartObj>
      </w:sdtPr>
      <w:sdtContent>
        <w:p>
          <w:pPr>
            <w:pStyle w:val="TOC1"/>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fldChar w:fldCharType="begin"/>
          </w:r>
          <w:r>
            <w:rPr>
              <w:rFonts w:ascii="Arial Narrow" w:hAnsi="Arial Narrow" w:cs="Arial Narrow" w:eastAsia="Arial Narrow"/>
              <w:sz w:val="24"/>
              <w:szCs w:val="24"/>
              <w:lang w:val="en-US" w:eastAsia="en-US"/>
            </w:rPr>
            <w:instrText xml:space="preserve"> TOC \o "1-2" \u </w:instrText>
          </w:r>
          <w:r>
            <w:rPr>
              <w:rFonts w:ascii="Arial Narrow" w:hAnsi="Arial Narrow" w:cs="Arial Narrow" w:eastAsia="Arial Narrow"/>
              <w:sz w:val="24"/>
              <w:szCs w:val="24"/>
              <w:lang w:val="en-US" w:eastAsia="en-US"/>
            </w:rPr>
            <w:fldChar w:fldCharType="separate"/>
          </w:r>
          <w:r>
            <w:rPr>
              <w:rFonts w:ascii="Arial Narrow" w:hAnsi="Arial Narrow" w:cs="Arial Narrow" w:eastAsia="Arial Narrow"/>
              <w:sz w:val="24"/>
              <w:szCs w:val="24"/>
            </w:rPr>
            <w:t xml:space="preserve">Historial de Versiones</w:t>
          </w:r>
          <w:r>
            <w:rPr>
              <w:rFonts w:ascii="Arial Narrow" w:hAnsi="Arial Narrow" w:cs="Arial Narrow" w:eastAsia="Arial Narrow"/>
              <w:sz w:val="24"/>
              <w:szCs w:val="24"/>
            </w:rPr>
            <w:tab/>
          </w:r>
          <w:r>
            <w:rPr>
              <w:rFonts w:ascii="Arial Narrow" w:hAnsi="Arial Narrow" w:cs="Arial Narrow" w:eastAsia="Arial Narrow"/>
              <w:sz w:val="24"/>
              <w:szCs w:val="24"/>
            </w:rPr>
            <w:t xml:space="preserve">3</w:t>
          </w:r>
        </w:p>
        <w:p>
          <w:pPr>
            <w:pStyle w:val="TOC1"/>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Información del Proyecto</w:t>
          </w:r>
          <w:r>
            <w:rPr>
              <w:rFonts w:ascii="Arial Narrow" w:hAnsi="Arial Narrow" w:cs="Arial Narrow" w:eastAsia="Arial Narrow"/>
              <w:sz w:val="24"/>
              <w:szCs w:val="24"/>
            </w:rPr>
            <w:tab/>
          </w:r>
          <w:r>
            <w:rPr>
              <w:rFonts w:ascii="Arial Narrow" w:hAnsi="Arial Narrow" w:cs="Arial Narrow" w:eastAsia="Arial Narrow"/>
              <w:sz w:val="24"/>
              <w:szCs w:val="24"/>
            </w:rPr>
            <w:t xml:space="preserve">4</w:t>
          </w:r>
        </w:p>
        <w:p>
          <w:pPr>
            <w:pStyle w:val="TOC1"/>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Aprobaciones</w:t>
          </w:r>
          <w:r>
            <w:rPr>
              <w:rFonts w:ascii="Arial Narrow" w:hAnsi="Arial Narrow" w:cs="Arial Narrow" w:eastAsia="Arial Narrow"/>
              <w:sz w:val="24"/>
              <w:szCs w:val="24"/>
            </w:rPr>
            <w:tab/>
          </w:r>
          <w:r>
            <w:rPr>
              <w:rFonts w:ascii="Arial Narrow" w:hAnsi="Arial Narrow" w:cs="Arial Narrow" w:eastAsia="Arial Narrow"/>
              <w:sz w:val="24"/>
              <w:szCs w:val="24"/>
            </w:rPr>
            <w:t xml:space="preserve">4</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1.</w:t>
          </w:r>
          <w:r>
            <w:rPr>
              <w:rFonts w:ascii="Arial Narrow" w:hAnsi="Arial Narrow" w:cs="Arial Narrow" w:eastAsia="Arial Narrow"/>
              <w:sz w:val="24"/>
              <w:szCs w:val="24"/>
            </w:rPr>
            <w:tab/>
          </w:r>
          <w:r>
            <w:rPr>
              <w:rFonts w:ascii="Arial Narrow" w:hAnsi="Arial Narrow" w:cs="Arial Narrow" w:eastAsia="Arial Narrow"/>
              <w:sz w:val="24"/>
              <w:szCs w:val="24"/>
            </w:rPr>
            <w:t xml:space="preserve">Propósito</w:t>
          </w:r>
          <w:r>
            <w:rPr>
              <w:rFonts w:ascii="Arial Narrow" w:hAnsi="Arial Narrow" w:cs="Arial Narrow" w:eastAsia="Arial Narrow"/>
              <w:sz w:val="24"/>
              <w:szCs w:val="24"/>
            </w:rPr>
            <w:tab/>
          </w:r>
          <w:r>
            <w:rPr>
              <w:rFonts w:ascii="Arial Narrow" w:hAnsi="Arial Narrow" w:cs="Arial Narrow" w:eastAsia="Arial Narrow"/>
              <w:sz w:val="24"/>
              <w:szCs w:val="24"/>
            </w:rPr>
            <w:t xml:space="preserve">5</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2.</w:t>
          </w:r>
          <w:r>
            <w:rPr>
              <w:rFonts w:ascii="Arial Narrow" w:hAnsi="Arial Narrow" w:cs="Arial Narrow" w:eastAsia="Arial Narrow"/>
              <w:sz w:val="24"/>
              <w:szCs w:val="24"/>
            </w:rPr>
            <w:tab/>
          </w:r>
          <w:r>
            <w:rPr>
              <w:rFonts w:ascii="Arial Narrow" w:hAnsi="Arial Narrow" w:cs="Arial Narrow" w:eastAsia="Arial Narrow"/>
              <w:sz w:val="24"/>
              <w:szCs w:val="24"/>
            </w:rPr>
            <w:t xml:space="preserve">Alcance del producto / Software</w:t>
          </w:r>
          <w:r>
            <w:rPr>
              <w:rFonts w:ascii="Arial Narrow" w:hAnsi="Arial Narrow" w:cs="Arial Narrow" w:eastAsia="Arial Narrow"/>
              <w:sz w:val="24"/>
              <w:szCs w:val="24"/>
            </w:rPr>
            <w:tab/>
          </w:r>
          <w:r>
            <w:rPr>
              <w:rFonts w:ascii="Arial Narrow" w:hAnsi="Arial Narrow" w:cs="Arial Narrow" w:eastAsia="Arial Narrow"/>
              <w:sz w:val="24"/>
              <w:szCs w:val="24"/>
            </w:rPr>
            <w:t xml:space="preserve">6</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3.</w:t>
          </w:r>
          <w:r>
            <w:rPr>
              <w:rFonts w:ascii="Arial Narrow" w:hAnsi="Arial Narrow" w:cs="Arial Narrow" w:eastAsia="Arial Narrow"/>
              <w:sz w:val="24"/>
              <w:szCs w:val="24"/>
            </w:rPr>
            <w:tab/>
          </w:r>
          <w:r>
            <w:rPr>
              <w:rFonts w:ascii="Arial Narrow" w:hAnsi="Arial Narrow" w:cs="Arial Narrow" w:eastAsia="Arial Narrow"/>
              <w:sz w:val="24"/>
              <w:szCs w:val="24"/>
            </w:rPr>
            <w:t xml:space="preserve">Referencias</w:t>
          </w:r>
          <w:r>
            <w:rPr>
              <w:rFonts w:ascii="Arial Narrow" w:hAnsi="Arial Narrow" w:cs="Arial Narrow" w:eastAsia="Arial Narrow"/>
              <w:sz w:val="24"/>
              <w:szCs w:val="24"/>
            </w:rPr>
            <w:tab/>
          </w:r>
          <w:r>
            <w:rPr>
              <w:rFonts w:ascii="Arial Narrow" w:hAnsi="Arial Narrow" w:cs="Arial Narrow" w:eastAsia="Arial Narrow"/>
              <w:sz w:val="24"/>
              <w:szCs w:val="24"/>
            </w:rPr>
            <w:t xml:space="preserve">7</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4.</w:t>
          </w:r>
          <w:r>
            <w:rPr>
              <w:rFonts w:ascii="Arial Narrow" w:hAnsi="Arial Narrow" w:cs="Arial Narrow" w:eastAsia="Arial Narrow"/>
              <w:sz w:val="24"/>
              <w:szCs w:val="24"/>
            </w:rPr>
            <w:tab/>
          </w:r>
          <w:r>
            <w:rPr>
              <w:rFonts w:ascii="Arial Narrow" w:hAnsi="Arial Narrow" w:cs="Arial Narrow" w:eastAsia="Arial Narrow"/>
              <w:sz w:val="24"/>
              <w:szCs w:val="24"/>
            </w:rPr>
            <w:t xml:space="preserve">Funcionalidades del producto</w:t>
          </w:r>
          <w:r>
            <w:rPr>
              <w:rFonts w:ascii="Arial Narrow" w:hAnsi="Arial Narrow" w:cs="Arial Narrow" w:eastAsia="Arial Narrow"/>
              <w:sz w:val="24"/>
              <w:szCs w:val="24"/>
            </w:rPr>
            <w:tab/>
          </w:r>
          <w:r>
            <w:rPr>
              <w:rFonts w:ascii="Arial Narrow" w:hAnsi="Arial Narrow" w:cs="Arial Narrow" w:eastAsia="Arial Narrow"/>
              <w:sz w:val="24"/>
              <w:szCs w:val="24"/>
            </w:rPr>
            <w:t xml:space="preserve">7</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5.</w:t>
          </w:r>
          <w:r>
            <w:rPr>
              <w:rFonts w:ascii="Arial Narrow" w:hAnsi="Arial Narrow" w:cs="Arial Narrow" w:eastAsia="Arial Narrow"/>
              <w:sz w:val="24"/>
              <w:szCs w:val="24"/>
            </w:rPr>
            <w:tab/>
          </w:r>
          <w:r>
            <w:rPr>
              <w:rFonts w:ascii="Arial Narrow" w:hAnsi="Arial Narrow" w:cs="Arial Narrow" w:eastAsia="Arial Narrow"/>
              <w:sz w:val="24"/>
              <w:szCs w:val="24"/>
            </w:rPr>
            <w:t xml:space="preserve">Clases y características de usuarios</w:t>
          </w:r>
          <w:r>
            <w:rPr>
              <w:rFonts w:ascii="Arial Narrow" w:hAnsi="Arial Narrow" w:cs="Arial Narrow" w:eastAsia="Arial Narrow"/>
              <w:sz w:val="24"/>
              <w:szCs w:val="24"/>
            </w:rPr>
            <w:tab/>
          </w:r>
          <w:r>
            <w:rPr>
              <w:rFonts w:ascii="Arial Narrow" w:hAnsi="Arial Narrow" w:cs="Arial Narrow" w:eastAsia="Arial Narrow"/>
              <w:sz w:val="24"/>
              <w:szCs w:val="24"/>
            </w:rPr>
            <w:t xml:space="preserve">9</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6.</w:t>
          </w:r>
          <w:r>
            <w:rPr>
              <w:rFonts w:ascii="Arial Narrow" w:hAnsi="Arial Narrow" w:cs="Arial Narrow" w:eastAsia="Arial Narrow"/>
              <w:sz w:val="24"/>
              <w:szCs w:val="24"/>
            </w:rPr>
            <w:tab/>
          </w:r>
          <w:r>
            <w:rPr>
              <w:rFonts w:ascii="Arial Narrow" w:hAnsi="Arial Narrow" w:cs="Arial Narrow" w:eastAsia="Arial Narrow"/>
              <w:sz w:val="24"/>
              <w:szCs w:val="24"/>
            </w:rPr>
            <w:t xml:space="preserve">Entorno operativo</w:t>
          </w:r>
          <w:r>
            <w:rPr>
              <w:rFonts w:ascii="Arial Narrow" w:hAnsi="Arial Narrow" w:cs="Arial Narrow" w:eastAsia="Arial Narrow"/>
              <w:sz w:val="24"/>
              <w:szCs w:val="24"/>
            </w:rPr>
            <w:tab/>
          </w:r>
          <w:r>
            <w:rPr>
              <w:rFonts w:ascii="Arial Narrow" w:hAnsi="Arial Narrow" w:cs="Arial Narrow" w:eastAsia="Arial Narrow"/>
              <w:sz w:val="24"/>
              <w:szCs w:val="24"/>
            </w:rPr>
            <w:t xml:space="preserve">9</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7.</w:t>
          </w:r>
          <w:r>
            <w:rPr>
              <w:rFonts w:ascii="Arial Narrow" w:hAnsi="Arial Narrow" w:cs="Arial Narrow" w:eastAsia="Arial Narrow"/>
              <w:sz w:val="24"/>
              <w:szCs w:val="24"/>
            </w:rPr>
            <w:tab/>
          </w:r>
          <w:r>
            <w:rPr>
              <w:rFonts w:ascii="Arial Narrow" w:hAnsi="Arial Narrow" w:cs="Arial Narrow" w:eastAsia="Arial Narrow"/>
              <w:sz w:val="24"/>
              <w:szCs w:val="24"/>
            </w:rPr>
            <w:t xml:space="preserve">Requerimientos funcionales</w:t>
          </w:r>
          <w:r>
            <w:rPr>
              <w:rFonts w:ascii="Arial Narrow" w:hAnsi="Arial Narrow" w:cs="Arial Narrow" w:eastAsia="Arial Narrow"/>
              <w:sz w:val="24"/>
              <w:szCs w:val="24"/>
            </w:rPr>
            <w:tab/>
          </w:r>
          <w:r>
            <w:rPr>
              <w:rFonts w:ascii="Arial Narrow" w:hAnsi="Arial Narrow" w:cs="Arial Narrow" w:eastAsia="Arial Narrow"/>
              <w:sz w:val="24"/>
              <w:szCs w:val="24"/>
            </w:rPr>
            <w:t xml:space="preserve">10</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HU-01 – Catálogo de Productos</w:t>
          </w:r>
          <w:r>
            <w:rPr>
              <w:rFonts w:ascii="Arial Narrow" w:hAnsi="Arial Narrow" w:cs="Arial Narrow" w:eastAsia="Arial Narrow"/>
              <w:sz w:val="24"/>
              <w:szCs w:val="24"/>
            </w:rPr>
            <w:tab/>
          </w:r>
          <w:r>
            <w:rPr>
              <w:rFonts w:ascii="Arial Narrow" w:hAnsi="Arial Narrow" w:cs="Arial Narrow" w:eastAsia="Arial Narrow"/>
              <w:sz w:val="24"/>
              <w:szCs w:val="24"/>
            </w:rPr>
            <w:t xml:space="preserve">10</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HU-02 – Cotizador en Línea</w:t>
          </w:r>
          <w:r>
            <w:rPr>
              <w:rFonts w:ascii="Arial Narrow" w:hAnsi="Arial Narrow" w:cs="Arial Narrow" w:eastAsia="Arial Narrow"/>
              <w:sz w:val="24"/>
              <w:szCs w:val="24"/>
            </w:rPr>
            <w:tab/>
          </w:r>
          <w:r>
            <w:rPr>
              <w:rFonts w:ascii="Arial Narrow" w:hAnsi="Arial Narrow" w:cs="Arial Narrow" w:eastAsia="Arial Narrow"/>
              <w:sz w:val="24"/>
              <w:szCs w:val="24"/>
            </w:rPr>
            <w:t xml:space="preserve">11</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HU-03 – Registro, Inicio de Sesión y Gestión de la Cuenta</w:t>
          </w:r>
          <w:r>
            <w:rPr>
              <w:rFonts w:ascii="Arial Narrow" w:hAnsi="Arial Narrow" w:cs="Arial Narrow" w:eastAsia="Arial Narrow"/>
              <w:sz w:val="24"/>
              <w:szCs w:val="24"/>
            </w:rPr>
            <w:tab/>
          </w:r>
          <w:r>
            <w:rPr>
              <w:rFonts w:ascii="Arial Narrow" w:hAnsi="Arial Narrow" w:cs="Arial Narrow" w:eastAsia="Arial Narrow"/>
              <w:sz w:val="24"/>
              <w:szCs w:val="24"/>
            </w:rPr>
            <w:t xml:space="preserve">13</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HU-04 – Solicitud de Visita Técnica y Rectificación de Medidas</w:t>
          </w:r>
          <w:r>
            <w:rPr>
              <w:rFonts w:ascii="Arial Narrow" w:hAnsi="Arial Narrow" w:cs="Arial Narrow" w:eastAsia="Arial Narrow"/>
              <w:sz w:val="24"/>
              <w:szCs w:val="24"/>
            </w:rPr>
            <w:tab/>
          </w:r>
          <w:r>
            <w:rPr>
              <w:rFonts w:ascii="Arial Narrow" w:hAnsi="Arial Narrow" w:cs="Arial Narrow" w:eastAsia="Arial Narrow"/>
              <w:sz w:val="24"/>
              <w:szCs w:val="24"/>
            </w:rPr>
            <w:t xml:space="preserve">14</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HU-05 – Gestión del Estado de las Cotizaciones</w:t>
          </w:r>
          <w:r>
            <w:rPr>
              <w:rFonts w:ascii="Arial Narrow" w:hAnsi="Arial Narrow" w:cs="Arial Narrow" w:eastAsia="Arial Narrow"/>
              <w:sz w:val="24"/>
              <w:szCs w:val="24"/>
            </w:rPr>
            <w:tab/>
          </w:r>
          <w:r>
            <w:rPr>
              <w:rFonts w:ascii="Arial Narrow" w:hAnsi="Arial Narrow" w:cs="Arial Narrow" w:eastAsia="Arial Narrow"/>
              <w:sz w:val="24"/>
              <w:szCs w:val="24"/>
            </w:rPr>
            <w:t xml:space="preserve">15</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HU-06 – Gestión del Catálogo, Precios y Parámetros</w:t>
          </w:r>
          <w:r>
            <w:rPr>
              <w:rFonts w:ascii="Arial Narrow" w:hAnsi="Arial Narrow" w:cs="Arial Narrow" w:eastAsia="Arial Narrow"/>
              <w:sz w:val="24"/>
              <w:szCs w:val="24"/>
            </w:rPr>
            <w:tab/>
          </w:r>
          <w:r>
            <w:rPr>
              <w:rFonts w:ascii="Arial Narrow" w:hAnsi="Arial Narrow" w:cs="Arial Narrow" w:eastAsia="Arial Narrow"/>
              <w:sz w:val="24"/>
              <w:szCs w:val="24"/>
            </w:rPr>
            <w:t xml:space="preserve">17</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HU-07 – Formulario de Contacto</w:t>
          </w:r>
          <w:r>
            <w:rPr>
              <w:rFonts w:ascii="Arial Narrow" w:hAnsi="Arial Narrow" w:cs="Arial Narrow" w:eastAsia="Arial Narrow"/>
              <w:sz w:val="24"/>
              <w:szCs w:val="24"/>
            </w:rPr>
            <w:tab/>
          </w:r>
          <w:r>
            <w:rPr>
              <w:rFonts w:ascii="Arial Narrow" w:hAnsi="Arial Narrow" w:cs="Arial Narrow" w:eastAsia="Arial Narrow"/>
              <w:sz w:val="24"/>
              <w:szCs w:val="24"/>
            </w:rPr>
            <w:t xml:space="preserve">17</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HU-08 – Pago en Línea y Reserva del Día de Instalación</w:t>
          </w:r>
          <w:r>
            <w:rPr>
              <w:rFonts w:ascii="Arial Narrow" w:hAnsi="Arial Narrow" w:cs="Arial Narrow" w:eastAsia="Arial Narrow"/>
              <w:sz w:val="24"/>
              <w:szCs w:val="24"/>
            </w:rPr>
            <w:tab/>
          </w:r>
          <w:r>
            <w:rPr>
              <w:rFonts w:ascii="Arial Narrow" w:hAnsi="Arial Narrow" w:cs="Arial Narrow" w:eastAsia="Arial Narrow"/>
              <w:sz w:val="24"/>
              <w:szCs w:val="24"/>
            </w:rPr>
            <w:t xml:space="preserve">18</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HU-09 – Anulación de Pedidos y Reembolsos</w:t>
          </w:r>
          <w:r>
            <w:rPr>
              <w:rFonts w:ascii="Arial Narrow" w:hAnsi="Arial Narrow" w:cs="Arial Narrow" w:eastAsia="Arial Narrow"/>
              <w:sz w:val="24"/>
              <w:szCs w:val="24"/>
            </w:rPr>
            <w:tab/>
          </w:r>
          <w:r>
            <w:rPr>
              <w:rFonts w:ascii="Arial Narrow" w:hAnsi="Arial Narrow" w:cs="Arial Narrow" w:eastAsia="Arial Narrow"/>
              <w:sz w:val="24"/>
              <w:szCs w:val="24"/>
            </w:rPr>
            <w:t xml:space="preserve">19</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HU-10 – Gestión de Días y Calendarios</w:t>
          </w:r>
          <w:r>
            <w:rPr>
              <w:rFonts w:ascii="Arial Narrow" w:hAnsi="Arial Narrow" w:cs="Arial Narrow" w:eastAsia="Arial Narrow"/>
              <w:sz w:val="24"/>
              <w:szCs w:val="24"/>
            </w:rPr>
            <w:tab/>
          </w:r>
          <w:r>
            <w:rPr>
              <w:rFonts w:ascii="Arial Narrow" w:hAnsi="Arial Narrow" w:cs="Arial Narrow" w:eastAsia="Arial Narrow"/>
              <w:sz w:val="24"/>
              <w:szCs w:val="24"/>
            </w:rPr>
            <w:t xml:space="preserve">20</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HU-11 – Panel del Técnico Instalador</w:t>
          </w:r>
          <w:r>
            <w:rPr>
              <w:rFonts w:ascii="Arial Narrow" w:hAnsi="Arial Narrow" w:cs="Arial Narrow" w:eastAsia="Arial Narrow"/>
              <w:sz w:val="24"/>
              <w:szCs w:val="24"/>
            </w:rPr>
            <w:tab/>
          </w:r>
          <w:r>
            <w:rPr>
              <w:rFonts w:ascii="Arial Narrow" w:hAnsi="Arial Narrow" w:cs="Arial Narrow" w:eastAsia="Arial Narrow"/>
              <w:sz w:val="24"/>
              <w:szCs w:val="24"/>
            </w:rPr>
            <w:t xml:space="preserve">21</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HU-12 – Dashboards Interactivos</w:t>
          </w:r>
          <w:r>
            <w:rPr>
              <w:rFonts w:ascii="Arial Narrow" w:hAnsi="Arial Narrow" w:cs="Arial Narrow" w:eastAsia="Arial Narrow"/>
              <w:sz w:val="24"/>
              <w:szCs w:val="24"/>
            </w:rPr>
            <w:tab/>
          </w:r>
          <w:r>
            <w:rPr>
              <w:rFonts w:ascii="Arial Narrow" w:hAnsi="Arial Narrow" w:cs="Arial Narrow" w:eastAsia="Arial Narrow"/>
              <w:sz w:val="24"/>
              <w:szCs w:val="24"/>
            </w:rPr>
            <w:t xml:space="preserve">22</w:t>
          </w:r>
        </w:p>
        <w:p>
          <w:pPr>
            <w:pStyle w:val="TOC2"/>
            <w:tabs>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HU-13 – Administración de Clientes y Cuentas de Usuario</w:t>
          </w:r>
          <w:r>
            <w:rPr>
              <w:rFonts w:ascii="Arial Narrow" w:hAnsi="Arial Narrow" w:cs="Arial Narrow" w:eastAsia="Arial Narrow"/>
              <w:sz w:val="24"/>
              <w:szCs w:val="24"/>
            </w:rPr>
            <w:tab/>
          </w:r>
          <w:r>
            <w:rPr>
              <w:rFonts w:ascii="Arial Narrow" w:hAnsi="Arial Narrow" w:cs="Arial Narrow" w:eastAsia="Arial Narrow"/>
              <w:sz w:val="24"/>
              <w:szCs w:val="24"/>
            </w:rPr>
            <w:t xml:space="preserve">22</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8.</w:t>
          </w:r>
          <w:r>
            <w:rPr>
              <w:rFonts w:ascii="Arial Narrow" w:hAnsi="Arial Narrow" w:cs="Arial Narrow" w:eastAsia="Arial Narrow"/>
              <w:sz w:val="24"/>
              <w:szCs w:val="24"/>
            </w:rPr>
            <w:tab/>
          </w:r>
          <w:r>
            <w:rPr>
              <w:rFonts w:ascii="Arial Narrow" w:hAnsi="Arial Narrow" w:cs="Arial Narrow" w:eastAsia="Arial Narrow"/>
              <w:sz w:val="24"/>
              <w:szCs w:val="24"/>
            </w:rPr>
            <w:t xml:space="preserve">Reglas de negocio</w:t>
          </w:r>
          <w:r>
            <w:rPr>
              <w:rFonts w:ascii="Arial Narrow" w:hAnsi="Arial Narrow" w:cs="Arial Narrow" w:eastAsia="Arial Narrow"/>
              <w:sz w:val="24"/>
              <w:szCs w:val="24"/>
            </w:rPr>
            <w:tab/>
          </w:r>
          <w:r>
            <w:rPr>
              <w:rFonts w:ascii="Arial Narrow" w:hAnsi="Arial Narrow" w:cs="Arial Narrow" w:eastAsia="Arial Narrow"/>
              <w:sz w:val="24"/>
              <w:szCs w:val="24"/>
            </w:rPr>
            <w:t xml:space="preserve">23</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9.</w:t>
          </w:r>
          <w:r>
            <w:rPr>
              <w:rFonts w:ascii="Arial Narrow" w:hAnsi="Arial Narrow" w:cs="Arial Narrow" w:eastAsia="Arial Narrow"/>
              <w:sz w:val="24"/>
              <w:szCs w:val="24"/>
            </w:rPr>
            <w:tab/>
          </w:r>
          <w:r>
            <w:rPr>
              <w:rFonts w:ascii="Arial Narrow" w:hAnsi="Arial Narrow" w:cs="Arial Narrow" w:eastAsia="Arial Narrow"/>
              <w:sz w:val="24"/>
              <w:szCs w:val="24"/>
            </w:rPr>
            <w:t xml:space="preserve">Requerimientos de interfaces externas</w:t>
          </w:r>
          <w:r>
            <w:rPr>
              <w:rFonts w:ascii="Arial Narrow" w:hAnsi="Arial Narrow" w:cs="Arial Narrow" w:eastAsia="Arial Narrow"/>
              <w:sz w:val="24"/>
              <w:szCs w:val="24"/>
            </w:rPr>
            <w:tab/>
          </w:r>
          <w:r>
            <w:rPr>
              <w:rFonts w:ascii="Arial Narrow" w:hAnsi="Arial Narrow" w:cs="Arial Narrow" w:eastAsia="Arial Narrow"/>
              <w:sz w:val="24"/>
              <w:szCs w:val="24"/>
            </w:rPr>
            <w:t xml:space="preserve">25</w:t>
          </w:r>
        </w:p>
        <w:p>
          <w:pPr>
            <w:pStyle w:val="TOC2"/>
            <w:tabs>
              <w:tab w:val="left" w:pos="110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9.1.</w:t>
          </w:r>
          <w:r>
            <w:rPr>
              <w:rFonts w:ascii="Arial Narrow" w:hAnsi="Arial Narrow" w:cs="Arial Narrow" w:eastAsia="Arial Narrow"/>
              <w:sz w:val="24"/>
              <w:szCs w:val="24"/>
            </w:rPr>
            <w:tab/>
          </w:r>
          <w:r>
            <w:rPr>
              <w:rFonts w:ascii="Arial Narrow" w:hAnsi="Arial Narrow" w:cs="Arial Narrow" w:eastAsia="Arial Narrow"/>
              <w:sz w:val="24"/>
              <w:szCs w:val="24"/>
            </w:rPr>
            <w:t xml:space="preserve">Interfaces de usuario</w:t>
          </w:r>
          <w:r>
            <w:rPr>
              <w:rFonts w:ascii="Arial Narrow" w:hAnsi="Arial Narrow" w:cs="Arial Narrow" w:eastAsia="Arial Narrow"/>
              <w:sz w:val="24"/>
              <w:szCs w:val="24"/>
            </w:rPr>
            <w:tab/>
          </w:r>
          <w:r>
            <w:rPr>
              <w:rFonts w:ascii="Arial Narrow" w:hAnsi="Arial Narrow" w:cs="Arial Narrow" w:eastAsia="Arial Narrow"/>
              <w:sz w:val="24"/>
              <w:szCs w:val="24"/>
            </w:rPr>
            <w:t xml:space="preserve">25</w:t>
          </w:r>
        </w:p>
        <w:p>
          <w:pPr>
            <w:pStyle w:val="TOC2"/>
            <w:tabs>
              <w:tab w:val="left" w:pos="110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9.2.</w:t>
          </w:r>
          <w:r>
            <w:rPr>
              <w:rFonts w:ascii="Arial Narrow" w:hAnsi="Arial Narrow" w:cs="Arial Narrow" w:eastAsia="Arial Narrow"/>
              <w:sz w:val="24"/>
              <w:szCs w:val="24"/>
            </w:rPr>
            <w:tab/>
          </w:r>
          <w:r>
            <w:rPr>
              <w:rFonts w:ascii="Arial Narrow" w:hAnsi="Arial Narrow" w:cs="Arial Narrow" w:eastAsia="Arial Narrow"/>
              <w:sz w:val="24"/>
              <w:szCs w:val="24"/>
            </w:rPr>
            <w:t xml:space="preserve">Interfaces de hardware</w:t>
          </w:r>
          <w:r>
            <w:rPr>
              <w:rFonts w:ascii="Arial Narrow" w:hAnsi="Arial Narrow" w:cs="Arial Narrow" w:eastAsia="Arial Narrow"/>
              <w:sz w:val="24"/>
              <w:szCs w:val="24"/>
            </w:rPr>
            <w:tab/>
          </w:r>
          <w:r>
            <w:rPr>
              <w:rFonts w:ascii="Arial Narrow" w:hAnsi="Arial Narrow" w:cs="Arial Narrow" w:eastAsia="Arial Narrow"/>
              <w:sz w:val="24"/>
              <w:szCs w:val="24"/>
            </w:rPr>
            <w:t xml:space="preserve">25</w:t>
          </w:r>
        </w:p>
        <w:p>
          <w:pPr>
            <w:pStyle w:val="TOC2"/>
            <w:tabs>
              <w:tab w:val="left" w:pos="110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9.3.</w:t>
          </w:r>
          <w:r>
            <w:rPr>
              <w:rFonts w:ascii="Arial Narrow" w:hAnsi="Arial Narrow" w:cs="Arial Narrow" w:eastAsia="Arial Narrow"/>
              <w:sz w:val="24"/>
              <w:szCs w:val="24"/>
            </w:rPr>
            <w:tab/>
          </w:r>
          <w:r>
            <w:rPr>
              <w:rFonts w:ascii="Arial Narrow" w:hAnsi="Arial Narrow" w:cs="Arial Narrow" w:eastAsia="Arial Narrow"/>
              <w:sz w:val="24"/>
              <w:szCs w:val="24"/>
            </w:rPr>
            <w:t xml:space="preserve">Interfaces de software</w:t>
          </w:r>
          <w:r>
            <w:rPr>
              <w:rFonts w:ascii="Arial Narrow" w:hAnsi="Arial Narrow" w:cs="Arial Narrow" w:eastAsia="Arial Narrow"/>
              <w:sz w:val="24"/>
              <w:szCs w:val="24"/>
            </w:rPr>
            <w:tab/>
          </w:r>
          <w:r>
            <w:rPr>
              <w:rFonts w:ascii="Arial Narrow" w:hAnsi="Arial Narrow" w:cs="Arial Narrow" w:eastAsia="Arial Narrow"/>
              <w:sz w:val="24"/>
              <w:szCs w:val="24"/>
            </w:rPr>
            <w:t xml:space="preserve">26</w:t>
          </w:r>
        </w:p>
        <w:p>
          <w:pPr>
            <w:pStyle w:val="TOC2"/>
            <w:tabs>
              <w:tab w:val="left" w:pos="110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9.4.</w:t>
          </w:r>
          <w:r>
            <w:rPr>
              <w:rFonts w:ascii="Arial Narrow" w:hAnsi="Arial Narrow" w:cs="Arial Narrow" w:eastAsia="Arial Narrow"/>
              <w:sz w:val="24"/>
              <w:szCs w:val="24"/>
            </w:rPr>
            <w:tab/>
          </w:r>
          <w:r>
            <w:rPr>
              <w:rFonts w:ascii="Arial Narrow" w:hAnsi="Arial Narrow" w:cs="Arial Narrow" w:eastAsia="Arial Narrow"/>
              <w:sz w:val="24"/>
              <w:szCs w:val="24"/>
            </w:rPr>
            <w:t xml:space="preserve">Interfaces de comunicación</w:t>
          </w:r>
          <w:r>
            <w:rPr>
              <w:rFonts w:ascii="Arial Narrow" w:hAnsi="Arial Narrow" w:cs="Arial Narrow" w:eastAsia="Arial Narrow"/>
              <w:sz w:val="24"/>
              <w:szCs w:val="24"/>
            </w:rPr>
            <w:tab/>
          </w:r>
          <w:r>
            <w:rPr>
              <w:rFonts w:ascii="Arial Narrow" w:hAnsi="Arial Narrow" w:cs="Arial Narrow" w:eastAsia="Arial Narrow"/>
              <w:sz w:val="24"/>
              <w:szCs w:val="24"/>
            </w:rPr>
            <w:t xml:space="preserve">26</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10.</w:t>
          </w:r>
          <w:r>
            <w:rPr>
              <w:rFonts w:ascii="Arial Narrow" w:hAnsi="Arial Narrow" w:cs="Arial Narrow" w:eastAsia="Arial Narrow"/>
              <w:sz w:val="24"/>
              <w:szCs w:val="24"/>
            </w:rPr>
            <w:tab/>
          </w:r>
          <w:r>
            <w:rPr>
              <w:rFonts w:ascii="Arial Narrow" w:hAnsi="Arial Narrow" w:cs="Arial Narrow" w:eastAsia="Arial Narrow"/>
              <w:sz w:val="24"/>
              <w:szCs w:val="24"/>
            </w:rPr>
            <w:t xml:space="preserve">Requerimientos no funcionales</w:t>
          </w:r>
          <w:r>
            <w:rPr>
              <w:rFonts w:ascii="Arial Narrow" w:hAnsi="Arial Narrow" w:cs="Arial Narrow" w:eastAsia="Arial Narrow"/>
              <w:sz w:val="24"/>
              <w:szCs w:val="24"/>
            </w:rPr>
            <w:tab/>
          </w:r>
          <w:r>
            <w:rPr>
              <w:rFonts w:ascii="Arial Narrow" w:hAnsi="Arial Narrow" w:cs="Arial Narrow" w:eastAsia="Arial Narrow"/>
              <w:sz w:val="24"/>
              <w:szCs w:val="24"/>
            </w:rPr>
            <w:t xml:space="preserve">26</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11.</w:t>
          </w:r>
          <w:r>
            <w:rPr>
              <w:rFonts w:ascii="Arial Narrow" w:hAnsi="Arial Narrow" w:cs="Arial Narrow" w:eastAsia="Arial Narrow"/>
              <w:sz w:val="24"/>
              <w:szCs w:val="24"/>
            </w:rPr>
            <w:tab/>
          </w:r>
          <w:r>
            <w:rPr>
              <w:rFonts w:ascii="Arial Narrow" w:hAnsi="Arial Narrow" w:cs="Arial Narrow" w:eastAsia="Arial Narrow"/>
              <w:sz w:val="24"/>
              <w:szCs w:val="24"/>
            </w:rPr>
            <w:t xml:space="preserve">Otros requerimientos</w:t>
          </w:r>
          <w:r>
            <w:rPr>
              <w:rFonts w:ascii="Arial Narrow" w:hAnsi="Arial Narrow" w:cs="Arial Narrow" w:eastAsia="Arial Narrow"/>
              <w:sz w:val="24"/>
              <w:szCs w:val="24"/>
            </w:rPr>
            <w:tab/>
          </w:r>
          <w:r>
            <w:rPr>
              <w:rFonts w:ascii="Arial Narrow" w:hAnsi="Arial Narrow" w:cs="Arial Narrow" w:eastAsia="Arial Narrow"/>
              <w:sz w:val="24"/>
              <w:szCs w:val="24"/>
            </w:rPr>
            <w:t xml:space="preserve">28</w:t>
          </w:r>
        </w:p>
        <w:p>
          <w:pPr>
            <w:pStyle w:val="TOC1"/>
            <w:tabs>
              <w:tab w:val="left" w:pos="660"/>
              <w:tab w:val="right" w:pos="8828" w:leader="dot"/>
            </w:tabs>
            <w:rPr>
              <w:rFonts w:ascii="Arial Narrow" w:hAnsi="Arial Narrow" w:eastAsia="Arial Narrow" w:cs="Arial Narrow"/>
              <w:sz w:val="22"/>
              <w:lang w:val="en-US" w:eastAsia="en-US"/>
            </w:rPr>
          </w:pPr>
          <w:r>
            <w:rPr>
              <w:rFonts w:ascii="Arial Narrow" w:hAnsi="Arial Narrow" w:cs="Arial Narrow" w:eastAsia="Arial Narrow"/>
              <w:sz w:val="24"/>
              <w:szCs w:val="24"/>
            </w:rPr>
            <w:t xml:space="preserve">12.</w:t>
          </w:r>
          <w:r>
            <w:rPr>
              <w:rFonts w:ascii="Arial Narrow" w:hAnsi="Arial Narrow" w:cs="Arial Narrow" w:eastAsia="Arial Narrow"/>
              <w:sz w:val="24"/>
              <w:szCs w:val="24"/>
            </w:rPr>
            <w:tab/>
          </w:r>
          <w:r>
            <w:rPr>
              <w:rFonts w:ascii="Arial Narrow" w:hAnsi="Arial Narrow" w:cs="Arial Narrow" w:eastAsia="Arial Narrow"/>
              <w:sz w:val="24"/>
              <w:szCs w:val="24"/>
            </w:rPr>
            <w:t xml:space="preserve">Glosario</w:t>
          </w:r>
          <w:r>
            <w:rPr>
              <w:rFonts w:ascii="Arial Narrow" w:hAnsi="Arial Narrow" w:cs="Arial Narrow" w:eastAsia="Arial Narrow"/>
              <w:sz w:val="24"/>
              <w:szCs w:val="24"/>
            </w:rPr>
            <w:tab/>
          </w:r>
          <w:r>
            <w:rPr>
              <w:rFonts w:ascii="Arial Narrow" w:hAnsi="Arial Narrow" w:cs="Arial Narrow" w:eastAsia="Arial Narrow"/>
              <w:sz w:val="24"/>
              <w:szCs w:val="24"/>
            </w:rPr>
            <w:t xml:space="preserve">28</w:t>
          </w:r>
          <w:r>
            <w:rPr>
              <w:rStyle w:val="IndexLink"/>
              <w:rFonts w:ascii="Arial Narrow" w:hAnsi="Arial Narrow" w:cs="Arial Narrow" w:eastAsia="Arial Narrow"/>
              <w:sz w:val="24"/>
              <w:szCs w:val="24"/>
              <w:lang w:val="en-US" w:eastAsia="en-US"/>
            </w:rPr>
            <w:fldChar w:fldCharType="end"/>
          </w:r>
        </w:p>
      </w:sdtContent>
    </w:sdt>
    <w:p>
      <w:pPr>
        <w:pStyle w:val="Normal"/>
        <w:spacing w:lineRule="auto" w:line="240" w:before="0" w:after="0"/>
        <w:rPr>
          <w:rFonts w:ascii="Arial Narrow" w:hAnsi="Arial Narrow" w:eastAsia="Arial Narrow" w:cs="Arial Narrow"/>
          <w:b/>
          <w:color w:val="365F91"/>
          <w:sz w:val="22"/>
          <w:szCs w:val="24"/>
          <w:lang w:val="en-US" w:eastAsia="es-VE"/>
        </w:rPr>
      </w:pPr>
      <w:r>
        <w:rPr>
          <w:rFonts w:eastAsia="Arial Narrow" w:cs="Arial Narrow" w:ascii="Arial Narrow" w:hAnsi="Arial Narrow"/>
          <w:b/>
          <w:sz w:val="24"/>
          <w:szCs w:val="24"/>
          <w:lang w:val="en-US" w:eastAsia="es-VE"/>
        </w:rPr>
      </w:r>
    </w:p>
    <w:p>
      <w:pPr>
        <w:pStyle w:val="Heading1"/>
        <w:ind w:hanging="0" w:start="0"/>
        <w:rPr/>
      </w:pPr>
      <w:bookmarkStart w:id="0" w:name="__RefHeading___Toc511650902"/>
      <w:bookmarkEnd w:id="0"/>
      <w:r>
        <w:rPr>
          <w:rFonts w:ascii="Arial Narrow" w:hAnsi="Arial Narrow" w:cs="Arial Narrow" w:eastAsia="Arial Narrow"/>
        </w:rPr>
        <w:t>Historial de Versiones</w:t>
      </w:r>
    </w:p>
    <w:tbl>
      <w:tblPr>
        <w:tblW w:w="8946" w:type="dxa"/>
        <w:jc w:val="start"/>
        <w:tblInd w:w="108" w:type="dxa"/>
        <w:tblLayout w:type="fixed"/>
        <w:tblCellMar>
          <w:top w:w="0" w:type="dxa"/>
          <w:start w:w="108" w:type="dxa"/>
          <w:bottom w:w="0" w:type="dxa"/>
          <w:end w:w="108" w:type="dxa"/>
        </w:tblCellMar>
      </w:tblPr>
      <w:tblGrid>
        <w:gridCol w:w="1085"/>
        <w:gridCol w:w="1183"/>
        <w:gridCol w:w="1843"/>
        <w:gridCol w:w="1843"/>
        <w:gridCol w:w="2992"/>
      </w:tblGrid>
      <w:tr>
        <w:trPr/>
        <w:tc>
          <w:tcPr>
            <w:tcW w:w="108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Fecha</w:t>
            </w:r>
          </w:p>
        </w:tc>
        <w:tc>
          <w:tcPr>
            <w:tcW w:w="118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Versión</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Autor</w:t>
            </w:r>
          </w:p>
        </w:tc>
        <w:tc>
          <w:tcPr>
            <w:tcW w:w="1843"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Organización</w:t>
            </w:r>
          </w:p>
        </w:tc>
        <w:tc>
          <w:tcPr>
            <w:tcW w:w="2992"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Descripción</w:t>
            </w:r>
          </w:p>
        </w:tc>
      </w:tr>
      <w:tr>
        <w:trPr/>
        <w:tc>
          <w:tcPr>
            <w:tcW w:w="10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22/08/2026</w:t>
            </w:r>
          </w:p>
        </w:tc>
        <w:tc>
          <w:tcPr>
            <w:tcW w:w="1183"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1.0</w:t>
            </w:r>
          </w:p>
        </w:tc>
        <w:tc>
          <w:tcPr>
            <w:tcW w:w="1843"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Maximiliano Leiva, Martín Carriel</w:t>
            </w:r>
          </w:p>
        </w:tc>
        <w:tc>
          <w:tcPr>
            <w:tcW w:w="1843"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DUOC UC</w:t>
            </w:r>
          </w:p>
        </w:tc>
        <w:tc>
          <w:tcPr>
            <w:tcW w:w="2992"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Versión inicial del documento de requerimientos, levantada junto con Manuel Arellano.</w:t>
            </w:r>
          </w:p>
        </w:tc>
      </w:tr>
      <w:tr>
        <w:trPr/>
        <w:tc>
          <w:tcPr>
            <w:tcW w:w="10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16/09/2026</w:t>
            </w:r>
          </w:p>
        </w:tc>
        <w:tc>
          <w:tcPr>
            <w:tcW w:w="1183"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1.1</w:t>
            </w:r>
          </w:p>
        </w:tc>
        <w:tc>
          <w:tcPr>
            <w:tcW w:w="1843"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Maximiliano Leiva, Martín Carriel</w:t>
            </w:r>
          </w:p>
        </w:tc>
        <w:tc>
          <w:tcPr>
            <w:tcW w:w="1843"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DUOC UC</w:t>
            </w:r>
          </w:p>
        </w:tc>
        <w:tc>
          <w:tcPr>
            <w:tcW w:w="2992"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Consolidación de las reglas de negocio del motor de cotización confirmadas con el cliente y alineación con el Acta de Constitución y el Plan de Dirección del Proyecto.</w:t>
            </w:r>
          </w:p>
        </w:tc>
      </w:tr>
      <w:tr>
        <w:trPr/>
        <w:tc>
          <w:tcPr>
            <w:tcW w:w="10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23/09/2026</w:t>
            </w:r>
          </w:p>
        </w:tc>
        <w:tc>
          <w:tcPr>
            <w:tcW w:w="1183"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1.2</w:t>
            </w:r>
          </w:p>
        </w:tc>
        <w:tc>
          <w:tcPr>
            <w:tcW w:w="1843"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Maximiliano Leiva, Martín Carriel</w:t>
            </w:r>
          </w:p>
        </w:tc>
        <w:tc>
          <w:tcPr>
            <w:tcW w:w="1843"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DUOC UC</w:t>
            </w:r>
          </w:p>
        </w:tc>
        <w:tc>
          <w:tcPr>
            <w:tcW w:w="2992"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Actualización según lo implementado en la Fase 2: se agregan HU-08 a HU-13, pago total por Webpay y se retiran los mosquiteros.</w:t>
            </w:r>
          </w:p>
        </w:tc>
      </w:tr>
      <w:tr>
        <w:trPr/>
        <w:tc>
          <w:tcPr>
            <w:tcW w:w="108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c>
          <w:tcPr>
            <w:tcW w:w="11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c>
          <w:tcPr>
            <w:tcW w:w="18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c>
          <w:tcPr>
            <w:tcW w:w="18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c>
          <w:tcPr>
            <w:tcW w:w="299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r>
    </w:tbl>
    <w:p>
      <w:pPr>
        <w:pStyle w:val="Heading1"/>
        <w:ind w:hanging="0" w:start="0"/>
        <w:rPr/>
      </w:pPr>
      <w:bookmarkStart w:id="1" w:name="__RefHeading___Toc511650903"/>
      <w:bookmarkEnd w:id="1"/>
      <w:r>
        <w:rPr>
          <w:rFonts w:ascii="Arial Narrow" w:hAnsi="Arial Narrow" w:cs="Arial Narrow" w:eastAsia="Arial Narrow"/>
        </w:rPr>
        <w:t>Información del Proyecto</w:t>
      </w:r>
    </w:p>
    <w:tbl>
      <w:tblPr>
        <w:tblW w:w="8870" w:type="dxa"/>
        <w:jc w:val="start"/>
        <w:tblInd w:w="108" w:type="dxa"/>
        <w:tblLayout w:type="fixed"/>
        <w:tblCellMar>
          <w:top w:w="0" w:type="dxa"/>
          <w:start w:w="108" w:type="dxa"/>
          <w:bottom w:w="0" w:type="dxa"/>
          <w:end w:w="108" w:type="dxa"/>
        </w:tblCellMar>
      </w:tblPr>
      <w:tblGrid>
        <w:gridCol w:w="3261"/>
        <w:gridCol w:w="5609"/>
      </w:tblGrid>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color w:val="000000"/>
                <w:sz w:val="24"/>
                <w:szCs w:val="24"/>
                <w:lang w:eastAsia="es-VE"/>
              </w:rPr>
              <w:t>Empresa / Organización</w:t>
            </w:r>
          </w:p>
        </w:tc>
        <w:tc>
          <w:tcPr>
            <w:tcW w:w="560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Ventanas y Aluminios Manuel Arellano E.I.R.L.</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color w:val="000000"/>
                <w:sz w:val="24"/>
                <w:szCs w:val="24"/>
                <w:lang w:eastAsia="es-VE"/>
              </w:rPr>
              <w:t>Proyecto</w:t>
            </w:r>
          </w:p>
        </w:tc>
        <w:tc>
          <w:tcPr>
            <w:tcW w:w="560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Cotizadora Web – Ventanas y Aluminios Manuel Arellano (Capstone PTY4614)</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color w:val="000000"/>
                <w:sz w:val="24"/>
                <w:szCs w:val="24"/>
                <w:lang w:eastAsia="es-VE"/>
              </w:rPr>
              <w:t>Fecha de preparación</w:t>
            </w:r>
          </w:p>
        </w:tc>
        <w:tc>
          <w:tcPr>
            <w:tcW w:w="560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23 de septiembre de 2026</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color w:val="000000"/>
                <w:sz w:val="24"/>
                <w:szCs w:val="24"/>
                <w:lang w:eastAsia="es-VE"/>
              </w:rPr>
              <w:t>Cliente</w:t>
            </w:r>
          </w:p>
        </w:tc>
        <w:tc>
          <w:tcPr>
            <w:tcW w:w="560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Ventanas y Aluminios Manuel Arellano E.I.R.L.</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color w:val="000000"/>
                <w:sz w:val="24"/>
                <w:szCs w:val="24"/>
                <w:lang w:eastAsia="es-VE"/>
              </w:rPr>
              <w:t>Patrocinador principal</w:t>
            </w:r>
          </w:p>
        </w:tc>
        <w:tc>
          <w:tcPr>
            <w:tcW w:w="560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Manuel Arellano – Dueño / Gerente General</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color w:val="000000"/>
                <w:sz w:val="24"/>
                <w:szCs w:val="24"/>
                <w:lang w:eastAsia="es-VE"/>
              </w:rPr>
              <w:t>Gerente / Líder de Proyecto</w:t>
            </w:r>
          </w:p>
        </w:tc>
        <w:tc>
          <w:tcPr>
            <w:tcW w:w="560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Maximiliano Andrés Leiva Rozas</w:t>
            </w:r>
          </w:p>
        </w:tc>
      </w:tr>
      <w:tr>
        <w:trPr/>
        <w:tc>
          <w:tcPr>
            <w:tcW w:w="32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eastAsia="Arial Narrow" w:cs="Arial Narrow" w:ascii="Arial Narrow" w:hAnsi="Arial Narrow"/>
                <w:color w:val="000000"/>
                <w:szCs w:val="24"/>
                <w:lang w:eastAsia="es-VE"/>
              </w:rPr>
            </w:pPr>
            <w:r>
              <w:rPr>
                <w:rFonts w:eastAsia="Arial Narrow" w:cs="Arial Narrow" w:ascii="Arial Narrow" w:hAnsi="Arial Narrow"/>
                <w:color w:val="000000"/>
                <w:sz w:val="24"/>
                <w:szCs w:val="24"/>
                <w:lang w:eastAsia="es-VE"/>
              </w:rPr>
              <w:t>Gerente / Líder de Análisis de negocio y requerimientos</w:t>
            </w:r>
          </w:p>
        </w:tc>
        <w:tc>
          <w:tcPr>
            <w:tcW w:w="560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t>Maximiliano Andrés Leiva Rozas y Martín Ignacio Carriel Galaz (ambos, de forma compartida)</w:t>
            </w:r>
          </w:p>
        </w:tc>
      </w:tr>
    </w:tbl>
    <w:p>
      <w:pPr>
        <w:pStyle w:val="Heading1"/>
        <w:ind w:hanging="0" w:start="0"/>
        <w:rPr>
          <w:lang w:val="es-VE"/>
        </w:rPr>
      </w:pPr>
      <w:bookmarkStart w:id="2" w:name="__RefHeading___Toc511650904"/>
      <w:bookmarkEnd w:id="2"/>
      <w:r>
        <w:rPr>
          <w:rFonts w:ascii="Arial Narrow" w:hAnsi="Arial Narrow" w:cs="Arial Narrow" w:eastAsia="Arial Narrow"/>
          <w:lang w:val="es-VE"/>
        </w:rPr>
        <w:t>Aprobaciones</w:t>
      </w:r>
    </w:p>
    <w:tbl>
      <w:tblPr>
        <w:tblW w:w="8789" w:type="dxa"/>
        <w:jc w:val="start"/>
        <w:tblInd w:w="108" w:type="dxa"/>
        <w:tblLayout w:type="fixed"/>
        <w:tblCellMar>
          <w:top w:w="0" w:type="dxa"/>
          <w:start w:w="108" w:type="dxa"/>
          <w:bottom w:w="0" w:type="dxa"/>
          <w:end w:w="108" w:type="dxa"/>
        </w:tblCellMar>
      </w:tblPr>
      <w:tblGrid>
        <w:gridCol w:w="1985"/>
        <w:gridCol w:w="1559"/>
        <w:gridCol w:w="1985"/>
        <w:gridCol w:w="850"/>
        <w:gridCol w:w="2410"/>
      </w:tblGrid>
      <w:tr>
        <w:trPr/>
        <w:tc>
          <w:tcPr>
            <w:tcW w:w="198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Nombre y Apellido</w:t>
            </w:r>
          </w:p>
        </w:tc>
        <w:tc>
          <w:tcPr>
            <w:tcW w:w="155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Cargo</w:t>
            </w:r>
          </w:p>
        </w:tc>
        <w:tc>
          <w:tcPr>
            <w:tcW w:w="198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Departamento u Organización</w:t>
            </w:r>
          </w:p>
        </w:tc>
        <w:tc>
          <w:tcPr>
            <w:tcW w:w="85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Fecha</w:t>
            </w:r>
          </w:p>
        </w:tc>
        <w:tc>
          <w:tcPr>
            <w:tcW w:w="241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t>Firma</w:t>
            </w:r>
          </w:p>
        </w:tc>
      </w:tr>
      <w:tr>
        <w:trPr/>
        <w:tc>
          <w:tcPr>
            <w:tcW w:w="19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Manuel Arellano</w:t>
            </w:r>
          </w:p>
        </w:tc>
        <w:tc>
          <w:tcPr>
            <w:tcW w:w="155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Patrocinador / Cliente</w:t>
            </w:r>
          </w:p>
        </w:tc>
        <w:tc>
          <w:tcPr>
            <w:tcW w:w="19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Ventanas y Aluminios Manuel Arellano E.I.R.L.</w:t>
            </w:r>
          </w:p>
        </w:tc>
        <w:tc>
          <w:tcPr>
            <w:tcW w:w="8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c>
          <w:tcPr>
            <w:tcW w:w="24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r>
      <w:tr>
        <w:trPr/>
        <w:tc>
          <w:tcPr>
            <w:tcW w:w="19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Osnellys E. Andrade D.</w:t>
            </w:r>
          </w:p>
        </w:tc>
        <w:tc>
          <w:tcPr>
            <w:tcW w:w="155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Profesora guía</w:t>
            </w:r>
          </w:p>
        </w:tc>
        <w:tc>
          <w:tcPr>
            <w:tcW w:w="19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DUOC UC</w:t>
            </w:r>
          </w:p>
        </w:tc>
        <w:tc>
          <w:tcPr>
            <w:tcW w:w="8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c>
          <w:tcPr>
            <w:tcW w:w="24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r>
      <w:tr>
        <w:trPr/>
        <w:tc>
          <w:tcPr>
            <w:tcW w:w="19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Maximiliano Leiva</w:t>
            </w:r>
          </w:p>
        </w:tc>
        <w:tc>
          <w:tcPr>
            <w:tcW w:w="155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Project Manager / Desarrollador Full Stack</w:t>
            </w:r>
          </w:p>
        </w:tc>
        <w:tc>
          <w:tcPr>
            <w:tcW w:w="19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DUOC UC – Equipo de proyecto</w:t>
            </w:r>
          </w:p>
        </w:tc>
        <w:tc>
          <w:tcPr>
            <w:tcW w:w="8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c>
          <w:tcPr>
            <w:tcW w:w="24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r>
      <w:tr>
        <w:trPr/>
        <w:tc>
          <w:tcPr>
            <w:tcW w:w="19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Martín Carriel</w:t>
            </w:r>
          </w:p>
        </w:tc>
        <w:tc>
          <w:tcPr>
            <w:tcW w:w="1559"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Desarrollador Full Stack</w:t>
            </w:r>
          </w:p>
        </w:tc>
        <w:tc>
          <w:tcPr>
            <w:tcW w:w="1985" w:type="dxa"/>
            <w:tcBorders>
              <w:top w:val="single" w:sz="4" w:space="0" w:color="000000"/>
              <w:start w:val="single" w:sz="4" w:space="0" w:color="000000"/>
              <w:bottom w:val="single" w:sz="4" w:space="0" w:color="000000"/>
              <w:end w:val="single" w:sz="4" w:space="0" w:color="000000"/>
            </w:tcBorders>
          </w:tcPr>
          <w:p>
            <w:r>
              <w:rPr>
                <w:rFonts w:ascii="Arial Narrow" w:hAnsi="Arial Narrow" w:cs="Arial Narrow" w:eastAsia="Arial Narrow"/>
                <w:sz w:val="24"/>
                <w:szCs w:val="24"/>
              </w:rPr>
            </w:r>
            <w:r>
              <w:rPr>
                <w:rFonts w:ascii="Arial Narrow" w:hAnsi="Arial Narrow" w:cs="Arial Narrow" w:eastAsia="Arial Narrow"/>
                <w:sz w:val="24"/>
                <w:szCs w:val="24"/>
              </w:rPr>
              <w:t>DUOC UC – Equipo de proyecto</w:t>
            </w:r>
          </w:p>
        </w:tc>
        <w:tc>
          <w:tcPr>
            <w:tcW w:w="8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c>
          <w:tcPr>
            <w:tcW w:w="24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eastAsia="Arial Narrow" w:cs="Arial Narrow" w:ascii="Arial Narrow" w:hAnsi="Arial Narrow"/>
                <w:b/>
                <w:color w:val="000000"/>
                <w:sz w:val="20"/>
                <w:szCs w:val="20"/>
                <w:lang w:eastAsia="es-VE"/>
              </w:rPr>
            </w:pPr>
            <w:r>
              <w:rPr>
                <w:rFonts w:eastAsia="Arial Narrow" w:cs="Arial Narrow" w:ascii="Arial Narrow" w:hAnsi="Arial Narrow"/>
                <w:b/>
                <w:color w:val="000000"/>
                <w:sz w:val="24"/>
                <w:szCs w:val="24"/>
                <w:lang w:eastAsia="es-VE"/>
              </w:rPr>
            </w:r>
          </w:p>
        </w:tc>
      </w:tr>
    </w:tbl>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Normal"/>
        <w:spacing w:before="0" w:after="0"/>
        <w:rPr/>
      </w:pPr>
      <w:r>
        <w:rPr>
          <w:rFonts w:ascii="Arial Narrow" w:hAnsi="Arial Narrow" w:cs="Arial Narrow" w:eastAsia="Arial Narrow"/>
          <w:sz w:val="24"/>
          <w:szCs w:val="24"/>
        </w:rPr>
      </w:r>
    </w:p>
    <w:p>
      <w:pPr>
        <w:pStyle w:val="Heading1"/>
        <w:keepNext/>
        <w:numPr>
          <w:ilvl w:val="0"/>
          <w:numId w:val="6"/>
        </w:numPr>
      </w:pPr>
      <w:r>
        <w:rPr>
          <w:rFonts w:ascii="Arial Narrow" w:hAnsi="Arial Narrow" w:cs="Arial Narrow" w:eastAsia="Arial Narrow"/>
        </w:rPr>
        <w:t xml:space="preserve">Propósito</w:t>
      </w:r>
    </w:p>
    <w:p>
      <w:pPr>
        <w:pStyle w:val="Normal"/>
        <w:jc w:val="both"/>
      </w:pPr>
      <w:r>
        <w:rPr>
          <w:rFonts w:ascii="Arial Narrow" w:hAnsi="Arial Narrow" w:cs="Arial Narrow" w:eastAsia="Arial Narrow"/>
          <w:sz w:val="24"/>
          <w:szCs w:val="24"/>
        </w:rPr>
        <w:t xml:space="preserve">Este documento define los requerimientos de software de la Cotizadora Web – Ventanas y Aluminios Manuel Arellano, versión 1.2, desarrollada como Proyecto de Título (Capstone PTY4614) por Maximiliano Leiva y Martín Carriel. Cubre la totalidad del alcance del sistema: la plataforma web con catálogo, cotizador y pago en línea; los paneles del cliente, del administrador y del técnico en instalación; el backend con API REST; la base de datos; la aplicación móvil para el personal de terreno y los dashboards de gestión.</w:t>
      </w:r>
    </w:p>
    <w:p>
      <w:pPr>
        <w:pStyle w:val="Normal"/>
        <w:jc w:val="both"/>
      </w:pPr>
      <w:r>
        <w:rPr>
          <w:rFonts w:ascii="Arial Narrow" w:hAnsi="Arial Narrow" w:cs="Arial Narrow" w:eastAsia="Arial Narrow"/>
          <w:sz w:val="24"/>
          <w:szCs w:val="24"/>
        </w:rPr>
        <w:t xml:space="preserve">La versión 1.2 actualiza la 1.1 con las funcionalidades implementadas durante la Fase 2 de desarrollo y verificadas en el código fuente del proyecto: pago en línea con Webpay, agenda de instalación y cola de fabricación, solicitud de visita técnica, anulación de pedidos y reembolsos, gestión de días en los calendarios, panel del técnico instalador, dashboards interactivos, administración de clientes y cuentas, y gestión de la cuenta propia (perfil, correo y contraseña).</w:t>
      </w:r>
    </w:p>
    <w:p>
      <w:pPr>
        <w:pStyle w:val="Heading1"/>
        <w:keepNext/>
        <w:numPr>
          <w:ilvl w:val="0"/>
          <w:numId w:val="6"/>
        </w:numPr>
      </w:pPr>
      <w:r>
        <w:rPr>
          <w:rFonts w:ascii="Arial Narrow" w:hAnsi="Arial Narrow" w:cs="Arial Narrow" w:eastAsia="Arial Narrow"/>
        </w:rPr>
        <w:t xml:space="preserve">Alcance del producto / Software</w:t>
      </w:r>
    </w:p>
    <w:p>
      <w:pPr>
        <w:pStyle w:val="Normal"/>
        <w:jc w:val="both"/>
      </w:pPr>
      <w:r>
        <w:rPr>
          <w:rFonts w:ascii="Arial Narrow" w:hAnsi="Arial Narrow" w:cs="Arial Narrow" w:eastAsia="Arial Narrow"/>
          <w:sz w:val="24"/>
          <w:szCs w:val="24"/>
        </w:rPr>
        <w:t xml:space="preserve">El software especificado corresponde a una plataforma integral de cotización, venta y seguimiento en línea para Ventanas y Aluminios Manuel Arellano E.I.R.L., compuesta por un sitio web responsive, una API REST (Django), una base de datos relacional, una aplicación móvil (Kotlin/Jetpack) y dashboards de gestión.</w:t>
      </w:r>
    </w:p>
    <w:p>
      <w:pPr>
        <w:pStyle w:val="Normal"/>
        <w:numPr>
          <w:ilvl w:val="0"/>
          <w:numId w:val="7"/>
        </w:numPr>
        <w:jc w:val="both"/>
      </w:pPr>
      <w:r>
        <w:rPr>
          <w:rFonts w:ascii="Arial Narrow" w:hAnsi="Arial Narrow" w:cs="Arial Narrow" w:eastAsia="Arial Narrow"/>
          <w:b/>
          <w:sz w:val="24"/>
          <w:szCs w:val="24"/>
        </w:rPr>
        <w:t xml:space="preserve">Propósito:</w:t>
      </w:r>
      <w:r>
        <w:rPr>
          <w:rFonts w:ascii="Arial Narrow" w:hAnsi="Arial Narrow" w:cs="Arial Narrow" w:eastAsia="Arial Narrow"/>
          <w:sz w:val="24"/>
          <w:szCs w:val="24"/>
        </w:rPr>
        <w:t xml:space="preserve"> reemplazar el proceso actual de cotización manual por WhatsApp y llamadas telefónicas por un cotizador automático disponible en línea, que entregue un presupuesto estimado inmediato, permita pagarlo y agendar la instalación, y deje un registro estructurado de cada solicitud.</w:t>
      </w:r>
    </w:p>
    <w:p>
      <w:pPr>
        <w:pStyle w:val="Normal"/>
        <w:numPr>
          <w:ilvl w:val="0"/>
          <w:numId w:val="7"/>
        </w:numPr>
        <w:jc w:val="both"/>
      </w:pPr>
      <w:r>
        <w:rPr>
          <w:rFonts w:ascii="Arial Narrow" w:hAnsi="Arial Narrow" w:cs="Arial Narrow" w:eastAsia="Arial Narrow"/>
          <w:b/>
          <w:sz w:val="24"/>
          <w:szCs w:val="24"/>
        </w:rPr>
        <w:t xml:space="preserve">Beneficios:</w:t>
      </w:r>
      <w:r>
        <w:rPr>
          <w:rFonts w:ascii="Arial Narrow" w:hAnsi="Arial Narrow" w:cs="Arial Narrow" w:eastAsia="Arial Narrow"/>
          <w:sz w:val="24"/>
          <w:szCs w:val="24"/>
        </w:rPr>
        <w:t xml:space="preserve"> reduce el tiempo de respuesta a los clientes, centraliza el registro de cotizaciones y pagos, entrega trazabilidad del ciclo comercial completo (cotización → pago → fabricación → instalación → finalización, o anulación y reembolso) y ofrece a la empresa indicadores de gestión mediante dashboards.</w:t>
      </w:r>
    </w:p>
    <w:p>
      <w:pPr>
        <w:pStyle w:val="Normal"/>
        <w:numPr>
          <w:ilvl w:val="0"/>
          <w:numId w:val="7"/>
        </w:numPr>
        <w:jc w:val="both"/>
      </w:pPr>
      <w:r>
        <w:rPr>
          <w:rFonts w:ascii="Arial Narrow" w:hAnsi="Arial Narrow" w:cs="Arial Narrow" w:eastAsia="Arial Narrow"/>
          <w:b/>
          <w:sz w:val="24"/>
          <w:szCs w:val="24"/>
        </w:rPr>
        <w:t xml:space="preserve">Arquitectura:</w:t>
      </w:r>
      <w:r>
        <w:rPr>
          <w:rFonts w:ascii="Arial Narrow" w:hAnsi="Arial Narrow" w:cs="Arial Narrow" w:eastAsia="Arial Narrow"/>
          <w:sz w:val="24"/>
          <w:szCs w:val="24"/>
        </w:rPr>
        <w:t xml:space="preserve"> desacoplada. El frontend web (HTML, CSS y JavaScript) y la aplicación móvil consumen la misma API REST (/api/v1/), que es la única capa que accede a la base de datos. Todos los montos los calcula el servidor; el navegador nunca envía un total.</w:t>
      </w:r>
    </w:p>
    <w:p>
      <w:pPr>
        <w:pStyle w:val="Normal"/>
        <w:numPr>
          <w:ilvl w:val="0"/>
          <w:numId w:val="7"/>
        </w:numPr>
        <w:jc w:val="both"/>
      </w:pPr>
      <w:r>
        <w:rPr>
          <w:rFonts w:ascii="Arial Narrow" w:hAnsi="Arial Narrow" w:cs="Arial Narrow" w:eastAsia="Arial Narrow"/>
          <w:b/>
          <w:sz w:val="24"/>
          <w:szCs w:val="24"/>
        </w:rPr>
        <w:t xml:space="preserve">Objetivos y metas:</w:t>
      </w:r>
      <w:r>
        <w:rPr>
          <w:rFonts w:ascii="Arial Narrow" w:hAnsi="Arial Narrow" w:cs="Arial Narrow" w:eastAsia="Arial Narrow"/>
          <w:sz w:val="24"/>
          <w:szCs w:val="24"/>
        </w:rPr>
        <w:t xml:space="preserve"> los objetivos del software se alinean con los objetivos definidos en el Acta de Constitución del Proyecto (catálogo y motor de cotización, backend y base de datos, aplicación móvil, dashboards y seguridad de la información).</w:t>
      </w:r>
    </w:p>
    <w:p>
      <w:pPr>
        <w:pStyle w:val="Normal"/>
        <w:numPr>
          <w:ilvl w:val="0"/>
          <w:numId w:val="7"/>
        </w:numPr>
        <w:jc w:val="both"/>
      </w:pPr>
      <w:r>
        <w:rPr>
          <w:rFonts w:ascii="Arial Narrow" w:hAnsi="Arial Narrow" w:cs="Arial Narrow" w:eastAsia="Arial Narrow"/>
          <w:sz w:val="24"/>
          <w:szCs w:val="24"/>
        </w:rPr>
        <w:t xml:space="preserve">Este documento debe leerse junto con el Acta de Constitución del Proyecto y el Plan de Dirección de Proyecto de la Cotizadora Web – Ventanas y Aluminios Manuel Arellano, que definen el alcance, los objetivos y la gestión general del proyecto.</w:t>
      </w:r>
    </w:p>
    <w:p>
      <w:pPr>
        <w:pStyle w:val="Heading1"/>
        <w:keepNext/>
        <w:numPr>
          <w:ilvl w:val="0"/>
          <w:numId w:val="6"/>
        </w:numPr>
      </w:pPr>
      <w:r>
        <w:rPr>
          <w:rFonts w:ascii="Arial Narrow" w:hAnsi="Arial Narrow" w:cs="Arial Narrow" w:eastAsia="Arial Narrow"/>
        </w:rPr>
        <w:t xml:space="preserve">Referencias</w:t>
      </w:r>
    </w:p>
    <w:p>
      <w:pPr>
        <w:pStyle w:val="Normal"/>
        <w:numPr>
          <w:ilvl w:val="0"/>
          <w:numId w:val="7"/>
        </w:numPr>
        <w:jc w:val="both"/>
      </w:pPr>
      <w:r>
        <w:rPr>
          <w:rFonts w:ascii="Arial Narrow" w:hAnsi="Arial Narrow" w:cs="Arial Narrow" w:eastAsia="Arial Narrow"/>
          <w:sz w:val="24"/>
          <w:szCs w:val="24"/>
        </w:rPr>
        <w:t xml:space="preserve">Acta de Constitución del Proyecto – Cotizadora Web Manuel Arellano, DUOC UC, 2026.</w:t>
      </w:r>
    </w:p>
    <w:p>
      <w:pPr>
        <w:pStyle w:val="Normal"/>
        <w:numPr>
          <w:ilvl w:val="0"/>
          <w:numId w:val="7"/>
        </w:numPr>
        <w:jc w:val="both"/>
      </w:pPr>
      <w:r>
        <w:rPr>
          <w:rFonts w:ascii="Arial Narrow" w:hAnsi="Arial Narrow" w:cs="Arial Narrow" w:eastAsia="Arial Narrow"/>
          <w:sz w:val="24"/>
          <w:szCs w:val="24"/>
        </w:rPr>
        <w:t xml:space="preserve">Plan de Dirección de Proyecto – Cotizadora Web Manuel Arellano, DUOC UC, 2026.</w:t>
      </w:r>
    </w:p>
    <w:p>
      <w:pPr>
        <w:pStyle w:val="Normal"/>
        <w:numPr>
          <w:ilvl w:val="0"/>
          <w:numId w:val="7"/>
        </w:numPr>
        <w:jc w:val="both"/>
      </w:pPr>
      <w:r>
        <w:rPr>
          <w:rFonts w:ascii="Arial Narrow" w:hAnsi="Arial Narrow" w:cs="Arial Narrow" w:eastAsia="Arial Narrow"/>
          <w:sz w:val="24"/>
          <w:szCs w:val="24"/>
        </w:rPr>
        <w:t xml:space="preserve">Matriz de Responsabilidad RACI y Registro de Interesados del proyecto, DUOC UC, 2026.</w:t>
      </w:r>
    </w:p>
    <w:p>
      <w:pPr>
        <w:pStyle w:val="Normal"/>
        <w:numPr>
          <w:ilvl w:val="0"/>
          <w:numId w:val="7"/>
        </w:numPr>
        <w:jc w:val="both"/>
      </w:pPr>
      <w:r>
        <w:rPr>
          <w:rFonts w:ascii="Arial Narrow" w:hAnsi="Arial Narrow" w:cs="Arial Narrow" w:eastAsia="Arial Narrow"/>
          <w:sz w:val="24"/>
          <w:szCs w:val="24"/>
        </w:rPr>
        <w:t xml:space="preserve">Planilla de cotización de ventanas y perfiles entregada por Manuel Arellano («Cotizacion_ventanas_y_perfiles_manuel_arellano.xlsx»), base del motor de cálculo.</w:t>
      </w:r>
    </w:p>
    <w:p>
      <w:pPr>
        <w:pStyle w:val="Normal"/>
        <w:numPr>
          <w:ilvl w:val="0"/>
          <w:numId w:val="7"/>
        </w:numPr>
        <w:jc w:val="both"/>
      </w:pPr>
      <w:r>
        <w:rPr>
          <w:rFonts w:ascii="Arial Narrow" w:hAnsi="Arial Narrow" w:cs="Arial Narrow" w:eastAsia="Arial Narrow"/>
          <w:sz w:val="24"/>
          <w:szCs w:val="24"/>
        </w:rPr>
        <w:t xml:space="preserve">Flujo de caja del proyecto (plantilla de la asignatura Capstone), con los parámetros comerciales de referencia (tarifa, mantención, hosting y dominio).</w:t>
      </w:r>
    </w:p>
    <w:p>
      <w:pPr>
        <w:pStyle w:val="Normal"/>
        <w:numPr>
          <w:ilvl w:val="0"/>
          <w:numId w:val="7"/>
        </w:numPr>
        <w:jc w:val="both"/>
      </w:pPr>
      <w:r>
        <w:rPr>
          <w:rFonts w:ascii="Arial Narrow" w:hAnsi="Arial Narrow" w:cs="Arial Narrow" w:eastAsia="Arial Narrow"/>
          <w:sz w:val="24"/>
          <w:szCs w:val="24"/>
        </w:rPr>
        <w:t xml:space="preserve">README técnico del repositorio del proyecto (arquitectura, reglas de precio, flujo de compra, API y pruebas) y documentación interactiva de la API REST (OpenAPI/Swagger) disponible en /api/v1/docs/.</w:t>
      </w:r>
    </w:p>
    <w:p>
      <w:pPr>
        <w:pStyle w:val="Normal"/>
        <w:numPr>
          <w:ilvl w:val="0"/>
          <w:numId w:val="7"/>
        </w:numPr>
        <w:jc w:val="both"/>
      </w:pPr>
      <w:r>
        <w:rPr>
          <w:rFonts w:ascii="Arial Narrow" w:hAnsi="Arial Narrow" w:cs="Arial Narrow" w:eastAsia="Arial Narrow"/>
          <w:sz w:val="24"/>
          <w:szCs w:val="24"/>
        </w:rPr>
        <w:t xml:space="preserve">Norma chilena NCh 135/3, utilizada para asignar el espesor del vidrio según la superficie.</w:t>
      </w:r>
    </w:p>
    <w:p>
      <w:pPr>
        <w:pStyle w:val="Normal"/>
        <w:numPr>
          <w:ilvl w:val="0"/>
          <w:numId w:val="7"/>
        </w:numPr>
        <w:jc w:val="both"/>
      </w:pPr>
      <w:r>
        <w:rPr>
          <w:rFonts w:ascii="Arial Narrow" w:hAnsi="Arial Narrow" w:cs="Arial Narrow" w:eastAsia="Arial Narrow"/>
          <w:sz w:val="24"/>
          <w:szCs w:val="24"/>
        </w:rPr>
        <w:t xml:space="preserve">Ley N° 19.628 sobre protección de la vida privada y Ley N° 21.719 sobre protección de datos personales.</w:t>
      </w:r>
    </w:p>
    <w:p>
      <w:pPr>
        <w:pStyle w:val="Normal"/>
        <w:numPr>
          <w:ilvl w:val="0"/>
          <w:numId w:val="7"/>
        </w:numPr>
        <w:jc w:val="both"/>
      </w:pPr>
      <w:r>
        <w:rPr>
          <w:rFonts w:ascii="Arial Narrow" w:hAnsi="Arial Narrow" w:cs="Arial Narrow" w:eastAsia="Arial Narrow"/>
          <w:sz w:val="24"/>
          <w:szCs w:val="24"/>
        </w:rPr>
        <w:t xml:space="preserve">Documentación de Transbank Webpay Plus (pasarela de pago) y de Geoapify (direcciones, distancias y mapas).</w:t>
      </w:r>
    </w:p>
    <w:p>
      <w:pPr>
        <w:pStyle w:val="Heading1"/>
        <w:keepNext/>
        <w:numPr>
          <w:ilvl w:val="0"/>
          <w:numId w:val="6"/>
        </w:numPr>
      </w:pPr>
      <w:r>
        <w:rPr>
          <w:rFonts w:ascii="Arial Narrow" w:hAnsi="Arial Narrow" w:cs="Arial Narrow" w:eastAsia="Arial Narrow"/>
        </w:rPr>
        <w:t xml:space="preserve">Funcionalidades del producto</w:t>
      </w:r>
    </w:p>
    <w:p>
      <w:pPr>
        <w:pStyle w:val="Normal"/>
        <w:numPr>
          <w:ilvl w:val="0"/>
          <w:numId w:val="8"/>
        </w:numPr>
        <w:jc w:val="both"/>
      </w:pPr>
      <w:r>
        <w:rPr>
          <w:rFonts w:ascii="Arial Narrow" w:hAnsi="Arial Narrow" w:cs="Arial Narrow" w:eastAsia="Arial Narrow"/>
          <w:b/>
          <w:sz w:val="24"/>
          <w:szCs w:val="24"/>
        </w:rPr>
        <w:t xml:space="preserve">Catálogo de productos (HU-01):</w:t>
      </w:r>
      <w:r>
        <w:rPr>
          <w:rFonts w:ascii="Arial Narrow" w:hAnsi="Arial Narrow" w:cs="Arial Narrow" w:eastAsia="Arial Narrow"/>
          <w:sz w:val="24"/>
          <w:szCs w:val="24"/>
        </w:rPr>
        <w:t xml:space="preserve"> ventanas de aluminio y PVC, ventanales, mamparas, shower door, puertas y barandas templadas, cierres de terraza, espejos y estructuras especiales, con filtro por categoría y buscador.</w:t>
      </w:r>
    </w:p>
    <w:p>
      <w:pPr>
        <w:pStyle w:val="Normal"/>
        <w:numPr>
          <w:ilvl w:val="0"/>
          <w:numId w:val="8"/>
        </w:numPr>
        <w:jc w:val="both"/>
      </w:pPr>
      <w:r>
        <w:rPr>
          <w:rFonts w:ascii="Arial Narrow" w:hAnsi="Arial Narrow" w:cs="Arial Narrow" w:eastAsia="Arial Narrow"/>
          <w:b/>
          <w:sz w:val="24"/>
          <w:szCs w:val="24"/>
        </w:rPr>
        <w:t xml:space="preserve">Cotizador en línea (HU-02):</w:t>
      </w:r>
      <w:r>
        <w:rPr>
          <w:rFonts w:ascii="Arial Narrow" w:hAnsi="Arial Narrow" w:cs="Arial Narrow" w:eastAsia="Arial Narrow"/>
          <w:sz w:val="24"/>
          <w:szCs w:val="24"/>
        </w:rPr>
        <w:t xml:space="preserve"> cálculo automático del presupuesto según la regla de precio de cada producto, las medidas, las terminaciones y el traslado, con modelo 3D y descarga en PDF.</w:t>
      </w:r>
    </w:p>
    <w:p>
      <w:pPr>
        <w:pStyle w:val="Normal"/>
        <w:numPr>
          <w:ilvl w:val="0"/>
          <w:numId w:val="8"/>
        </w:numPr>
        <w:jc w:val="both"/>
      </w:pPr>
      <w:r>
        <w:rPr>
          <w:rFonts w:ascii="Arial Narrow" w:hAnsi="Arial Narrow" w:cs="Arial Narrow" w:eastAsia="Arial Narrow"/>
          <w:b/>
          <w:sz w:val="24"/>
          <w:szCs w:val="24"/>
        </w:rPr>
        <w:t xml:space="preserve">Registro, inicio de sesión y gestión de la cuenta (HU-03):</w:t>
      </w:r>
      <w:r>
        <w:rPr>
          <w:rFonts w:ascii="Arial Narrow" w:hAnsi="Arial Narrow" w:cs="Arial Narrow" w:eastAsia="Arial Narrow"/>
          <w:sz w:val="24"/>
          <w:szCs w:val="24"/>
        </w:rPr>
        <w:t xml:space="preserve"> registro de clientes, inicio y cierre de sesión, perfil con dirección por defecto, cambio de correo y de contraseña.</w:t>
      </w:r>
    </w:p>
    <w:p>
      <w:pPr>
        <w:pStyle w:val="Normal"/>
        <w:numPr>
          <w:ilvl w:val="0"/>
          <w:numId w:val="8"/>
        </w:numPr>
        <w:jc w:val="both"/>
      </w:pPr>
      <w:r>
        <w:rPr>
          <w:rFonts w:ascii="Arial Narrow" w:hAnsi="Arial Narrow" w:cs="Arial Narrow" w:eastAsia="Arial Narrow"/>
          <w:b/>
          <w:sz w:val="24"/>
          <w:szCs w:val="24"/>
        </w:rPr>
        <w:t xml:space="preserve">Solicitud de visita técnica y rectificación de medidas (HU-04):</w:t>
      </w:r>
      <w:r>
        <w:rPr>
          <w:rFonts w:ascii="Arial Narrow" w:hAnsi="Arial Narrow" w:cs="Arial Narrow" w:eastAsia="Arial Narrow"/>
          <w:sz w:val="24"/>
          <w:szCs w:val="24"/>
        </w:rPr>
        <w:t xml:space="preserve"> el cliente solicita un técnico, paga la visita y elige el día; el técnico cotiza en terreno y rectifica medidas.</w:t>
      </w:r>
    </w:p>
    <w:p>
      <w:pPr>
        <w:pStyle w:val="Normal"/>
        <w:numPr>
          <w:ilvl w:val="0"/>
          <w:numId w:val="8"/>
        </w:numPr>
        <w:jc w:val="both"/>
      </w:pPr>
      <w:r>
        <w:rPr>
          <w:rFonts w:ascii="Arial Narrow" w:hAnsi="Arial Narrow" w:cs="Arial Narrow" w:eastAsia="Arial Narrow"/>
          <w:b/>
          <w:sz w:val="24"/>
          <w:szCs w:val="24"/>
        </w:rPr>
        <w:t xml:space="preserve">Gestión del estado de las cotizaciones (HU-05):</w:t>
      </w:r>
      <w:r>
        <w:rPr>
          <w:rFonts w:ascii="Arial Narrow" w:hAnsi="Arial Narrow" w:cs="Arial Narrow" w:eastAsia="Arial Narrow"/>
          <w:sz w:val="24"/>
          <w:szCs w:val="24"/>
        </w:rPr>
        <w:t xml:space="preserve"> ciclo completo controlado por una máquina de estados, con historial y avisos por correo.</w:t>
      </w:r>
    </w:p>
    <w:p>
      <w:pPr>
        <w:pStyle w:val="Normal"/>
        <w:numPr>
          <w:ilvl w:val="0"/>
          <w:numId w:val="8"/>
        </w:numPr>
        <w:jc w:val="both"/>
      </w:pPr>
      <w:r>
        <w:rPr>
          <w:rFonts w:ascii="Arial Narrow" w:hAnsi="Arial Narrow" w:cs="Arial Narrow" w:eastAsia="Arial Narrow"/>
          <w:b/>
          <w:sz w:val="24"/>
          <w:szCs w:val="24"/>
        </w:rPr>
        <w:t xml:space="preserve">Gestión del catálogo, precios y parámetros (HU-06):</w:t>
      </w:r>
      <w:r>
        <w:rPr>
          <w:rFonts w:ascii="Arial Narrow" w:hAnsi="Arial Narrow" w:cs="Arial Narrow" w:eastAsia="Arial Narrow"/>
          <w:sz w:val="24"/>
          <w:szCs w:val="24"/>
        </w:rPr>
        <w:t xml:space="preserve"> panel para editar precios, variantes y parámetros de cálculo sin modificar código, con historial de cambios.</w:t>
      </w:r>
    </w:p>
    <w:p>
      <w:pPr>
        <w:pStyle w:val="Normal"/>
        <w:numPr>
          <w:ilvl w:val="0"/>
          <w:numId w:val="8"/>
        </w:numPr>
        <w:jc w:val="both"/>
      </w:pPr>
      <w:r>
        <w:rPr>
          <w:rFonts w:ascii="Arial Narrow" w:hAnsi="Arial Narrow" w:cs="Arial Narrow" w:eastAsia="Arial Narrow"/>
          <w:b/>
          <w:sz w:val="24"/>
          <w:szCs w:val="24"/>
        </w:rPr>
        <w:t xml:space="preserve">Formulario de contacto (HU-07):</w:t>
      </w:r>
      <w:r>
        <w:rPr>
          <w:rFonts w:ascii="Arial Narrow" w:hAnsi="Arial Narrow" w:cs="Arial Narrow" w:eastAsia="Arial Narrow"/>
          <w:sz w:val="24"/>
          <w:szCs w:val="24"/>
        </w:rPr>
        <w:t xml:space="preserve"> envío de consultas al correo institucional de la empresa.</w:t>
      </w:r>
    </w:p>
    <w:p>
      <w:pPr>
        <w:pStyle w:val="Normal"/>
        <w:numPr>
          <w:ilvl w:val="0"/>
          <w:numId w:val="8"/>
        </w:numPr>
        <w:jc w:val="both"/>
      </w:pPr>
      <w:r>
        <w:rPr>
          <w:rFonts w:ascii="Arial Narrow" w:hAnsi="Arial Narrow" w:cs="Arial Narrow" w:eastAsia="Arial Narrow"/>
          <w:b/>
          <w:sz w:val="24"/>
          <w:szCs w:val="24"/>
        </w:rPr>
        <w:t xml:space="preserve">Pago en línea y reserva del día de instalación (HU-08):</w:t>
      </w:r>
      <w:r>
        <w:rPr>
          <w:rFonts w:ascii="Arial Narrow" w:hAnsi="Arial Narrow" w:cs="Arial Narrow" w:eastAsia="Arial Narrow"/>
          <w:sz w:val="24"/>
          <w:szCs w:val="24"/>
        </w:rPr>
        <w:t xml:space="preserve"> pago del total con Webpay Plus y cola de fabricación en orden de pago.</w:t>
      </w:r>
    </w:p>
    <w:p>
      <w:pPr>
        <w:pStyle w:val="Normal"/>
        <w:numPr>
          <w:ilvl w:val="0"/>
          <w:numId w:val="8"/>
        </w:numPr>
        <w:jc w:val="both"/>
      </w:pPr>
      <w:r>
        <w:rPr>
          <w:rFonts w:ascii="Arial Narrow" w:hAnsi="Arial Narrow" w:cs="Arial Narrow" w:eastAsia="Arial Narrow"/>
          <w:b/>
          <w:sz w:val="24"/>
          <w:szCs w:val="24"/>
        </w:rPr>
        <w:t xml:space="preserve">Anulación de pedidos y reembolsos (HU-09):</w:t>
      </w:r>
      <w:r>
        <w:rPr>
          <w:rFonts w:ascii="Arial Narrow" w:hAnsi="Arial Narrow" w:cs="Arial Narrow" w:eastAsia="Arial Narrow"/>
          <w:sz w:val="24"/>
          <w:szCs w:val="24"/>
        </w:rPr>
        <w:t xml:space="preserve"> anulación con motivo obligatorio, solicitud de devolución y resolución con comprobante.</w:t>
      </w:r>
    </w:p>
    <w:p>
      <w:pPr>
        <w:pStyle w:val="Normal"/>
        <w:numPr>
          <w:ilvl w:val="0"/>
          <w:numId w:val="8"/>
        </w:numPr>
        <w:jc w:val="both"/>
      </w:pPr>
      <w:r>
        <w:rPr>
          <w:rFonts w:ascii="Arial Narrow" w:hAnsi="Arial Narrow" w:cs="Arial Narrow" w:eastAsia="Arial Narrow"/>
          <w:b/>
          <w:sz w:val="24"/>
          <w:szCs w:val="24"/>
        </w:rPr>
        <w:t xml:space="preserve">Gestión de días y calendarios (HU-10):</w:t>
      </w:r>
      <w:r>
        <w:rPr>
          <w:rFonts w:ascii="Arial Narrow" w:hAnsi="Arial Narrow" w:cs="Arial Narrow" w:eastAsia="Arial Narrow"/>
          <w:sz w:val="24"/>
          <w:szCs w:val="24"/>
        </w:rPr>
        <w:t xml:space="preserve"> calendarios de instalaciones y de visitas, cierre y apertura de días, reagendamiento con aviso al cliente.</w:t>
      </w:r>
    </w:p>
    <w:p>
      <w:pPr>
        <w:pStyle w:val="Normal"/>
        <w:numPr>
          <w:ilvl w:val="0"/>
          <w:numId w:val="8"/>
        </w:numPr>
        <w:jc w:val="both"/>
      </w:pPr>
      <w:r>
        <w:rPr>
          <w:rFonts w:ascii="Arial Narrow" w:hAnsi="Arial Narrow" w:cs="Arial Narrow" w:eastAsia="Arial Narrow"/>
          <w:b/>
          <w:sz w:val="24"/>
          <w:szCs w:val="24"/>
        </w:rPr>
        <w:t xml:space="preserve">Panel del técnico instalador (HU-11):</w:t>
      </w:r>
      <w:r>
        <w:rPr>
          <w:rFonts w:ascii="Arial Narrow" w:hAnsi="Arial Narrow" w:cs="Arial Narrow" w:eastAsia="Arial Narrow"/>
          <w:sz w:val="24"/>
          <w:szCs w:val="24"/>
        </w:rPr>
        <w:t xml:space="preserve"> trabajos asignados, orden de trabajo sin precios, fotos del trabajo y cambio de estado.</w:t>
      </w:r>
    </w:p>
    <w:p>
      <w:pPr>
        <w:pStyle w:val="Normal"/>
        <w:numPr>
          <w:ilvl w:val="0"/>
          <w:numId w:val="8"/>
        </w:numPr>
        <w:jc w:val="both"/>
      </w:pPr>
      <w:r>
        <w:rPr>
          <w:rFonts w:ascii="Arial Narrow" w:hAnsi="Arial Narrow" w:cs="Arial Narrow" w:eastAsia="Arial Narrow"/>
          <w:b/>
          <w:sz w:val="24"/>
          <w:szCs w:val="24"/>
        </w:rPr>
        <w:t xml:space="preserve">Dashboards interactivos (HU-12):</w:t>
      </w:r>
      <w:r>
        <w:rPr>
          <w:rFonts w:ascii="Arial Narrow" w:hAnsi="Arial Narrow" w:cs="Arial Narrow" w:eastAsia="Arial Narrow"/>
          <w:sz w:val="24"/>
          <w:szCs w:val="24"/>
        </w:rPr>
        <w:t xml:space="preserve"> indicadores y gráficos de ventas, producción, cartera de clientes y devoluciones.</w:t>
      </w:r>
    </w:p>
    <w:p>
      <w:pPr>
        <w:pStyle w:val="Normal"/>
        <w:numPr>
          <w:ilvl w:val="0"/>
          <w:numId w:val="8"/>
        </w:numPr>
        <w:jc w:val="both"/>
      </w:pPr>
      <w:r>
        <w:rPr>
          <w:rFonts w:ascii="Arial Narrow" w:hAnsi="Arial Narrow" w:cs="Arial Narrow" w:eastAsia="Arial Narrow"/>
          <w:b/>
          <w:sz w:val="24"/>
          <w:szCs w:val="24"/>
        </w:rPr>
        <w:t xml:space="preserve">Administración de clientes y cuentas de usuario (HU-13):</w:t>
      </w:r>
      <w:r>
        <w:rPr>
          <w:rFonts w:ascii="Arial Narrow" w:hAnsi="Arial Narrow" w:cs="Arial Narrow" w:eastAsia="Arial Narrow"/>
          <w:sz w:val="24"/>
          <w:szCs w:val="24"/>
        </w:rPr>
        <w:t xml:space="preserve"> fichas de clientes y creación de cuentas con rol desde el panel.</w:t>
      </w:r>
    </w:p>
    <w:p>
      <w:pPr>
        <w:pStyle w:val="Heading1"/>
        <w:keepNext/>
        <w:numPr>
          <w:ilvl w:val="0"/>
          <w:numId w:val="6"/>
        </w:numPr>
      </w:pPr>
      <w:r>
        <w:rPr>
          <w:rFonts w:ascii="Arial Narrow" w:hAnsi="Arial Narrow" w:cs="Arial Narrow" w:eastAsia="Arial Narrow"/>
        </w:rPr>
        <w:t xml:space="preserve">Clases y características de usuarios</w:t>
      </w:r>
    </w:p>
    <w:p>
      <w:pPr>
        <w:pStyle w:val="Normal"/>
        <w:jc w:val="both"/>
      </w:pPr>
      <w:r>
        <w:rPr>
          <w:rFonts w:ascii="Arial Narrow" w:hAnsi="Arial Narrow" w:cs="Arial Narrow" w:eastAsia="Arial Narrow"/>
          <w:sz w:val="24"/>
          <w:szCs w:val="24"/>
        </w:rPr>
        <w:t xml:space="preserve">Se identifican cuatro clases de usuario. El rol de cada cuenta viaja en el token de sesión y se comprueba en el servidor en cada petición; la interfaz solo oculta lo que el servidor ya no entrega.</w:t>
      </w:r>
    </w:p>
    <w:p>
      <w:pPr>
        <w:pStyle w:val="Normal"/>
        <w:numPr>
          <w:ilvl w:val="0"/>
          <w:numId w:val="7"/>
        </w:numPr>
        <w:jc w:val="both"/>
      </w:pPr>
      <w:r>
        <w:rPr>
          <w:rFonts w:ascii="Arial Narrow" w:hAnsi="Arial Narrow" w:cs="Arial Narrow" w:eastAsia="Arial Narrow"/>
          <w:b/>
          <w:sz w:val="24"/>
          <w:szCs w:val="24"/>
        </w:rPr>
        <w:t xml:space="preserve">Visitante (sin cuenta):</w:t>
      </w:r>
      <w:r>
        <w:rPr>
          <w:rFonts w:ascii="Arial Narrow" w:hAnsi="Arial Narrow" w:cs="Arial Narrow" w:eastAsia="Arial Narrow"/>
          <w:sz w:val="24"/>
          <w:szCs w:val="24"/>
        </w:rPr>
        <w:t xml:space="preserve"> navega el catálogo, calcula cotizaciones referenciales, consulta la agenda disponible y usa el formulario de contacto (HU-01, HU-02, HU-07). Para guardar una cotización, pagar o solicitar una visita técnica debe crear una cuenta.</w:t>
      </w:r>
    </w:p>
    <w:p>
      <w:pPr>
        <w:pStyle w:val="Normal"/>
        <w:numPr>
          <w:ilvl w:val="0"/>
          <w:numId w:val="7"/>
        </w:numPr>
        <w:jc w:val="both"/>
      </w:pPr>
      <w:r>
        <w:rPr>
          <w:rFonts w:ascii="Arial Narrow" w:hAnsi="Arial Narrow" w:cs="Arial Narrow" w:eastAsia="Arial Narrow"/>
          <w:b/>
          <w:sz w:val="24"/>
          <w:szCs w:val="24"/>
        </w:rPr>
        <w:t xml:space="preserve">Cliente (persona natural o empresa):</w:t>
      </w:r>
      <w:r>
        <w:rPr>
          <w:rFonts w:ascii="Arial Narrow" w:hAnsi="Arial Narrow" w:cs="Arial Narrow" w:eastAsia="Arial Narrow"/>
          <w:sz w:val="24"/>
          <w:szCs w:val="24"/>
        </w:rPr>
        <w:t xml:space="preserve"> usuario externo registrado que cotiza, paga, elige el día de instalación, solicita visitas técnicas, anula su pedido y solicita su reembolso, y administra sus datos desde «Mi perfil» (HU-02, HU-03, HU-04, HU-08, HU-09). Es el perfil de mayor volumen de uso, principalmente desde el teléfono móvil.</w:t>
      </w:r>
    </w:p>
    <w:p>
      <w:pPr>
        <w:pStyle w:val="Normal"/>
        <w:numPr>
          <w:ilvl w:val="0"/>
          <w:numId w:val="7"/>
        </w:numPr>
        <w:jc w:val="both"/>
      </w:pPr>
      <w:r>
        <w:rPr>
          <w:rFonts w:ascii="Arial Narrow" w:hAnsi="Arial Narrow" w:cs="Arial Narrow" w:eastAsia="Arial Narrow"/>
          <w:b/>
          <w:sz w:val="24"/>
          <w:szCs w:val="24"/>
        </w:rPr>
        <w:t xml:space="preserve">Administrador (Manuel Arellano y personal designado):</w:t>
      </w:r>
      <w:r>
        <w:rPr>
          <w:rFonts w:ascii="Arial Narrow" w:hAnsi="Arial Narrow" w:cs="Arial Narrow" w:eastAsia="Arial Narrow"/>
          <w:sz w:val="24"/>
          <w:szCs w:val="24"/>
        </w:rPr>
        <w:t xml:space="preserve"> usuario interno con acceso total al panel: cotizaciones, clientes y cuentas, productos y precios, parámetros, calendarios, anulaciones, devoluciones y dashboards (HU-05, HU-06, HU-09, HU-10, HU-12, HU-13).</w:t>
      </w:r>
    </w:p>
    <w:p>
      <w:pPr>
        <w:pStyle w:val="Normal"/>
        <w:numPr>
          <w:ilvl w:val="0"/>
          <w:numId w:val="7"/>
        </w:numPr>
        <w:jc w:val="both"/>
      </w:pPr>
      <w:r>
        <w:rPr>
          <w:rFonts w:ascii="Arial Narrow" w:hAnsi="Arial Narrow" w:cs="Arial Narrow" w:eastAsia="Arial Narrow"/>
          <w:b/>
          <w:sz w:val="24"/>
          <w:szCs w:val="24"/>
        </w:rPr>
        <w:t xml:space="preserve">Técnico en instalación:</w:t>
      </w:r>
      <w:r>
        <w:rPr>
          <w:rFonts w:ascii="Arial Narrow" w:hAnsi="Arial Narrow" w:cs="Arial Narrow" w:eastAsia="Arial Narrow"/>
          <w:sz w:val="24"/>
          <w:szCs w:val="24"/>
        </w:rPr>
        <w:t xml:space="preserve"> usuario interno que accede a su propio panel (web y, en desarrollo, aplicación móvil) para ver los trabajos en fabricación e instalación y las visitas a terreno, descargar la orden de trabajo, subir fotos, cotizar en terreno y marcar estados (HU-04, HU-11). No recibe precios, totales ni datos comerciales.</w:t>
      </w:r>
    </w:p>
    <w:p>
      <w:pPr>
        <w:pStyle w:val="Normal"/>
        <w:jc w:val="both"/>
      </w:pPr>
      <w:r>
        <w:rPr>
          <w:rFonts w:ascii="Arial Narrow" w:hAnsi="Arial Narrow" w:cs="Arial Narrow" w:eastAsia="Arial Narrow"/>
          <w:sz w:val="24"/>
          <w:szCs w:val="24"/>
        </w:rPr>
        <w:t xml:space="preserve">Los clientes y el personal técnico son los usuarios de mayor frecuencia de uso una vez el sistema esté en producción; el administrador tiene un uso más acotado pero de alto impacto, ya que controla los parámetros comerciales de todo el sistema.</w:t>
      </w:r>
    </w:p>
    <w:p>
      <w:pPr>
        <w:pStyle w:val="Heading1"/>
        <w:keepNext/>
        <w:numPr>
          <w:ilvl w:val="0"/>
          <w:numId w:val="6"/>
        </w:numPr>
      </w:pPr>
      <w:r>
        <w:rPr>
          <w:rFonts w:ascii="Arial Narrow" w:hAnsi="Arial Narrow" w:cs="Arial Narrow" w:eastAsia="Arial Narrow"/>
        </w:rPr>
        <w:t xml:space="preserve">Entorno operativo</w:t>
      </w:r>
    </w:p>
    <w:p>
      <w:pPr>
        <w:pStyle w:val="Normal"/>
        <w:jc w:val="both"/>
      </w:pPr>
      <w:r>
        <w:rPr>
          <w:rFonts w:ascii="Arial Narrow" w:hAnsi="Arial Narrow" w:cs="Arial Narrow" w:eastAsia="Arial Narrow"/>
          <w:sz w:val="24"/>
          <w:szCs w:val="24"/>
        </w:rPr>
        <w:t xml:space="preserve">La plataforma web es responsive (mobile first) y se ejecuta en los navegadores modernos habituales (Chrome, Safari, Edge y Firefox) en computadores, tablets y teléfonos.</w:t>
      </w:r>
    </w:p>
    <w:p>
      <w:pPr>
        <w:pStyle w:val="Normal"/>
        <w:numPr>
          <w:ilvl w:val="0"/>
          <w:numId w:val="7"/>
        </w:numPr>
        <w:jc w:val="both"/>
      </w:pPr>
      <w:r>
        <w:rPr>
          <w:rFonts w:ascii="Arial Narrow" w:hAnsi="Arial Narrow" w:cs="Arial Narrow" w:eastAsia="Arial Narrow"/>
          <w:b/>
          <w:sz w:val="24"/>
          <w:szCs w:val="24"/>
        </w:rPr>
        <w:t xml:space="preserve">Backend:</w:t>
      </w:r>
      <w:r>
        <w:rPr>
          <w:rFonts w:ascii="Arial Narrow" w:hAnsi="Arial Narrow" w:cs="Arial Narrow" w:eastAsia="Arial Narrow"/>
          <w:sz w:val="24"/>
          <w:szCs w:val="24"/>
        </w:rPr>
        <w:t xml:space="preserve"> Python con Django 5.2 y Django REST Framework 3.16, autenticación JWT (Simple JWT), documentación OpenAPI (drf-spectacular), protección contra intentos fallidos (django-axes), generación de PDF (ReportLab) y SDK de Transbank.</w:t>
      </w:r>
    </w:p>
    <w:p>
      <w:pPr>
        <w:pStyle w:val="Normal"/>
        <w:numPr>
          <w:ilvl w:val="0"/>
          <w:numId w:val="7"/>
        </w:numPr>
        <w:jc w:val="both"/>
      </w:pPr>
      <w:r>
        <w:rPr>
          <w:rFonts w:ascii="Arial Narrow" w:hAnsi="Arial Narrow" w:cs="Arial Narrow" w:eastAsia="Arial Narrow"/>
          <w:b/>
          <w:sz w:val="24"/>
          <w:szCs w:val="24"/>
        </w:rPr>
        <w:t xml:space="preserve">Frontend web:</w:t>
      </w:r>
      <w:r>
        <w:rPr>
          <w:rFonts w:ascii="Arial Narrow" w:hAnsi="Arial Narrow" w:cs="Arial Narrow" w:eastAsia="Arial Narrow"/>
          <w:sz w:val="24"/>
          <w:szCs w:val="24"/>
        </w:rPr>
        <w:t xml:space="preserve"> HTML, CSS y JavaScript sin framework, independiente de Django; gráficos con Chart.js.</w:t>
      </w:r>
    </w:p>
    <w:p>
      <w:pPr>
        <w:pStyle w:val="Normal"/>
        <w:numPr>
          <w:ilvl w:val="0"/>
          <w:numId w:val="7"/>
        </w:numPr>
        <w:jc w:val="both"/>
      </w:pPr>
      <w:r>
        <w:rPr>
          <w:rFonts w:ascii="Arial Narrow" w:hAnsi="Arial Narrow" w:cs="Arial Narrow" w:eastAsia="Arial Narrow"/>
          <w:b/>
          <w:sz w:val="24"/>
          <w:szCs w:val="24"/>
        </w:rPr>
        <w:t xml:space="preserve">Base de datos:</w:t>
      </w:r>
      <w:r>
        <w:rPr>
          <w:rFonts w:ascii="Arial Narrow" w:hAnsi="Arial Narrow" w:cs="Arial Narrow" w:eastAsia="Arial Narrow"/>
          <w:sz w:val="24"/>
          <w:szCs w:val="24"/>
        </w:rPr>
        <w:t xml:space="preserve"> SQLite en desarrollo y pruebas; MySQL preparado para producción mediante la variable DB_ENGINE (el ORM de Django permite usar PostgreSQL si el hosting contratado lo requiere).</w:t>
      </w:r>
    </w:p>
    <w:p>
      <w:pPr>
        <w:pStyle w:val="Normal"/>
        <w:numPr>
          <w:ilvl w:val="0"/>
          <w:numId w:val="7"/>
        </w:numPr>
        <w:jc w:val="both"/>
      </w:pPr>
      <w:r>
        <w:rPr>
          <w:rFonts w:ascii="Arial Narrow" w:hAnsi="Arial Narrow" w:cs="Arial Narrow" w:eastAsia="Arial Narrow"/>
          <w:b/>
          <w:sz w:val="24"/>
          <w:szCs w:val="24"/>
        </w:rPr>
        <w:t xml:space="preserve">Aplicación móvil:</w:t>
      </w:r>
      <w:r>
        <w:rPr>
          <w:rFonts w:ascii="Arial Narrow" w:hAnsi="Arial Narrow" w:cs="Arial Narrow" w:eastAsia="Arial Narrow"/>
          <w:sz w:val="24"/>
          <w:szCs w:val="24"/>
        </w:rPr>
        <w:t xml:space="preserve"> Kotlin (Jetpack) para Android, dirigida al personal técnico, que consume la misma API REST con token Bearer.</w:t>
      </w:r>
    </w:p>
    <w:p>
      <w:pPr>
        <w:pStyle w:val="Normal"/>
        <w:numPr>
          <w:ilvl w:val="0"/>
          <w:numId w:val="7"/>
        </w:numPr>
        <w:jc w:val="both"/>
      </w:pPr>
      <w:r>
        <w:rPr>
          <w:rFonts w:ascii="Arial Narrow" w:hAnsi="Arial Narrow" w:cs="Arial Narrow" w:eastAsia="Arial Narrow"/>
          <w:b/>
          <w:sz w:val="24"/>
          <w:szCs w:val="24"/>
        </w:rPr>
        <w:t xml:space="preserve">Servicios externos:</w:t>
      </w:r>
      <w:r>
        <w:rPr>
          <w:rFonts w:ascii="Arial Narrow" w:hAnsi="Arial Narrow" w:cs="Arial Narrow" w:eastAsia="Arial Narrow"/>
          <w:sz w:val="24"/>
          <w:szCs w:val="24"/>
        </w:rPr>
        <w:t xml:space="preserve"> Transbank Webpay Plus (pagos), Geoapify (autocompletado de direcciones, distancias y mapas, siempre a través del servidor) y correo SMTP (Gmail) para las notificaciones.</w:t>
      </w:r>
    </w:p>
    <w:p>
      <w:pPr>
        <w:pStyle w:val="Normal"/>
        <w:numPr>
          <w:ilvl w:val="0"/>
          <w:numId w:val="7"/>
        </w:numPr>
        <w:jc w:val="both"/>
      </w:pPr>
      <w:r>
        <w:rPr>
          <w:rFonts w:ascii="Arial Narrow" w:hAnsi="Arial Narrow" w:cs="Arial Narrow" w:eastAsia="Arial Narrow"/>
          <w:b/>
          <w:sz w:val="24"/>
          <w:szCs w:val="24"/>
        </w:rPr>
        <w:t xml:space="preserve">Producción:</w:t>
      </w:r>
      <w:r>
        <w:rPr>
          <w:rFonts w:ascii="Arial Narrow" w:hAnsi="Arial Narrow" w:cs="Arial Narrow" w:eastAsia="Arial Narrow"/>
          <w:sz w:val="24"/>
          <w:szCs w:val="24"/>
        </w:rPr>
        <w:t xml:space="preserve"> hosting, dominio y certificado SSL contratados y financiados por Ventanas y Aluminios Manuel Arellano E.I.R.L. a partir de la etapa de despliegue (semana 14–15).</w:t>
      </w:r>
    </w:p>
    <w:p>
      <w:pPr>
        <w:pStyle w:val="Heading1"/>
        <w:keepNext/>
        <w:numPr>
          <w:ilvl w:val="0"/>
          <w:numId w:val="6"/>
        </w:numPr>
      </w:pPr>
      <w:r>
        <w:rPr>
          <w:rFonts w:ascii="Arial Narrow" w:hAnsi="Arial Narrow" w:cs="Arial Narrow" w:eastAsia="Arial Narrow"/>
        </w:rPr>
        <w:t xml:space="preserve">Requerimientos funcionales</w:t>
      </w:r>
    </w:p>
    <w:p>
      <w:pPr>
        <w:pStyle w:val="Normal"/>
        <w:jc w:val="both"/>
      </w:pPr>
      <w:r>
        <w:rPr>
          <w:rFonts w:ascii="Arial Narrow" w:hAnsi="Arial Narrow" w:cs="Arial Narrow" w:eastAsia="Arial Narrow"/>
          <w:sz w:val="24"/>
          <w:szCs w:val="24"/>
        </w:rPr>
        <w:t xml:space="preserve">Los requerimientos funcionales describen el comportamiento que el sistema debe tener ante las acciones de sus usuarios. Se organizan por funcionalidad (Historia de Usuario, HU), siguiendo la priorización acordada con la empresa. En la versión 1.2 los requerimientos se renumeran de forma correlativa.</w:t>
      </w:r>
    </w:p>
    <w:p>
      <w:pPr>
        <w:pStyle w:val="Heading2"/>
        <w:keepNext/>
      </w:pPr>
      <w:r>
        <w:rPr>
          <w:rFonts w:ascii="Arial Narrow" w:hAnsi="Arial Narrow" w:cs="Arial Narrow" w:eastAsia="Arial Narrow"/>
        </w:rPr>
        <w:t xml:space="preserve">HU-01 – Catálogo de Productos</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Presentar el catálogo de productos de la empresa: ventanas de aluminio (líneas AL25 y AL42), ventanas de PVC y PVC termopanel, ventanales, mamparas, shower door, puertas templadas, barandas templadas, cierres de terraza, espejos y estructuras especiales. Los mosquiteros se retiraron del catálogo en esta versión.</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visitante ingresa a «Productos», filtra por categoría o busca por nombre; el sistema muestra las fichas de los productos activos, que se leen siempre desde la API.</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REQ-1:</w:t>
      </w:r>
      <w:r>
        <w:rPr>
          <w:rFonts w:ascii="Arial Narrow" w:hAnsi="Arial Narrow" w:cs="Arial Narrow" w:eastAsia="Arial Narrow"/>
          <w:sz w:val="24"/>
          <w:szCs w:val="24"/>
        </w:rPr>
        <w:t xml:space="preserve"> El sistema debe mostrar el catálogo de productos activos clasificado por categoría, leído desde la base de datos (ningún producto escrito en el HTML).</w:t>
      </w:r>
    </w:p>
    <w:p>
      <w:pPr>
        <w:pStyle w:val="Normal"/>
        <w:jc w:val="both"/>
      </w:pPr>
      <w:r>
        <w:rPr>
          <w:rFonts w:ascii="Arial Narrow" w:hAnsi="Arial Narrow" w:cs="Arial Narrow" w:eastAsia="Arial Narrow"/>
          <w:b/>
          <w:sz w:val="24"/>
          <w:szCs w:val="24"/>
        </w:rPr>
        <w:t xml:space="preserve">REQ-2:</w:t>
      </w:r>
      <w:r>
        <w:rPr>
          <w:rFonts w:ascii="Arial Narrow" w:hAnsi="Arial Narrow" w:cs="Arial Narrow" w:eastAsia="Arial Narrow"/>
          <w:sz w:val="24"/>
          <w:szCs w:val="24"/>
        </w:rPr>
        <w:t xml:space="preserve"> El sistema debe permitir filtrar el catálogo por categoría y buscar productos por nombre.</w:t>
      </w:r>
    </w:p>
    <w:p>
      <w:pPr>
        <w:pStyle w:val="Normal"/>
        <w:jc w:val="both"/>
      </w:pPr>
      <w:r>
        <w:rPr>
          <w:rFonts w:ascii="Arial Narrow" w:hAnsi="Arial Narrow" w:cs="Arial Narrow" w:eastAsia="Arial Narrow"/>
          <w:b/>
          <w:sz w:val="24"/>
          <w:szCs w:val="24"/>
        </w:rPr>
        <w:t xml:space="preserve">REQ-3:</w:t>
      </w:r>
      <w:r>
        <w:rPr>
          <w:rFonts w:ascii="Arial Narrow" w:hAnsi="Arial Narrow" w:cs="Arial Narrow" w:eastAsia="Arial Narrow"/>
          <w:sz w:val="24"/>
          <w:szCs w:val="24"/>
        </w:rPr>
        <w:t xml:space="preserve"> Cada producto debe mostrarse con imagen, descripción, características, precio de referencia y unidad de cobro (m², metro lineal o unidad).</w:t>
      </w:r>
    </w:p>
    <w:p>
      <w:pPr>
        <w:pStyle w:val="Normal"/>
        <w:jc w:val="both"/>
      </w:pPr>
      <w:r>
        <w:rPr>
          <w:rFonts w:ascii="Arial Narrow" w:hAnsi="Arial Narrow" w:cs="Arial Narrow" w:eastAsia="Arial Narrow"/>
          <w:b/>
          <w:sz w:val="24"/>
          <w:szCs w:val="24"/>
        </w:rPr>
        <w:t xml:space="preserve">REQ-4:</w:t>
      </w:r>
      <w:r>
        <w:rPr>
          <w:rFonts w:ascii="Arial Narrow" w:hAnsi="Arial Narrow" w:cs="Arial Narrow" w:eastAsia="Arial Narrow"/>
          <w:sz w:val="24"/>
          <w:szCs w:val="24"/>
        </w:rPr>
        <w:t xml:space="preserve"> Si el cliente solicita un servicio no ofrecido por la empresa (reparaciones, venta de repuestos, trabajos estructurales de fierro), el sistema debe derivarlo a contacto directo; las estructuras especiales solo se cotizan mediante visita técnica.</w:t>
      </w:r>
    </w:p>
    <w:p>
      <w:pPr>
        <w:pStyle w:val="Heading2"/>
        <w:keepNext/>
      </w:pPr>
      <w:r>
        <w:rPr>
          <w:rFonts w:ascii="Arial Narrow" w:hAnsi="Arial Narrow" w:cs="Arial Narrow" w:eastAsia="Arial Narrow"/>
        </w:rPr>
        <w:t xml:space="preserve">HU-02 – Cotizador en Línea</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al cliente generar una cotización estimada en línea en siete pasos: producto; tipo y medidas; terminaciones; ubicación; día de instalación; resumen y solicitud.</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cliente acepta el aviso de medidas, elige producto, tipo, apertura y hojas, ingresa ancho y alto, elige línea, vidrio, acabado y color, indica cantidad y dirección; el sistema calcula y muestra el total de forma reactiva y permite guardar la cotización.</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REQ-5:</w:t>
      </w:r>
      <w:r>
        <w:rPr>
          <w:rFonts w:ascii="Arial Narrow" w:hAnsi="Arial Narrow" w:cs="Arial Narrow" w:eastAsia="Arial Narrow"/>
          <w:sz w:val="24"/>
          <w:szCs w:val="24"/>
        </w:rPr>
        <w:t xml:space="preserve"> Antes de ingresar medidas, el sistema debe mostrar el aviso de medidas: el cliente declara que mide él mismo (queda registrada la aceptación con fecha y hora) o solicita una visita técnica (HU-04). El servidor debe rechazar una cotización sin esa aceptación.</w:t>
      </w:r>
    </w:p>
    <w:p>
      <w:pPr>
        <w:pStyle w:val="Normal"/>
        <w:jc w:val="both"/>
      </w:pPr>
      <w:r>
        <w:rPr>
          <w:rFonts w:ascii="Arial Narrow" w:hAnsi="Arial Narrow" w:cs="Arial Narrow" w:eastAsia="Arial Narrow"/>
          <w:b/>
          <w:sz w:val="24"/>
          <w:szCs w:val="24"/>
        </w:rPr>
        <w:t xml:space="preserve">REQ-6:</w:t>
      </w:r>
      <w:r>
        <w:rPr>
          <w:rFonts w:ascii="Arial Narrow" w:hAnsi="Arial Narrow" w:cs="Arial Narrow" w:eastAsia="Arial Narrow"/>
          <w:sz w:val="24"/>
          <w:szCs w:val="24"/>
        </w:rPr>
        <w:t xml:space="preserve"> El sistema debe calcular el precio de cada línea según la regla de su producto: por m² (ancho × alto), por metro lineal (el ancho es el largo) o por unidad. Valores netos de referencia: aluminio $65.000/m², PVC $140.000/m², PVC termopanel $165.000/m², mampara $80.000/m², espejo $20.000/m², shower door $120.000 c/u, puerta templada $800.000 c/u y baranda templada por metro lineal (enterrada $80.000, con soporte $160.000, balcón $140.000). Ventanales y cierres de terraza se cobran como ventana de aluminio.</w:t>
      </w:r>
    </w:p>
    <w:p>
      <w:pPr>
        <w:pStyle w:val="Normal"/>
        <w:jc w:val="both"/>
      </w:pPr>
      <w:r>
        <w:rPr>
          <w:rFonts w:ascii="Arial Narrow" w:hAnsi="Arial Narrow" w:cs="Arial Narrow" w:eastAsia="Arial Narrow"/>
          <w:b/>
          <w:sz w:val="24"/>
          <w:szCs w:val="24"/>
        </w:rPr>
        <w:t xml:space="preserve">REQ-7:</w:t>
      </w:r>
      <w:r>
        <w:rPr>
          <w:rFonts w:ascii="Arial Narrow" w:hAnsi="Arial Narrow" w:cs="Arial Narrow" w:eastAsia="Arial Narrow"/>
          <w:sz w:val="24"/>
          <w:szCs w:val="24"/>
        </w:rPr>
        <w:t xml:space="preserve"> El sistema debe aplicar las restricciones propias de cada producto: el PVC admite todos los vidrios excepto termopanel; el PVC termopanel solo vidrio termopanel; el ventanal solo apertura corredera o fija; la mampara hasta 3,20 m de ancho y alto; el shower door hasta 1,70 × 1,80 m; la puerta templada solo en medida estándar 1,00 × 2,50 m; el cierre de terraza hasta 1,80 m de alto; y la baranda entre 0,90 y 1,20 m de alto.</w:t>
      </w:r>
    </w:p>
    <w:p>
      <w:pPr>
        <w:pStyle w:val="Normal"/>
        <w:jc w:val="both"/>
      </w:pPr>
      <w:r>
        <w:rPr>
          <w:rFonts w:ascii="Arial Narrow" w:hAnsi="Arial Narrow" w:cs="Arial Narrow" w:eastAsia="Arial Narrow"/>
          <w:b/>
          <w:sz w:val="24"/>
          <w:szCs w:val="24"/>
        </w:rPr>
        <w:t xml:space="preserve">REQ-8:</w:t>
      </w:r>
      <w:r>
        <w:rPr>
          <w:rFonts w:ascii="Arial Narrow" w:hAnsi="Arial Narrow" w:cs="Arial Narrow" w:eastAsia="Arial Narrow"/>
          <w:sz w:val="24"/>
          <w:szCs w:val="24"/>
        </w:rPr>
        <w:t xml:space="preserve"> El sistema debe validar las medidas contra los límites generales (ancho 400–6.000 mm, alto 400–3.000 mm, hasta 200 unidades) y los del producto. Fuera de rango no se entrega precio en línea: se muestra el mensaje del producto y la opción «Solicitar técnico».</w:t>
      </w:r>
    </w:p>
    <w:p>
      <w:pPr>
        <w:pStyle w:val="Normal"/>
        <w:jc w:val="both"/>
      </w:pPr>
      <w:r>
        <w:rPr>
          <w:rFonts w:ascii="Arial Narrow" w:hAnsi="Arial Narrow" w:cs="Arial Narrow" w:eastAsia="Arial Narrow"/>
          <w:b/>
          <w:sz w:val="24"/>
          <w:szCs w:val="24"/>
        </w:rPr>
        <w:t xml:space="preserve">REQ-9:</w:t>
      </w:r>
      <w:r>
        <w:rPr>
          <w:rFonts w:ascii="Arial Narrow" w:hAnsi="Arial Narrow" w:cs="Arial Narrow" w:eastAsia="Arial Narrow"/>
          <w:sz w:val="24"/>
          <w:szCs w:val="24"/>
        </w:rPr>
        <w:t xml:space="preserve"> El sistema debe asignar automáticamente el espesor del vidrio según la superficie (NCh 135/3) y los refuerzos que exige la medida, como información técnica sin costo adicional.</w:t>
      </w:r>
    </w:p>
    <w:p>
      <w:pPr>
        <w:pStyle w:val="Normal"/>
        <w:jc w:val="both"/>
      </w:pPr>
      <w:r>
        <w:rPr>
          <w:rFonts w:ascii="Arial Narrow" w:hAnsi="Arial Narrow" w:cs="Arial Narrow" w:eastAsia="Arial Narrow"/>
          <w:b/>
          <w:sz w:val="24"/>
          <w:szCs w:val="24"/>
        </w:rPr>
        <w:t xml:space="preserve">REQ-10:</w:t>
      </w:r>
      <w:r>
        <w:rPr>
          <w:rFonts w:ascii="Arial Narrow" w:hAnsi="Arial Narrow" w:cs="Arial Narrow" w:eastAsia="Arial Narrow"/>
          <w:sz w:val="24"/>
          <w:szCs w:val="24"/>
        </w:rPr>
        <w:t xml:space="preserve"> El sistema debe permitir agregar varias líneas a un mismo proyecto, cada una con su cantidad y una nota opcional (por ejemplo, «3 ventanas para la fachada principal»). Los vanos compuestos por varios paños se cotizan como líneas separadas o mediante visita técnica.</w:t>
      </w:r>
    </w:p>
    <w:p>
      <w:pPr>
        <w:pStyle w:val="Normal"/>
        <w:jc w:val="both"/>
      </w:pPr>
      <w:r>
        <w:rPr>
          <w:rFonts w:ascii="Arial Narrow" w:hAnsi="Arial Narrow" w:cs="Arial Narrow" w:eastAsia="Arial Narrow"/>
          <w:b/>
          <w:sz w:val="24"/>
          <w:szCs w:val="24"/>
        </w:rPr>
        <w:t xml:space="preserve">REQ-11:</w:t>
      </w:r>
      <w:r>
        <w:rPr>
          <w:rFonts w:ascii="Arial Narrow" w:hAnsi="Arial Narrow" w:cs="Arial Narrow" w:eastAsia="Arial Narrow"/>
          <w:sz w:val="24"/>
          <w:szCs w:val="24"/>
        </w:rPr>
        <w:t xml:space="preserve"> El sistema debe calcular el traslado como kilómetros de ida × 2 × valor por kilómetro (referencial $1.600/km) desde el taller (La Cisterna), usando la distancia de Geoapify o, como respaldo, la tabla de kilómetros por comuna; dentro del radio sin cargo configurado el traslado es $0.</w:t>
      </w:r>
    </w:p>
    <w:p>
      <w:pPr>
        <w:pStyle w:val="Normal"/>
        <w:jc w:val="both"/>
      </w:pPr>
      <w:r>
        <w:rPr>
          <w:rFonts w:ascii="Arial Narrow" w:hAnsi="Arial Narrow" w:cs="Arial Narrow" w:eastAsia="Arial Narrow"/>
          <w:b/>
          <w:sz w:val="24"/>
          <w:szCs w:val="24"/>
        </w:rPr>
        <w:t xml:space="preserve">REQ-12:</w:t>
      </w:r>
      <w:r>
        <w:rPr>
          <w:rFonts w:ascii="Arial Narrow" w:hAnsi="Arial Narrow" w:cs="Arial Narrow" w:eastAsia="Arial Narrow"/>
          <w:sz w:val="24"/>
          <w:szCs w:val="24"/>
        </w:rPr>
        <w:t xml:space="preserve"> El sistema debe ofrecer autocompletado de la dirección con mapa (consultado a través del servidor, sin exponer claves), completar la dirección por defecto del perfil y permitir una segunda dirección de instalación opcional e informativa.</w:t>
      </w:r>
    </w:p>
    <w:p>
      <w:pPr>
        <w:pStyle w:val="Normal"/>
        <w:jc w:val="both"/>
      </w:pPr>
      <w:r>
        <w:rPr>
          <w:rFonts w:ascii="Arial Narrow" w:hAnsi="Arial Narrow" w:cs="Arial Narrow" w:eastAsia="Arial Narrow"/>
          <w:b/>
          <w:sz w:val="24"/>
          <w:szCs w:val="24"/>
        </w:rPr>
        <w:t xml:space="preserve">REQ-13:</w:t>
      </w:r>
      <w:r>
        <w:rPr>
          <w:rFonts w:ascii="Arial Narrow" w:hAnsi="Arial Narrow" w:cs="Arial Narrow" w:eastAsia="Arial Narrow"/>
          <w:sz w:val="24"/>
          <w:szCs w:val="24"/>
        </w:rPr>
        <w:t xml:space="preserve"> El total debe recalcularse en vivo en el servidor (/cotizaciones/calcular/) al modificar cualquier campo; el navegador nunca envía el total y el servidor recalcula aunque los datos recibidos digan otra cosa.</w:t>
      </w:r>
    </w:p>
    <w:p>
      <w:pPr>
        <w:pStyle w:val="Normal"/>
        <w:jc w:val="both"/>
      </w:pPr>
      <w:r>
        <w:rPr>
          <w:rFonts w:ascii="Arial Narrow" w:hAnsi="Arial Narrow" w:cs="Arial Narrow" w:eastAsia="Arial Narrow"/>
          <w:b/>
          <w:sz w:val="24"/>
          <w:szCs w:val="24"/>
        </w:rPr>
        <w:t xml:space="preserve">REQ-14:</w:t>
      </w:r>
      <w:r>
        <w:rPr>
          <w:rFonts w:ascii="Arial Narrow" w:hAnsi="Arial Narrow" w:cs="Arial Narrow" w:eastAsia="Arial Narrow"/>
          <w:sz w:val="24"/>
          <w:szCs w:val="24"/>
        </w:rPr>
        <w:t xml:space="preserve"> El sistema debe mostrar el desglose completo (líneas, traslado, servicios incluidos en $0, neto, IVA 19 % y total redondeado a la centena), nunca solo el total final.</w:t>
      </w:r>
    </w:p>
    <w:p>
      <w:pPr>
        <w:pStyle w:val="Normal"/>
        <w:jc w:val="both"/>
      </w:pPr>
      <w:r>
        <w:rPr>
          <w:rFonts w:ascii="Arial Narrow" w:hAnsi="Arial Narrow" w:cs="Arial Narrow" w:eastAsia="Arial Narrow"/>
          <w:b/>
          <w:sz w:val="24"/>
          <w:szCs w:val="24"/>
        </w:rPr>
        <w:t xml:space="preserve">REQ-15:</w:t>
      </w:r>
      <w:r>
        <w:rPr>
          <w:rFonts w:ascii="Arial Narrow" w:hAnsi="Arial Narrow" w:cs="Arial Narrow" w:eastAsia="Arial Narrow"/>
          <w:sz w:val="24"/>
          <w:szCs w:val="24"/>
        </w:rPr>
        <w:t xml:space="preserve"> El cotizador debe mostrar un modelo 3D de cada producto según su tipo y apertura.</w:t>
      </w:r>
    </w:p>
    <w:p>
      <w:pPr>
        <w:pStyle w:val="Normal"/>
        <w:jc w:val="both"/>
      </w:pPr>
      <w:r>
        <w:rPr>
          <w:rFonts w:ascii="Arial Narrow" w:hAnsi="Arial Narrow" w:cs="Arial Narrow" w:eastAsia="Arial Narrow"/>
          <w:b/>
          <w:sz w:val="24"/>
          <w:szCs w:val="24"/>
        </w:rPr>
        <w:t xml:space="preserve">REQ-16:</w:t>
      </w:r>
      <w:r>
        <w:rPr>
          <w:rFonts w:ascii="Arial Narrow" w:hAnsi="Arial Narrow" w:cs="Arial Narrow" w:eastAsia="Arial Narrow"/>
          <w:sz w:val="24"/>
          <w:szCs w:val="24"/>
        </w:rPr>
        <w:t xml:space="preserve"> El resultado debe indicar de forma destacada que el valor es una estimación referencial, además del plazo mínimo de fabricación (3 días hábiles, sujeto a la cola del taller), el pago del 100 % por adelantado, la vigencia (15 días) y la garantía (5 años).</w:t>
      </w:r>
    </w:p>
    <w:p>
      <w:pPr>
        <w:pStyle w:val="Normal"/>
        <w:jc w:val="both"/>
      </w:pPr>
      <w:r>
        <w:rPr>
          <w:rFonts w:ascii="Arial Narrow" w:hAnsi="Arial Narrow" w:cs="Arial Narrow" w:eastAsia="Arial Narrow"/>
          <w:b/>
          <w:sz w:val="24"/>
          <w:szCs w:val="24"/>
        </w:rPr>
        <w:t xml:space="preserve">REQ-17:</w:t>
      </w:r>
      <w:r>
        <w:rPr>
          <w:rFonts w:ascii="Arial Narrow" w:hAnsi="Arial Narrow" w:cs="Arial Narrow" w:eastAsia="Arial Narrow"/>
          <w:sz w:val="24"/>
          <w:szCs w:val="24"/>
        </w:rPr>
        <w:t xml:space="preserve"> Calcular es público; guardar una cotización exige una cuenta con el perfil completo. Las cotizaciones del sitio quedan con folio único y pasan automáticamente a «Pendiente de pago».</w:t>
      </w:r>
    </w:p>
    <w:p>
      <w:pPr>
        <w:pStyle w:val="Normal"/>
        <w:jc w:val="both"/>
      </w:pPr>
      <w:r>
        <w:rPr>
          <w:rFonts w:ascii="Arial Narrow" w:hAnsi="Arial Narrow" w:cs="Arial Narrow" w:eastAsia="Arial Narrow"/>
          <w:b/>
          <w:sz w:val="24"/>
          <w:szCs w:val="24"/>
        </w:rPr>
        <w:t xml:space="preserve">REQ-18:</w:t>
      </w:r>
      <w:r>
        <w:rPr>
          <w:rFonts w:ascii="Arial Narrow" w:hAnsi="Arial Narrow" w:cs="Arial Narrow" w:eastAsia="Arial Narrow"/>
          <w:sz w:val="24"/>
          <w:szCs w:val="24"/>
        </w:rPr>
        <w:t xml:space="preserve"> El sistema debe permitir descargar la cotización en PDF, enviarla por correo electrónico y compartirla por WhatsApp.</w:t>
      </w:r>
    </w:p>
    <w:p>
      <w:pPr>
        <w:pStyle w:val="Normal"/>
        <w:jc w:val="both"/>
      </w:pPr>
      <w:r>
        <w:rPr>
          <w:rFonts w:ascii="Arial Narrow" w:hAnsi="Arial Narrow" w:cs="Arial Narrow" w:eastAsia="Arial Narrow"/>
          <w:b/>
          <w:sz w:val="24"/>
          <w:szCs w:val="24"/>
        </w:rPr>
        <w:t xml:space="preserve">REQ-19:</w:t>
      </w:r>
      <w:r>
        <w:rPr>
          <w:rFonts w:ascii="Arial Narrow" w:hAnsi="Arial Narrow" w:cs="Arial Narrow" w:eastAsia="Arial Narrow"/>
          <w:sz w:val="24"/>
          <w:szCs w:val="24"/>
        </w:rPr>
        <w:t xml:space="preserve"> Desde «Mis cotizaciones» el cliente debe poder editar las líneas de una cotización aún no pagada (el precio lo recalcula el servidor; folio, dirección, día y contacto se mantienen) y eliminar sus cotizaciones que no tengan pagos.</w:t>
      </w:r>
    </w:p>
    <w:p>
      <w:pPr>
        <w:pStyle w:val="Heading2"/>
        <w:keepNext/>
      </w:pPr>
      <w:r>
        <w:rPr>
          <w:rFonts w:ascii="Arial Narrow" w:hAnsi="Arial Narrow" w:cs="Arial Narrow" w:eastAsia="Arial Narrow"/>
        </w:rPr>
        <w:t xml:space="preserve">HU-03 – Registro, Inicio de Sesión y Gestión de la Cuenta</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 los clientes registrarse, iniciar sesión y administrar los datos de su cuenta: datos personales, dirección por defecto, correo de acceso y contraseña.</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cliente crea su cuenta, completa sus datos (RUT y teléfono) y desde «Mi perfil» actualiza su información; al iniciar sesión el sistema lo dirige al panel que corresponde a su rol.</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REQ-20:</w:t>
      </w:r>
      <w:r>
        <w:rPr>
          <w:rFonts w:ascii="Arial Narrow" w:hAnsi="Arial Narrow" w:cs="Arial Narrow" w:eastAsia="Arial Narrow"/>
          <w:sz w:val="24"/>
          <w:szCs w:val="24"/>
        </w:rPr>
        <w:t xml:space="preserve"> El sistema debe permitir el registro con nombre, apellidos, correo electrónico, teléfono, contraseña y confirmación, validando la contraseña (mínimo 8 caracteres y validadores de Django) y que ambas coincidan.</w:t>
      </w:r>
    </w:p>
    <w:p>
      <w:pPr>
        <w:pStyle w:val="Normal"/>
        <w:jc w:val="both"/>
      </w:pPr>
      <w:r>
        <w:rPr>
          <w:rFonts w:ascii="Arial Narrow" w:hAnsi="Arial Narrow" w:cs="Arial Narrow" w:eastAsia="Arial Narrow"/>
          <w:b/>
          <w:sz w:val="24"/>
          <w:szCs w:val="24"/>
        </w:rPr>
        <w:t xml:space="preserve">REQ-21:</w:t>
      </w:r>
      <w:r>
        <w:rPr>
          <w:rFonts w:ascii="Arial Narrow" w:hAnsi="Arial Narrow" w:cs="Arial Narrow" w:eastAsia="Arial Narrow"/>
          <w:sz w:val="24"/>
          <w:szCs w:val="24"/>
        </w:rPr>
        <w:t xml:space="preserve"> El sistema debe impedir el registro con un correo ya existente, sin distinguir mayúsculas y minúsculas, y mostrar un mensaje de error.</w:t>
      </w:r>
    </w:p>
    <w:p>
      <w:pPr>
        <w:pStyle w:val="Normal"/>
        <w:jc w:val="both"/>
      </w:pPr>
      <w:r>
        <w:rPr>
          <w:rFonts w:ascii="Arial Narrow" w:hAnsi="Arial Narrow" w:cs="Arial Narrow" w:eastAsia="Arial Narrow"/>
          <w:b/>
          <w:sz w:val="24"/>
          <w:szCs w:val="24"/>
        </w:rPr>
        <w:t xml:space="preserve">REQ-22:</w:t>
      </w:r>
      <w:r>
        <w:rPr>
          <w:rFonts w:ascii="Arial Narrow" w:hAnsi="Arial Narrow" w:cs="Arial Narrow" w:eastAsia="Arial Narrow"/>
          <w:sz w:val="24"/>
          <w:szCs w:val="24"/>
        </w:rPr>
        <w:t xml:space="preserve"> Antes de cotizar, el sistema debe exigir el perfil completo: nombre y apellidos sin números, teléfono móvil válido y RUT con dígito verificador válido, guardado siempre con el mismo formato.</w:t>
      </w:r>
    </w:p>
    <w:p>
      <w:pPr>
        <w:pStyle w:val="Normal"/>
        <w:jc w:val="both"/>
      </w:pPr>
      <w:r>
        <w:rPr>
          <w:rFonts w:ascii="Arial Narrow" w:hAnsi="Arial Narrow" w:cs="Arial Narrow" w:eastAsia="Arial Narrow"/>
          <w:b/>
          <w:sz w:val="24"/>
          <w:szCs w:val="24"/>
        </w:rPr>
        <w:t xml:space="preserve">REQ-23:</w:t>
      </w:r>
      <w:r>
        <w:rPr>
          <w:rFonts w:ascii="Arial Narrow" w:hAnsi="Arial Narrow" w:cs="Arial Narrow" w:eastAsia="Arial Narrow"/>
          <w:sz w:val="24"/>
          <w:szCs w:val="24"/>
        </w:rPr>
        <w:t xml:space="preserve"> El sistema debe impedir que dos cuentas compartan el mismo RUT o el mismo teléfono, aunque estén escritos de forma distinta.</w:t>
      </w:r>
    </w:p>
    <w:p>
      <w:pPr>
        <w:pStyle w:val="Normal"/>
        <w:jc w:val="both"/>
      </w:pPr>
      <w:r>
        <w:rPr>
          <w:rFonts w:ascii="Arial Narrow" w:hAnsi="Arial Narrow" w:cs="Arial Narrow" w:eastAsia="Arial Narrow"/>
          <w:b/>
          <w:sz w:val="24"/>
          <w:szCs w:val="24"/>
        </w:rPr>
        <w:t xml:space="preserve">REQ-24:</w:t>
      </w:r>
      <w:r>
        <w:rPr>
          <w:rFonts w:ascii="Arial Narrow" w:hAnsi="Arial Narrow" w:cs="Arial Narrow" w:eastAsia="Arial Narrow"/>
          <w:sz w:val="24"/>
          <w:szCs w:val="24"/>
        </w:rPr>
        <w:t xml:space="preserve"> El sistema debe permitir el inicio de sesión con correo y contraseña mediante JWT (acceso de 60 minutos y renovación de 7 días), con opción «Recordarme», y el cierre de sesión (véase RN-06).</w:t>
      </w:r>
    </w:p>
    <w:p>
      <w:pPr>
        <w:pStyle w:val="Normal"/>
        <w:jc w:val="both"/>
      </w:pPr>
      <w:r>
        <w:rPr>
          <w:rFonts w:ascii="Arial Narrow" w:hAnsi="Arial Narrow" w:cs="Arial Narrow" w:eastAsia="Arial Narrow"/>
          <w:b/>
          <w:sz w:val="24"/>
          <w:szCs w:val="24"/>
        </w:rPr>
        <w:t xml:space="preserve">REQ-25:</w:t>
      </w:r>
      <w:r>
        <w:rPr>
          <w:rFonts w:ascii="Arial Narrow" w:hAnsi="Arial Narrow" w:cs="Arial Narrow" w:eastAsia="Arial Narrow"/>
          <w:sz w:val="24"/>
          <w:szCs w:val="24"/>
        </w:rPr>
        <w:t xml:space="preserve"> El sistema debe bloquear temporalmente el acceso tras reiterados intentos fallidos de inicio de sesión.</w:t>
      </w:r>
    </w:p>
    <w:p>
      <w:pPr>
        <w:pStyle w:val="Normal"/>
        <w:jc w:val="both"/>
      </w:pPr>
      <w:r>
        <w:rPr>
          <w:rFonts w:ascii="Arial Narrow" w:hAnsi="Arial Narrow" w:cs="Arial Narrow" w:eastAsia="Arial Narrow"/>
          <w:b/>
          <w:sz w:val="24"/>
          <w:szCs w:val="24"/>
        </w:rPr>
        <w:t xml:space="preserve">REQ-26:</w:t>
      </w:r>
      <w:r>
        <w:rPr>
          <w:rFonts w:ascii="Arial Narrow" w:hAnsi="Arial Narrow" w:cs="Arial Narrow" w:eastAsia="Arial Narrow"/>
          <w:sz w:val="24"/>
          <w:szCs w:val="24"/>
        </w:rPr>
        <w:t xml:space="preserve"> Al iniciar sesión, el sistema debe dirigir al cliente a «Mis cotizaciones», al administrador al panel y al técnico a su panel propio.</w:t>
      </w:r>
    </w:p>
    <w:p>
      <w:pPr>
        <w:pStyle w:val="Normal"/>
        <w:jc w:val="both"/>
      </w:pPr>
      <w:r>
        <w:rPr>
          <w:rFonts w:ascii="Arial Narrow" w:hAnsi="Arial Narrow" w:cs="Arial Narrow" w:eastAsia="Arial Narrow"/>
          <w:b/>
          <w:sz w:val="24"/>
          <w:szCs w:val="24"/>
        </w:rPr>
        <w:t xml:space="preserve">REQ-27:</w:t>
      </w:r>
      <w:r>
        <w:rPr>
          <w:rFonts w:ascii="Arial Narrow" w:hAnsi="Arial Narrow" w:cs="Arial Narrow" w:eastAsia="Arial Narrow"/>
          <w:sz w:val="24"/>
          <w:szCs w:val="24"/>
        </w:rPr>
        <w:t xml:space="preserve"> El sistema debe enviar un correo de bienvenida al crear la cuenta.</w:t>
      </w:r>
    </w:p>
    <w:p>
      <w:pPr>
        <w:pStyle w:val="Normal"/>
        <w:jc w:val="both"/>
      </w:pPr>
      <w:r>
        <w:rPr>
          <w:rFonts w:ascii="Arial Narrow" w:hAnsi="Arial Narrow" w:cs="Arial Narrow" w:eastAsia="Arial Narrow"/>
          <w:b/>
          <w:sz w:val="24"/>
          <w:szCs w:val="24"/>
        </w:rPr>
        <w:t xml:space="preserve">REQ-28:</w:t>
      </w:r>
      <w:r>
        <w:rPr>
          <w:rFonts w:ascii="Arial Narrow" w:hAnsi="Arial Narrow" w:cs="Arial Narrow" w:eastAsia="Arial Narrow"/>
          <w:sz w:val="24"/>
          <w:szCs w:val="24"/>
        </w:rPr>
        <w:t xml:space="preserve"> Desde «Mi perfil», el cliente debe poder editar sus datos de contacto y guardar o eliminar su dirección de instalación por defecto.</w:t>
      </w:r>
    </w:p>
    <w:p>
      <w:pPr>
        <w:pStyle w:val="Normal"/>
        <w:jc w:val="both"/>
      </w:pPr>
      <w:r>
        <w:rPr>
          <w:rFonts w:ascii="Arial Narrow" w:hAnsi="Arial Narrow" w:cs="Arial Narrow" w:eastAsia="Arial Narrow"/>
          <w:b/>
          <w:sz w:val="24"/>
          <w:szCs w:val="24"/>
        </w:rPr>
        <w:t xml:space="preserve">REQ-29:</w:t>
      </w:r>
      <w:r>
        <w:rPr>
          <w:rFonts w:ascii="Arial Narrow" w:hAnsi="Arial Narrow" w:cs="Arial Narrow" w:eastAsia="Arial Narrow"/>
          <w:sz w:val="24"/>
          <w:szCs w:val="24"/>
        </w:rPr>
        <w:t xml:space="preserve"> Desde el panel de usuario, cualquier usuario debe poder cambiar su contraseña indicando la contraseña actual, la nueva y su confirmación, con las mismas validaciones del registro.</w:t>
      </w:r>
    </w:p>
    <w:p>
      <w:pPr>
        <w:pStyle w:val="Normal"/>
        <w:jc w:val="both"/>
      </w:pPr>
      <w:r>
        <w:rPr>
          <w:rFonts w:ascii="Arial Narrow" w:hAnsi="Arial Narrow" w:cs="Arial Narrow" w:eastAsia="Arial Narrow"/>
          <w:b/>
          <w:sz w:val="24"/>
          <w:szCs w:val="24"/>
        </w:rPr>
        <w:t xml:space="preserve">REQ-30:</w:t>
      </w:r>
      <w:r>
        <w:rPr>
          <w:rFonts w:ascii="Arial Narrow" w:hAnsi="Arial Narrow" w:cs="Arial Narrow" w:eastAsia="Arial Narrow"/>
          <w:sz w:val="24"/>
          <w:szCs w:val="24"/>
        </w:rPr>
        <w:t xml:space="preserve"> Desde el panel de usuario, cualquier usuario debe poder cambiar su correo de acceso, confirmando con su contraseña actual y respetando la unicidad del correo; el sistema debe avisar del cambio al correo anterior.</w:t>
      </w:r>
    </w:p>
    <w:p>
      <w:pPr>
        <w:pStyle w:val="Heading2"/>
        <w:keepNext/>
      </w:pPr>
      <w:r>
        <w:rPr>
          <w:rFonts w:ascii="Arial Narrow" w:hAnsi="Arial Narrow" w:cs="Arial Narrow" w:eastAsia="Arial Narrow"/>
        </w:rPr>
        <w:t xml:space="preserve">HU-04 – Solicitud de Visita Técnica y Rectificación de Medidas</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al cliente solicitar un técnico para medir en terreno, y al personal técnico cotizar en terreno y rectificar medidas de una cotización vigente.</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cliente elige «Solicitar técnico» en el aviso de medidas o cuando una medida queda fuera de rango, paga la visita y elige el día; el técnico visita, emite la cotización definitiva y el sistema descuenta lo pagado por la visita.</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REQ-31:</w:t>
      </w:r>
      <w:r>
        <w:rPr>
          <w:rFonts w:ascii="Arial Narrow" w:hAnsi="Arial Narrow" w:cs="Arial Narrow" w:eastAsia="Arial Narrow"/>
          <w:sz w:val="24"/>
          <w:szCs w:val="24"/>
        </w:rPr>
        <w:t xml:space="preserve"> Solicitar una visita técnica debe exigir una cuenta con la sesión iniciada, una dirección y un teléfono; la visita no lleva ventanas.</w:t>
      </w:r>
    </w:p>
    <w:p>
      <w:pPr>
        <w:pStyle w:val="Normal"/>
        <w:jc w:val="both"/>
      </w:pPr>
      <w:r>
        <w:rPr>
          <w:rFonts w:ascii="Arial Narrow" w:hAnsi="Arial Narrow" w:cs="Arial Narrow" w:eastAsia="Arial Narrow"/>
          <w:b/>
          <w:sz w:val="24"/>
          <w:szCs w:val="24"/>
        </w:rPr>
        <w:t xml:space="preserve">REQ-32:</w:t>
      </w:r>
      <w:r>
        <w:rPr>
          <w:rFonts w:ascii="Arial Narrow" w:hAnsi="Arial Narrow" w:cs="Arial Narrow" w:eastAsia="Arial Narrow"/>
          <w:sz w:val="24"/>
          <w:szCs w:val="24"/>
        </w:rPr>
        <w:t xml:space="preserve"> El valor de la visita debe ser el valor fijado por el administrador (referencial $25.000 neto) más el traslado por kilómetro e IVA; el cálculo del precio de la visita debe ser público.</w:t>
      </w:r>
    </w:p>
    <w:p>
      <w:pPr>
        <w:pStyle w:val="Normal"/>
        <w:jc w:val="both"/>
      </w:pPr>
      <w:r>
        <w:rPr>
          <w:rFonts w:ascii="Arial Narrow" w:hAnsi="Arial Narrow" w:cs="Arial Narrow" w:eastAsia="Arial Narrow"/>
          <w:b/>
          <w:sz w:val="24"/>
          <w:szCs w:val="24"/>
        </w:rPr>
        <w:t xml:space="preserve">REQ-33:</w:t>
      </w:r>
      <w:r>
        <w:rPr>
          <w:rFonts w:ascii="Arial Narrow" w:hAnsi="Arial Narrow" w:cs="Arial Narrow" w:eastAsia="Arial Narrow"/>
          <w:sz w:val="24"/>
          <w:szCs w:val="24"/>
        </w:rPr>
        <w:t xml:space="preserve"> La visita debe pagarse completa mediante Webpay; pagarla no la envía a fabricación.</w:t>
      </w:r>
    </w:p>
    <w:p>
      <w:pPr>
        <w:pStyle w:val="Normal"/>
        <w:jc w:val="both"/>
      </w:pPr>
      <w:r>
        <w:rPr>
          <w:rFonts w:ascii="Arial Narrow" w:hAnsi="Arial Narrow" w:cs="Arial Narrow" w:eastAsia="Arial Narrow"/>
          <w:b/>
          <w:sz w:val="24"/>
          <w:szCs w:val="24"/>
        </w:rPr>
        <w:t xml:space="preserve">REQ-34:</w:t>
      </w:r>
      <w:r>
        <w:rPr>
          <w:rFonts w:ascii="Arial Narrow" w:hAnsi="Arial Narrow" w:cs="Arial Narrow" w:eastAsia="Arial Narrow"/>
          <w:sz w:val="24"/>
          <w:szCs w:val="24"/>
        </w:rPr>
        <w:t xml:space="preserve"> El cliente debe elegir el día de su visita en el calendario de visitas, que admite hasta el número de visitas por día configurado (inicialmente 3) y muestra en gris los días sin técnico. Si el día se llena, la visita queda sin fecha y se le pide otra.</w:t>
      </w:r>
    </w:p>
    <w:p>
      <w:pPr>
        <w:pStyle w:val="Normal"/>
        <w:jc w:val="both"/>
      </w:pPr>
      <w:r>
        <w:rPr>
          <w:rFonts w:ascii="Arial Narrow" w:hAnsi="Arial Narrow" w:cs="Arial Narrow" w:eastAsia="Arial Narrow"/>
          <w:b/>
          <w:sz w:val="24"/>
          <w:szCs w:val="24"/>
        </w:rPr>
        <w:t xml:space="preserve">REQ-35:</w:t>
      </w:r>
      <w:r>
        <w:rPr>
          <w:rFonts w:ascii="Arial Narrow" w:hAnsi="Arial Narrow" w:cs="Arial Narrow" w:eastAsia="Arial Narrow"/>
          <w:sz w:val="24"/>
          <w:szCs w:val="24"/>
        </w:rPr>
        <w:t xml:space="preserve"> El técnico o el administrador debe poder cotizar en terreno desde la visita, seleccionando productos y medidas sin ver montos; el servidor calcula el valor con el catálogo, descuenta una sola vez lo pagado por la visita (solo si fue pagada y es del mismo cliente), deja la cotización en «Pendiente de pago» y la envía al cliente. Una misma visita no puede cotizarse dos veces.</w:t>
      </w:r>
    </w:p>
    <w:p>
      <w:pPr>
        <w:pStyle w:val="Normal"/>
        <w:jc w:val="both"/>
      </w:pPr>
      <w:r>
        <w:rPr>
          <w:rFonts w:ascii="Arial Narrow" w:hAnsi="Arial Narrow" w:cs="Arial Narrow" w:eastAsia="Arial Narrow"/>
          <w:b/>
          <w:sz w:val="24"/>
          <w:szCs w:val="24"/>
        </w:rPr>
        <w:t xml:space="preserve">REQ-36:</w:t>
      </w:r>
      <w:r>
        <w:rPr>
          <w:rFonts w:ascii="Arial Narrow" w:hAnsi="Arial Narrow" w:cs="Arial Narrow" w:eastAsia="Arial Narrow"/>
          <w:sz w:val="24"/>
          <w:szCs w:val="24"/>
        </w:rPr>
        <w:t xml:space="preserve"> La visita técnica se cierra como «Finalizada» sin exigir fotos del trabajo.</w:t>
      </w:r>
    </w:p>
    <w:p>
      <w:pPr>
        <w:pStyle w:val="Normal"/>
        <w:jc w:val="both"/>
      </w:pPr>
      <w:r>
        <w:rPr>
          <w:rFonts w:ascii="Arial Narrow" w:hAnsi="Arial Narrow" w:cs="Arial Narrow" w:eastAsia="Arial Narrow"/>
          <w:b/>
          <w:sz w:val="24"/>
          <w:szCs w:val="24"/>
        </w:rPr>
        <w:t xml:space="preserve">REQ-37:</w:t>
      </w:r>
      <w:r>
        <w:rPr>
          <w:rFonts w:ascii="Arial Narrow" w:hAnsi="Arial Narrow" w:cs="Arial Narrow" w:eastAsia="Arial Narrow"/>
          <w:sz w:val="24"/>
          <w:szCs w:val="24"/>
        </w:rPr>
        <w:t xml:space="preserve"> El sistema debe bloquear cualquier rectificación de medidas que no esté asociada a una cotización vigente.</w:t>
      </w:r>
    </w:p>
    <w:p>
      <w:pPr>
        <w:pStyle w:val="Normal"/>
        <w:jc w:val="both"/>
      </w:pPr>
      <w:r>
        <w:rPr>
          <w:rFonts w:ascii="Arial Narrow" w:hAnsi="Arial Narrow" w:cs="Arial Narrow" w:eastAsia="Arial Narrow"/>
          <w:b/>
          <w:sz w:val="24"/>
          <w:szCs w:val="24"/>
        </w:rPr>
        <w:t xml:space="preserve">REQ-38:</w:t>
      </w:r>
      <w:r>
        <w:rPr>
          <w:rFonts w:ascii="Arial Narrow" w:hAnsi="Arial Narrow" w:cs="Arial Narrow" w:eastAsia="Arial Narrow"/>
          <w:sz w:val="24"/>
          <w:szCs w:val="24"/>
        </w:rPr>
        <w:t xml:space="preserve"> La rectificación debe seguir la ruta En rectificación → Rectificada → Pendiente de pago, conservando una copia de la cotización previa, la nota de rectificación y la fecha, y recalculando el total.</w:t>
      </w:r>
    </w:p>
    <w:p>
      <w:pPr>
        <w:pStyle w:val="Normal"/>
        <w:jc w:val="both"/>
      </w:pPr>
      <w:r>
        <w:rPr>
          <w:rFonts w:ascii="Arial Narrow" w:hAnsi="Arial Narrow" w:cs="Arial Narrow" w:eastAsia="Arial Narrow"/>
          <w:b/>
          <w:sz w:val="24"/>
          <w:szCs w:val="24"/>
        </w:rPr>
        <w:t xml:space="preserve">REQ-39:</w:t>
      </w:r>
      <w:r>
        <w:rPr>
          <w:rFonts w:ascii="Arial Narrow" w:hAnsi="Arial Narrow" w:cs="Arial Narrow" w:eastAsia="Arial Narrow"/>
          <w:sz w:val="24"/>
          <w:szCs w:val="24"/>
        </w:rPr>
        <w:t xml:space="preserve"> La aplicación móvil debe permitir al técnico consultar su agenda y registrar las medidas en terreno, consumiendo la misma API REST que el panel web.</w:t>
      </w:r>
    </w:p>
    <w:p>
      <w:pPr>
        <w:pStyle w:val="Heading2"/>
        <w:keepNext/>
      </w:pPr>
      <w:r>
        <w:rPr>
          <w:rFonts w:ascii="Arial Narrow" w:hAnsi="Arial Narrow" w:cs="Arial Narrow" w:eastAsia="Arial Narrow"/>
        </w:rPr>
        <w:t xml:space="preserve">HU-05 – Gestión del Estado de las Cotizaciones</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al administrador dar seguimiento a cada cotización durante todo su ciclo de vida, con reglas de transición controladas por el servidor.</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administrador ingresa al panel de cotizaciones, busca una cotización y ejecuta solo las acciones que su estado permite.</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REQ-40:</w:t>
      </w:r>
      <w:r>
        <w:rPr>
          <w:rFonts w:ascii="Arial Narrow" w:hAnsi="Arial Narrow" w:cs="Arial Narrow" w:eastAsia="Arial Narrow"/>
          <w:sz w:val="24"/>
          <w:szCs w:val="24"/>
        </w:rPr>
        <w:t xml:space="preserve"> El sistema debe implementar los estados Borrador, Enviada, En revisión, En rectificación, Rectificada, Pendiente de pago, Pagada, En fabricación, En instalación, Finalizada, Rechazada y Anulada, con una tabla de transiciones permitidas; cualquier cambio fuera de la tabla debe rechazarse (HTTP 409).</w:t>
      </w:r>
    </w:p>
    <w:p>
      <w:pPr>
        <w:pStyle w:val="Normal"/>
        <w:jc w:val="both"/>
      </w:pPr>
      <w:r>
        <w:rPr>
          <w:rFonts w:ascii="Arial Narrow" w:hAnsi="Arial Narrow" w:cs="Arial Narrow" w:eastAsia="Arial Narrow"/>
          <w:b/>
          <w:sz w:val="24"/>
          <w:szCs w:val="24"/>
        </w:rPr>
        <w:t xml:space="preserve">REQ-41:</w:t>
      </w:r>
      <w:r>
        <w:rPr>
          <w:rFonts w:ascii="Arial Narrow" w:hAnsi="Arial Narrow" w:cs="Arial Narrow" w:eastAsia="Arial Narrow"/>
          <w:sz w:val="24"/>
          <w:szCs w:val="24"/>
        </w:rPr>
        <w:t xml:space="preserve"> Las cotizaciones del sitio deben aprobarse automáticamente al enviarse (Pendiente de pago); las creadas en el panel deben quedar «Enviada» a la espera de la gestión del personal.</w:t>
      </w:r>
    </w:p>
    <w:p>
      <w:pPr>
        <w:pStyle w:val="Normal"/>
        <w:jc w:val="both"/>
      </w:pPr>
      <w:r>
        <w:rPr>
          <w:rFonts w:ascii="Arial Narrow" w:hAnsi="Arial Narrow" w:cs="Arial Narrow" w:eastAsia="Arial Narrow"/>
          <w:b/>
          <w:sz w:val="24"/>
          <w:szCs w:val="24"/>
        </w:rPr>
        <w:t xml:space="preserve">REQ-42:</w:t>
      </w:r>
      <w:r>
        <w:rPr>
          <w:rFonts w:ascii="Arial Narrow" w:hAnsi="Arial Narrow" w:cs="Arial Narrow" w:eastAsia="Arial Narrow"/>
          <w:sz w:val="24"/>
          <w:szCs w:val="24"/>
        </w:rPr>
        <w:t xml:space="preserve"> Al confirmarse el pago, la cotización debe pasar a «Pagada» y luego a «En fabricación» de forma automática; pasar a «En instalación» exige un día reservado, y «Finalizada» exige al menos una foto del trabajo.</w:t>
      </w:r>
    </w:p>
    <w:p>
      <w:pPr>
        <w:pStyle w:val="Normal"/>
        <w:jc w:val="both"/>
      </w:pPr>
      <w:r>
        <w:rPr>
          <w:rFonts w:ascii="Arial Narrow" w:hAnsi="Arial Narrow" w:cs="Arial Narrow" w:eastAsia="Arial Narrow"/>
          <w:b/>
          <w:sz w:val="24"/>
          <w:szCs w:val="24"/>
        </w:rPr>
        <w:t xml:space="preserve">REQ-43:</w:t>
      </w:r>
      <w:r>
        <w:rPr>
          <w:rFonts w:ascii="Arial Narrow" w:hAnsi="Arial Narrow" w:cs="Arial Narrow" w:eastAsia="Arial Narrow"/>
          <w:sz w:val="24"/>
          <w:szCs w:val="24"/>
        </w:rPr>
        <w:t xml:space="preserve"> El sistema debe registrar el historial de estados de cada cotización con estado anterior, estado nuevo, usuario, fecha y nota.</w:t>
      </w:r>
    </w:p>
    <w:p>
      <w:pPr>
        <w:pStyle w:val="Normal"/>
        <w:jc w:val="both"/>
      </w:pPr>
      <w:r>
        <w:rPr>
          <w:rFonts w:ascii="Arial Narrow" w:hAnsi="Arial Narrow" w:cs="Arial Narrow" w:eastAsia="Arial Narrow"/>
          <w:b/>
          <w:sz w:val="24"/>
          <w:szCs w:val="24"/>
        </w:rPr>
        <w:t xml:space="preserve">REQ-44:</w:t>
      </w:r>
      <w:r>
        <w:rPr>
          <w:rFonts w:ascii="Arial Narrow" w:hAnsi="Arial Narrow" w:cs="Arial Narrow" w:eastAsia="Arial Narrow"/>
          <w:sz w:val="24"/>
          <w:szCs w:val="24"/>
        </w:rPr>
        <w:t xml:space="preserve"> El sistema debe notificar al cliente por correo electrónico en los cambios relevantes: envío de la cotización, pago recibido, cambio del día de instalación, anulación y resolución del reembolso.</w:t>
      </w:r>
    </w:p>
    <w:p>
      <w:pPr>
        <w:pStyle w:val="Normal"/>
        <w:jc w:val="both"/>
      </w:pPr>
      <w:r>
        <w:rPr>
          <w:rFonts w:ascii="Arial Narrow" w:hAnsi="Arial Narrow" w:cs="Arial Narrow" w:eastAsia="Arial Narrow"/>
          <w:b/>
          <w:sz w:val="24"/>
          <w:szCs w:val="24"/>
        </w:rPr>
        <w:t xml:space="preserve">REQ-45:</w:t>
      </w:r>
      <w:r>
        <w:rPr>
          <w:rFonts w:ascii="Arial Narrow" w:hAnsi="Arial Narrow" w:cs="Arial Narrow" w:eastAsia="Arial Narrow"/>
          <w:sz w:val="24"/>
          <w:szCs w:val="24"/>
        </w:rPr>
        <w:t xml:space="preserve"> El panel debe permitir listar y buscar cotizaciones por folio o cliente, con filtro por estado; por defecto oculta las cerradas e indica cuántas quedaron fuera, y permite verlas con los filtros «Terminadas» y «Anuladas».</w:t>
      </w:r>
    </w:p>
    <w:p>
      <w:pPr>
        <w:pStyle w:val="Normal"/>
        <w:jc w:val="both"/>
      </w:pPr>
      <w:r>
        <w:rPr>
          <w:rFonts w:ascii="Arial Narrow" w:hAnsi="Arial Narrow" w:cs="Arial Narrow" w:eastAsia="Arial Narrow"/>
          <w:b/>
          <w:sz w:val="24"/>
          <w:szCs w:val="24"/>
        </w:rPr>
        <w:t xml:space="preserve">REQ-46:</w:t>
      </w:r>
      <w:r>
        <w:rPr>
          <w:rFonts w:ascii="Arial Narrow" w:hAnsi="Arial Narrow" w:cs="Arial Narrow" w:eastAsia="Arial Narrow"/>
          <w:sz w:val="24"/>
          <w:szCs w:val="24"/>
        </w:rPr>
        <w:t xml:space="preserve"> El administrador debe poder crear cotizaciones desde el panel («Nueva cotización») para un cliente registrado o para un contacto nuevo, con notas internas.</w:t>
      </w:r>
    </w:p>
    <w:p>
      <w:pPr>
        <w:pStyle w:val="Normal"/>
        <w:jc w:val="both"/>
      </w:pPr>
      <w:r>
        <w:rPr>
          <w:rFonts w:ascii="Arial Narrow" w:hAnsi="Arial Narrow" w:cs="Arial Narrow" w:eastAsia="Arial Narrow"/>
          <w:b/>
          <w:sz w:val="24"/>
          <w:szCs w:val="24"/>
        </w:rPr>
        <w:t xml:space="preserve">REQ-47:</w:t>
      </w:r>
      <w:r>
        <w:rPr>
          <w:rFonts w:ascii="Arial Narrow" w:hAnsi="Arial Narrow" w:cs="Arial Narrow" w:eastAsia="Arial Narrow"/>
          <w:sz w:val="24"/>
          <w:szCs w:val="24"/>
        </w:rPr>
        <w:t xml:space="preserve"> El administrador debe poder reenviar la cotización por correo, recalcularla y obtener los datos listos para emitir la boleta o factura en el portal del SII (el sistema no emite documentos tributarios).</w:t>
      </w:r>
    </w:p>
    <w:p>
      <w:pPr>
        <w:pStyle w:val="Normal"/>
        <w:jc w:val="both"/>
      </w:pPr>
      <w:r>
        <w:rPr>
          <w:rFonts w:ascii="Arial Narrow" w:hAnsi="Arial Narrow" w:cs="Arial Narrow" w:eastAsia="Arial Narrow"/>
          <w:b/>
          <w:sz w:val="24"/>
          <w:szCs w:val="24"/>
        </w:rPr>
        <w:t xml:space="preserve">REQ-48:</w:t>
      </w:r>
      <w:r>
        <w:rPr>
          <w:rFonts w:ascii="Arial Narrow" w:hAnsi="Arial Narrow" w:cs="Arial Narrow" w:eastAsia="Arial Narrow"/>
          <w:sz w:val="24"/>
          <w:szCs w:val="24"/>
        </w:rPr>
        <w:t xml:space="preserve"> El personal debe poder registrar una evaluación interna del cliente por trabajo (nota de 1 a 5, puntualidad, cambios a lo acordado y comentario), visible solo para el personal.</w:t>
      </w:r>
    </w:p>
    <w:p>
      <w:pPr>
        <w:pStyle w:val="Heading2"/>
        <w:keepNext/>
      </w:pPr>
      <w:r>
        <w:rPr>
          <w:rFonts w:ascii="Arial Narrow" w:hAnsi="Arial Narrow" w:cs="Arial Narrow" w:eastAsia="Arial Narrow"/>
        </w:rPr>
        <w:t xml:space="preserve">HU-06 – Gestión del Catálogo, Precios y Parámetros</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al administrador editar el catálogo y todos los parámetros del motor de cotización sin modificar código.</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administrador ingresa a «Productos y precios», edita un precio, una variante o un parámetro y guarda; las cotizaciones nuevas usan el valor actualizado.</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REQ-49:</w:t>
      </w:r>
      <w:r>
        <w:rPr>
          <w:rFonts w:ascii="Arial Narrow" w:hAnsi="Arial Narrow" w:cs="Arial Narrow" w:eastAsia="Arial Narrow"/>
          <w:sz w:val="24"/>
          <w:szCs w:val="24"/>
        </w:rPr>
        <w:t xml:space="preserve"> El sistema debe permitir editar el precio por m² de cada material, el precio de cada producto y el de cada variante (por ejemplo, los tipos de baranda), además de activar o desactivar productos y variantes.</w:t>
      </w:r>
    </w:p>
    <w:p>
      <w:pPr>
        <w:pStyle w:val="Normal"/>
        <w:jc w:val="both"/>
      </w:pPr>
      <w:r>
        <w:rPr>
          <w:rFonts w:ascii="Arial Narrow" w:hAnsi="Arial Narrow" w:cs="Arial Narrow" w:eastAsia="Arial Narrow"/>
          <w:b/>
          <w:sz w:val="24"/>
          <w:szCs w:val="24"/>
        </w:rPr>
        <w:t xml:space="preserve">REQ-50:</w:t>
      </w:r>
      <w:r>
        <w:rPr>
          <w:rFonts w:ascii="Arial Narrow" w:hAnsi="Arial Narrow" w:cs="Arial Narrow" w:eastAsia="Arial Narrow"/>
          <w:sz w:val="24"/>
          <w:szCs w:val="24"/>
        </w:rPr>
        <w:t xml:space="preserve"> El sistema debe permitir editar los parámetros de cálculo: IVA, valor por kilómetro, radio sin cargo, redondeo, vigencia, valor de la visita técnica, visitas por día, capacidad diaria del taller, días mínimos de fabricación, margen antes de instalar, retención de reembolsos y límites de medidas.</w:t>
      </w:r>
    </w:p>
    <w:p>
      <w:pPr>
        <w:pStyle w:val="Normal"/>
        <w:jc w:val="both"/>
      </w:pPr>
      <w:r>
        <w:rPr>
          <w:rFonts w:ascii="Arial Narrow" w:hAnsi="Arial Narrow" w:cs="Arial Narrow" w:eastAsia="Arial Narrow"/>
          <w:b/>
          <w:sz w:val="24"/>
          <w:szCs w:val="24"/>
        </w:rPr>
        <w:t xml:space="preserve">REQ-51:</w:t>
      </w:r>
      <w:r>
        <w:rPr>
          <w:rFonts w:ascii="Arial Narrow" w:hAnsi="Arial Narrow" w:cs="Arial Narrow" w:eastAsia="Arial Narrow"/>
          <w:sz w:val="24"/>
          <w:szCs w:val="24"/>
        </w:rPr>
        <w:t xml:space="preserve"> El sistema debe permitir mantener la tabla de espesores de vidrio y las reglas de refuerzo, y la tabla de kilómetros por comuna.</w:t>
      </w:r>
    </w:p>
    <w:p>
      <w:pPr>
        <w:pStyle w:val="Normal"/>
        <w:jc w:val="both"/>
      </w:pPr>
      <w:r>
        <w:rPr>
          <w:rFonts w:ascii="Arial Narrow" w:hAnsi="Arial Narrow" w:cs="Arial Narrow" w:eastAsia="Arial Narrow"/>
          <w:b/>
          <w:sz w:val="24"/>
          <w:szCs w:val="24"/>
        </w:rPr>
        <w:t xml:space="preserve">REQ-52:</w:t>
      </w:r>
      <w:r>
        <w:rPr>
          <w:rFonts w:ascii="Arial Narrow" w:hAnsi="Arial Narrow" w:cs="Arial Narrow" w:eastAsia="Arial Narrow"/>
          <w:sz w:val="24"/>
          <w:szCs w:val="24"/>
        </w:rPr>
        <w:t xml:space="preserve"> Los precios aplicados deben quedar congelados en cada línea: un cambio de precio no altera las cotizaciones ya emitidas.</w:t>
      </w:r>
    </w:p>
    <w:p>
      <w:pPr>
        <w:pStyle w:val="Normal"/>
        <w:jc w:val="both"/>
      </w:pPr>
      <w:r>
        <w:rPr>
          <w:rFonts w:ascii="Arial Narrow" w:hAnsi="Arial Narrow" w:cs="Arial Narrow" w:eastAsia="Arial Narrow"/>
          <w:b/>
          <w:sz w:val="24"/>
          <w:szCs w:val="24"/>
        </w:rPr>
        <w:t xml:space="preserve">REQ-53:</w:t>
      </w:r>
      <w:r>
        <w:rPr>
          <w:rFonts w:ascii="Arial Narrow" w:hAnsi="Arial Narrow" w:cs="Arial Narrow" w:eastAsia="Arial Narrow"/>
          <w:sz w:val="24"/>
          <w:szCs w:val="24"/>
        </w:rPr>
        <w:t xml:space="preserve"> El sistema debe llevar un historial de cambios de precio de materiales y productos, con precio anterior, precio nuevo, autor y fecha.</w:t>
      </w:r>
    </w:p>
    <w:p>
      <w:pPr>
        <w:pStyle w:val="Normal"/>
        <w:jc w:val="both"/>
      </w:pPr>
      <w:r>
        <w:rPr>
          <w:rFonts w:ascii="Arial Narrow" w:hAnsi="Arial Narrow" w:cs="Arial Narrow" w:eastAsia="Arial Narrow"/>
          <w:b/>
          <w:sz w:val="24"/>
          <w:szCs w:val="24"/>
        </w:rPr>
        <w:t xml:space="preserve">REQ-54:</w:t>
      </w:r>
      <w:r>
        <w:rPr>
          <w:rFonts w:ascii="Arial Narrow" w:hAnsi="Arial Narrow" w:cs="Arial Narrow" w:eastAsia="Arial Narrow"/>
          <w:sz w:val="24"/>
          <w:szCs w:val="24"/>
        </w:rPr>
        <w:t xml:space="preserve"> Solo el administrador puede modificar precios y parámetros; cualquier otro rol recibe un rechazo del servidor (HTTP 403).</w:t>
      </w:r>
    </w:p>
    <w:p>
      <w:pPr>
        <w:pStyle w:val="Heading2"/>
        <w:keepNext/>
      </w:pPr>
      <w:r>
        <w:rPr>
          <w:rFonts w:ascii="Arial Narrow" w:hAnsi="Arial Narrow" w:cs="Arial Narrow" w:eastAsia="Arial Narrow"/>
        </w:rPr>
        <w:t xml:space="preserve">HU-07 – Formulario de Contacto</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 cualquier visitante enviar una consulta general a la empresa.</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Baja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visitante completa el formulario de contacto (nombre, correo y mensaje) y lo envía.</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REQ-55:</w:t>
      </w:r>
      <w:r>
        <w:rPr>
          <w:rFonts w:ascii="Arial Narrow" w:hAnsi="Arial Narrow" w:cs="Arial Narrow" w:eastAsia="Arial Narrow"/>
          <w:sz w:val="24"/>
          <w:szCs w:val="24"/>
        </w:rPr>
        <w:t xml:space="preserve"> El sistema debe enviar la consulta al correo institucional de la empresa y mostrar una confirmación de envío.</w:t>
      </w:r>
    </w:p>
    <w:p>
      <w:pPr>
        <w:pStyle w:val="Normal"/>
        <w:jc w:val="both"/>
      </w:pPr>
      <w:r>
        <w:rPr>
          <w:rFonts w:ascii="Arial Narrow" w:hAnsi="Arial Narrow" w:cs="Arial Narrow" w:eastAsia="Arial Narrow"/>
          <w:b/>
          <w:sz w:val="24"/>
          <w:szCs w:val="24"/>
        </w:rPr>
        <w:t xml:space="preserve">REQ-56:</w:t>
      </w:r>
      <w:r>
        <w:rPr>
          <w:rFonts w:ascii="Arial Narrow" w:hAnsi="Arial Narrow" w:cs="Arial Narrow" w:eastAsia="Arial Narrow"/>
          <w:sz w:val="24"/>
          <w:szCs w:val="24"/>
        </w:rPr>
        <w:t xml:space="preserve"> El sistema debe validar que los campos obligatorios (nombre, correo y mensaje) estén completos antes de permitir el envío.</w:t>
      </w:r>
    </w:p>
    <w:p>
      <w:pPr>
        <w:pStyle w:val="Normal"/>
        <w:jc w:val="both"/>
      </w:pPr>
      <w:r>
        <w:rPr>
          <w:rFonts w:ascii="Arial Narrow" w:hAnsi="Arial Narrow" w:cs="Arial Narrow" w:eastAsia="Arial Narrow"/>
          <w:b/>
          <w:sz w:val="24"/>
          <w:szCs w:val="24"/>
        </w:rPr>
        <w:t xml:space="preserve">REQ-57:</w:t>
      </w:r>
      <w:r>
        <w:rPr>
          <w:rFonts w:ascii="Arial Narrow" w:hAnsi="Arial Narrow" w:cs="Arial Narrow" w:eastAsia="Arial Narrow"/>
          <w:sz w:val="24"/>
          <w:szCs w:val="24"/>
        </w:rPr>
        <w:t xml:space="preserve"> El sistema debe limitar la cantidad de envíos por visitante para evitar abusos del formulario.</w:t>
      </w:r>
    </w:p>
    <w:p>
      <w:pPr>
        <w:pStyle w:val="Heading2"/>
        <w:keepNext/>
      </w:pPr>
      <w:r>
        <w:rPr>
          <w:rFonts w:ascii="Arial Narrow" w:hAnsi="Arial Narrow" w:cs="Arial Narrow" w:eastAsia="Arial Narrow"/>
        </w:rPr>
        <w:t xml:space="preserve">HU-08 – Pago en Línea y Reserva del Día de Instalación</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al cliente pagar su cotización en línea y reservar el día de instalación, respetando la cola de fabricación del taller.</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cliente elige el día de instalación, pulsa «Pagar», completa el pago en Webpay y vuelve al sitio; el sistema confirma el pago con Transbank, reserva el día y deja la venta en la cola del taller.</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REQ-58:</w:t>
      </w:r>
      <w:r>
        <w:rPr>
          <w:rFonts w:ascii="Arial Narrow" w:hAnsi="Arial Narrow" w:cs="Arial Narrow" w:eastAsia="Arial Narrow"/>
          <w:sz w:val="24"/>
          <w:szCs w:val="24"/>
        </w:rPr>
        <w:t xml:space="preserve"> El sistema debe cobrar el 100 % del total mediante Transbank Webpay Plus y confirmar cada pago directamente con Transbank, sin confiar en lo que informe el navegador.</w:t>
      </w:r>
    </w:p>
    <w:p>
      <w:pPr>
        <w:pStyle w:val="Normal"/>
        <w:jc w:val="both"/>
      </w:pPr>
      <w:r>
        <w:rPr>
          <w:rFonts w:ascii="Arial Narrow" w:hAnsi="Arial Narrow" w:cs="Arial Narrow" w:eastAsia="Arial Narrow"/>
          <w:b/>
          <w:sz w:val="24"/>
          <w:szCs w:val="24"/>
        </w:rPr>
        <w:t xml:space="preserve">REQ-59:</w:t>
      </w:r>
      <w:r>
        <w:rPr>
          <w:rFonts w:ascii="Arial Narrow" w:hAnsi="Arial Narrow" w:cs="Arial Narrow" w:eastAsia="Arial Narrow"/>
          <w:sz w:val="24"/>
          <w:szCs w:val="24"/>
        </w:rPr>
        <w:t xml:space="preserve"> El enlace de pago debe protegerse con un testigo aleatorio, de modo que solo quien recibió la cotización pueda pagarla, aun sin sesión iniciada.</w:t>
      </w:r>
    </w:p>
    <w:p>
      <w:pPr>
        <w:pStyle w:val="Normal"/>
        <w:jc w:val="both"/>
      </w:pPr>
      <w:r>
        <w:rPr>
          <w:rFonts w:ascii="Arial Narrow" w:hAnsi="Arial Narrow" w:cs="Arial Narrow" w:eastAsia="Arial Narrow"/>
          <w:b/>
          <w:sz w:val="24"/>
          <w:szCs w:val="24"/>
        </w:rPr>
        <w:t xml:space="preserve">REQ-60:</w:t>
      </w:r>
      <w:r>
        <w:rPr>
          <w:rFonts w:ascii="Arial Narrow" w:hAnsi="Arial Narrow" w:cs="Arial Narrow" w:eastAsia="Arial Narrow"/>
          <w:sz w:val="24"/>
          <w:szCs w:val="24"/>
        </w:rPr>
        <w:t xml:space="preserve"> El cliente debe tener 5 días hábiles para pagar desde la aprobación; vencido el plazo, la cotización se anula automáticamente con el motivo «Venció el plazo de pago».</w:t>
      </w:r>
    </w:p>
    <w:p>
      <w:pPr>
        <w:pStyle w:val="Normal"/>
        <w:jc w:val="both"/>
      </w:pPr>
      <w:r>
        <w:rPr>
          <w:rFonts w:ascii="Arial Narrow" w:hAnsi="Arial Narrow" w:cs="Arial Narrow" w:eastAsia="Arial Narrow"/>
          <w:b/>
          <w:sz w:val="24"/>
          <w:szCs w:val="24"/>
        </w:rPr>
        <w:t xml:space="preserve">REQ-61:</w:t>
      </w:r>
      <w:r>
        <w:rPr>
          <w:rFonts w:ascii="Arial Narrow" w:hAnsi="Arial Narrow" w:cs="Arial Narrow" w:eastAsia="Arial Narrow"/>
          <w:sz w:val="24"/>
          <w:szCs w:val="24"/>
        </w:rPr>
        <w:t xml:space="preserve"> Elegir el día de instalación debe registrarse como preferencia; el día se reserva solo al confirmarse el pago. Se instala un proyecto por día y no se aceptan días cerrados.</w:t>
      </w:r>
    </w:p>
    <w:p>
      <w:pPr>
        <w:pStyle w:val="Normal"/>
        <w:jc w:val="both"/>
      </w:pPr>
      <w:r>
        <w:rPr>
          <w:rFonts w:ascii="Arial Narrow" w:hAnsi="Arial Narrow" w:cs="Arial Narrow" w:eastAsia="Arial Narrow"/>
          <w:b/>
          <w:sz w:val="24"/>
          <w:szCs w:val="24"/>
        </w:rPr>
        <w:t xml:space="preserve">REQ-62:</w:t>
      </w:r>
      <w:r>
        <w:rPr>
          <w:rFonts w:ascii="Arial Narrow" w:hAnsi="Arial Narrow" w:cs="Arial Narrow" w:eastAsia="Arial Narrow"/>
          <w:sz w:val="24"/>
          <w:szCs w:val="24"/>
        </w:rPr>
        <w:t xml:space="preserve"> El sistema debe fabricar en estricto orden de pago: cada pedido ocupa el taller el máximo entre los días mínimos (3 días hábiles) y lo que exige su volumen según la capacidad diaria (20 ventanas), más un margen de 2 días hábiles antes de instalar. Quien paga después nunca obtiene una fecha anterior.</w:t>
      </w:r>
    </w:p>
    <w:p>
      <w:pPr>
        <w:pStyle w:val="Normal"/>
        <w:jc w:val="both"/>
      </w:pPr>
      <w:r>
        <w:rPr>
          <w:rFonts w:ascii="Arial Narrow" w:hAnsi="Arial Narrow" w:cs="Arial Narrow" w:eastAsia="Arial Narrow"/>
          <w:b/>
          <w:sz w:val="24"/>
          <w:szCs w:val="24"/>
        </w:rPr>
        <w:t xml:space="preserve">REQ-63:</w:t>
      </w:r>
      <w:r>
        <w:rPr>
          <w:rFonts w:ascii="Arial Narrow" w:hAnsi="Arial Narrow" w:cs="Arial Narrow" w:eastAsia="Arial Narrow"/>
          <w:sz w:val="24"/>
          <w:szCs w:val="24"/>
        </w:rPr>
        <w:t xml:space="preserve"> Si el día elegido queda antes del turno del pedido, la venta sigue pagada y el sistema solicita al cliente elegir otro día.</w:t>
      </w:r>
    </w:p>
    <w:p>
      <w:pPr>
        <w:pStyle w:val="Normal"/>
        <w:jc w:val="both"/>
      </w:pPr>
      <w:r>
        <w:rPr>
          <w:rFonts w:ascii="Arial Narrow" w:hAnsi="Arial Narrow" w:cs="Arial Narrow" w:eastAsia="Arial Narrow"/>
          <w:b/>
          <w:sz w:val="24"/>
          <w:szCs w:val="24"/>
        </w:rPr>
        <w:t xml:space="preserve">REQ-64:</w:t>
      </w:r>
      <w:r>
        <w:rPr>
          <w:rFonts w:ascii="Arial Narrow" w:hAnsi="Arial Narrow" w:cs="Arial Narrow" w:eastAsia="Arial Narrow"/>
          <w:sz w:val="24"/>
          <w:szCs w:val="24"/>
        </w:rPr>
        <w:t xml:space="preserve"> Al confirmarse el pago, el sistema debe enviar al cliente un correo de agradecimiento con el detalle del pago y registrar monto, medio, estado, referencia y respuesta de la pasarela.</w:t>
      </w:r>
    </w:p>
    <w:p>
      <w:pPr>
        <w:pStyle w:val="Heading2"/>
        <w:keepNext/>
      </w:pPr>
      <w:r>
        <w:rPr>
          <w:rFonts w:ascii="Arial Narrow" w:hAnsi="Arial Narrow" w:cs="Arial Narrow" w:eastAsia="Arial Narrow"/>
        </w:rPr>
        <w:t xml:space="preserve">HU-09 – Anulación de Pedidos y Reembolsos</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anular una venta indicando el motivo y gestionar la devolución del dinero cuando el cliente ya había pagado.</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cliente o el administrador anula el pedido; si estaba pagado, el cliente solicita el reembolso con sus datos bancarios y el administrador lo resuelve adjuntando el comprobante de la transferencia.</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REQ-65:</w:t>
      </w:r>
      <w:r>
        <w:rPr>
          <w:rFonts w:ascii="Arial Narrow" w:hAnsi="Arial Narrow" w:cs="Arial Narrow" w:eastAsia="Arial Narrow"/>
          <w:sz w:val="24"/>
          <w:szCs w:val="24"/>
        </w:rPr>
        <w:t xml:space="preserve"> Toda anulación debe registrar un motivo de una lista cerrada (error de precio, sin capacidad, plazo vencido, fuera de cobertura, datos erróneos, medidas imposibles, mala experiencia previa, solicitud del cliente u otro); el motivo «Otro» exige una nota. El cliente recibe un correo con el motivo.</w:t>
      </w:r>
    </w:p>
    <w:p>
      <w:pPr>
        <w:pStyle w:val="Normal"/>
        <w:jc w:val="both"/>
      </w:pPr>
      <w:r>
        <w:rPr>
          <w:rFonts w:ascii="Arial Narrow" w:hAnsi="Arial Narrow" w:cs="Arial Narrow" w:eastAsia="Arial Narrow"/>
          <w:b/>
          <w:sz w:val="24"/>
          <w:szCs w:val="24"/>
        </w:rPr>
        <w:t xml:space="preserve">REQ-66:</w:t>
      </w:r>
      <w:r>
        <w:rPr>
          <w:rFonts w:ascii="Arial Narrow" w:hAnsi="Arial Narrow" w:cs="Arial Narrow" w:eastAsia="Arial Narrow"/>
          <w:sz w:val="24"/>
          <w:szCs w:val="24"/>
        </w:rPr>
        <w:t xml:space="preserve"> El cliente debe poder anular su pedido aun después de pagar, hasta el día anterior a la instalación.</w:t>
      </w:r>
    </w:p>
    <w:p>
      <w:pPr>
        <w:pStyle w:val="Normal"/>
        <w:jc w:val="both"/>
      </w:pPr>
      <w:r>
        <w:rPr>
          <w:rFonts w:ascii="Arial Narrow" w:hAnsi="Arial Narrow" w:cs="Arial Narrow" w:eastAsia="Arial Narrow"/>
          <w:b/>
          <w:sz w:val="24"/>
          <w:szCs w:val="24"/>
        </w:rPr>
        <w:t xml:space="preserve">REQ-67:</w:t>
      </w:r>
      <w:r>
        <w:rPr>
          <w:rFonts w:ascii="Arial Narrow" w:hAnsi="Arial Narrow" w:cs="Arial Narrow" w:eastAsia="Arial Narrow"/>
          <w:sz w:val="24"/>
          <w:szCs w:val="24"/>
        </w:rPr>
        <w:t xml:space="preserve"> El cliente debe poder solicitar el reembolso indicando banco, tipo y número de cuenta, titular y RUT del titular.</w:t>
      </w:r>
    </w:p>
    <w:p>
      <w:pPr>
        <w:pStyle w:val="Normal"/>
        <w:jc w:val="both"/>
      </w:pPr>
      <w:r>
        <w:rPr>
          <w:rFonts w:ascii="Arial Narrow" w:hAnsi="Arial Narrow" w:cs="Arial Narrow" w:eastAsia="Arial Narrow"/>
          <w:b/>
          <w:sz w:val="24"/>
          <w:szCs w:val="24"/>
        </w:rPr>
        <w:t xml:space="preserve">REQ-68:</w:t>
      </w:r>
      <w:r>
        <w:rPr>
          <w:rFonts w:ascii="Arial Narrow" w:hAnsi="Arial Narrow" w:cs="Arial Narrow" w:eastAsia="Arial Narrow"/>
          <w:sz w:val="24"/>
          <w:szCs w:val="24"/>
        </w:rPr>
        <w:t xml:space="preserve"> El reembolso debe seguir los estados Solicitado → Reembolsado o Rechazado. Finalizarlo exige número de comprobante e imagen de la transferencia, que el administrador puede volver a consultar; rechazarlo exige una respuesta al cliente.</w:t>
      </w:r>
    </w:p>
    <w:p>
      <w:pPr>
        <w:pStyle w:val="Normal"/>
        <w:jc w:val="both"/>
      </w:pPr>
      <w:r>
        <w:rPr>
          <w:rFonts w:ascii="Arial Narrow" w:hAnsi="Arial Narrow" w:cs="Arial Narrow" w:eastAsia="Arial Narrow"/>
          <w:b/>
          <w:sz w:val="24"/>
          <w:szCs w:val="24"/>
        </w:rPr>
        <w:t xml:space="preserve">REQ-69:</w:t>
      </w:r>
      <w:r>
        <w:rPr>
          <w:rFonts w:ascii="Arial Narrow" w:hAnsi="Arial Narrow" w:cs="Arial Narrow" w:eastAsia="Arial Narrow"/>
          <w:sz w:val="24"/>
          <w:szCs w:val="24"/>
        </w:rPr>
        <w:t xml:space="preserve"> El monto a devolver debe descontar la retención configurada: una comisión fija por uso de la plataforma (referencial $20.000) y un porcentaje opcional (inicialmente 0 %).</w:t>
      </w:r>
    </w:p>
    <w:p>
      <w:pPr>
        <w:pStyle w:val="Normal"/>
        <w:jc w:val="both"/>
      </w:pPr>
      <w:r>
        <w:rPr>
          <w:rFonts w:ascii="Arial Narrow" w:hAnsi="Arial Narrow" w:cs="Arial Narrow" w:eastAsia="Arial Narrow"/>
          <w:b/>
          <w:sz w:val="24"/>
          <w:szCs w:val="24"/>
        </w:rPr>
        <w:t xml:space="preserve">REQ-70:</w:t>
      </w:r>
      <w:r>
        <w:rPr>
          <w:rFonts w:ascii="Arial Narrow" w:hAnsi="Arial Narrow" w:cs="Arial Narrow" w:eastAsia="Arial Narrow"/>
          <w:sz w:val="24"/>
          <w:szCs w:val="24"/>
        </w:rPr>
        <w:t xml:space="preserve"> El RUT, el titular y la cuenta deben mostrarse enmascarados en pantalla; los datos completos solo se muestran al solicitarlos para transferir.</w:t>
      </w:r>
    </w:p>
    <w:p>
      <w:pPr>
        <w:pStyle w:val="Normal"/>
        <w:jc w:val="both"/>
      </w:pPr>
      <w:r>
        <w:rPr>
          <w:rFonts w:ascii="Arial Narrow" w:hAnsi="Arial Narrow" w:cs="Arial Narrow" w:eastAsia="Arial Narrow"/>
          <w:b/>
          <w:sz w:val="24"/>
          <w:szCs w:val="24"/>
        </w:rPr>
        <w:t xml:space="preserve">REQ-71:</w:t>
      </w:r>
      <w:r>
        <w:rPr>
          <w:rFonts w:ascii="Arial Narrow" w:hAnsi="Arial Narrow" w:cs="Arial Narrow" w:eastAsia="Arial Narrow"/>
          <w:sz w:val="24"/>
          <w:szCs w:val="24"/>
        </w:rPr>
        <w:t xml:space="preserve"> La pantalla «Anuladas y devoluciones» debe mostrar las ventas anuladas con su motivo y el estado de la devolución, cuántas esperan devolución y cuánto suman.</w:t>
      </w:r>
    </w:p>
    <w:p>
      <w:pPr>
        <w:pStyle w:val="Heading2"/>
        <w:keepNext/>
      </w:pPr>
      <w:r>
        <w:rPr>
          <w:rFonts w:ascii="Arial Narrow" w:hAnsi="Arial Narrow" w:cs="Arial Narrow" w:eastAsia="Arial Narrow"/>
        </w:rPr>
        <w:t xml:space="preserve">HU-10 – Gestión de Días y Calendarios</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al administrador gestionar los días de instalación y de visitas técnicas: ver la ocupación, cerrar o abrir días y reagendar.</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Media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administrador abre el calendario de instalaciones o la agenda del técnico, revisa la ocupación y cierra un día, lo abre o mueve una instalación a otro día.</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REQ-72:</w:t>
      </w:r>
      <w:r>
        <w:rPr>
          <w:rFonts w:ascii="Arial Narrow" w:hAnsi="Arial Narrow" w:cs="Arial Narrow" w:eastAsia="Arial Narrow"/>
          <w:sz w:val="24"/>
          <w:szCs w:val="24"/>
        </w:rPr>
        <w:t xml:space="preserve"> El calendario de instalaciones debe mostrar en un solo lugar las instalaciones reservadas con su folio, los días cerrados y la cola de fabricación con el primer día posible de cada pedido.</w:t>
      </w:r>
    </w:p>
    <w:p>
      <w:pPr>
        <w:pStyle w:val="Normal"/>
        <w:jc w:val="both"/>
      </w:pPr>
      <w:r>
        <w:rPr>
          <w:rFonts w:ascii="Arial Narrow" w:hAnsi="Arial Narrow" w:cs="Arial Narrow" w:eastAsia="Arial Narrow"/>
          <w:b/>
          <w:sz w:val="24"/>
          <w:szCs w:val="24"/>
        </w:rPr>
        <w:t xml:space="preserve">REQ-73:</w:t>
      </w:r>
      <w:r>
        <w:rPr>
          <w:rFonts w:ascii="Arial Narrow" w:hAnsi="Arial Narrow" w:cs="Arial Narrow" w:eastAsia="Arial Narrow"/>
          <w:sz w:val="24"/>
          <w:szCs w:val="24"/>
        </w:rPr>
        <w:t xml:space="preserve"> El administrador debe poder reagendar una instalación pagada a un día libre; el sistema rechaza días ocupados, advierte si el día queda antes de que el pedido salga de fabricación y envía al cliente un correo con el día anterior y el nuevo.</w:t>
      </w:r>
    </w:p>
    <w:p>
      <w:pPr>
        <w:pStyle w:val="Normal"/>
        <w:jc w:val="both"/>
      </w:pPr>
      <w:r>
        <w:rPr>
          <w:rFonts w:ascii="Arial Narrow" w:hAnsi="Arial Narrow" w:cs="Arial Narrow" w:eastAsia="Arial Narrow"/>
          <w:b/>
          <w:sz w:val="24"/>
          <w:szCs w:val="24"/>
        </w:rPr>
        <w:t xml:space="preserve">REQ-74:</w:t>
      </w:r>
      <w:r>
        <w:rPr>
          <w:rFonts w:ascii="Arial Narrow" w:hAnsi="Arial Narrow" w:cs="Arial Narrow" w:eastAsia="Arial Narrow"/>
          <w:sz w:val="24"/>
          <w:szCs w:val="24"/>
        </w:rPr>
        <w:t xml:space="preserve"> El administrador debe poder cerrar y abrir días de instalación indicando un motivo; nadie puede agendar en un día cerrado y el calendario lo muestra en gris.</w:t>
      </w:r>
    </w:p>
    <w:p>
      <w:pPr>
        <w:pStyle w:val="Normal"/>
        <w:jc w:val="both"/>
      </w:pPr>
      <w:r>
        <w:rPr>
          <w:rFonts w:ascii="Arial Narrow" w:hAnsi="Arial Narrow" w:cs="Arial Narrow" w:eastAsia="Arial Narrow"/>
          <w:b/>
          <w:sz w:val="24"/>
          <w:szCs w:val="24"/>
        </w:rPr>
        <w:t xml:space="preserve">REQ-75:</w:t>
      </w:r>
      <w:r>
        <w:rPr>
          <w:rFonts w:ascii="Arial Narrow" w:hAnsi="Arial Narrow" w:cs="Arial Narrow" w:eastAsia="Arial Narrow"/>
          <w:sz w:val="24"/>
          <w:szCs w:val="24"/>
        </w:rPr>
        <w:t xml:space="preserve"> El personal debe poder marcar días sin técnico en la agenda de visitas. Cerrar un día no cancela las visitas ya agendadas: el sistema informa cuántas hay para contactar a esos clientes. No se pueden cerrar días pasados y abrir un día lo devuelve a la agenda.</w:t>
      </w:r>
    </w:p>
    <w:p>
      <w:pPr>
        <w:pStyle w:val="Normal"/>
        <w:jc w:val="both"/>
      </w:pPr>
      <w:r>
        <w:rPr>
          <w:rFonts w:ascii="Arial Narrow" w:hAnsi="Arial Narrow" w:cs="Arial Narrow" w:eastAsia="Arial Narrow"/>
          <w:b/>
          <w:sz w:val="24"/>
          <w:szCs w:val="24"/>
        </w:rPr>
        <w:t xml:space="preserve">REQ-76:</w:t>
      </w:r>
      <w:r>
        <w:rPr>
          <w:rFonts w:ascii="Arial Narrow" w:hAnsi="Arial Narrow" w:cs="Arial Narrow" w:eastAsia="Arial Narrow"/>
          <w:sz w:val="24"/>
          <w:szCs w:val="24"/>
        </w:rPr>
        <w:t xml:space="preserve"> Los calendarios públicos muestran la disponibilidad sin revelar folios; el personal sí los ve.</w:t>
      </w:r>
    </w:p>
    <w:p>
      <w:pPr>
        <w:pStyle w:val="Heading2"/>
        <w:keepNext/>
      </w:pPr>
      <w:r>
        <w:rPr>
          <w:rFonts w:ascii="Arial Narrow" w:hAnsi="Arial Narrow" w:cs="Arial Narrow" w:eastAsia="Arial Narrow"/>
        </w:rPr>
        <w:t xml:space="preserve">HU-11 – Panel del Técnico Instalador</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Entregar al técnico en instalación un panel propio con los trabajos que debe fabricar, instalar o visitar, sin acceso a información comercial.</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técnico inicia sesión, busca un trabajo por folio o cliente, revisa la dirección y las medidas, descarga la orden de trabajo, sube fotos y marca el estado cuando termina.</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REQ-77:</w:t>
      </w:r>
      <w:r>
        <w:rPr>
          <w:rFonts w:ascii="Arial Narrow" w:hAnsi="Arial Narrow" w:cs="Arial Narrow" w:eastAsia="Arial Narrow"/>
          <w:sz w:val="24"/>
          <w:szCs w:val="24"/>
        </w:rPr>
        <w:t xml:space="preserve"> El panel debe listar los trabajos en fabricación e instalación y las visitas técnicas, con búsqueda por folio o cliente y filtro de lo que se muestra, en tabla (escritorio) o tarjetas (teléfono).</w:t>
      </w:r>
    </w:p>
    <w:p>
      <w:pPr>
        <w:pStyle w:val="Normal"/>
        <w:jc w:val="both"/>
      </w:pPr>
      <w:r>
        <w:rPr>
          <w:rFonts w:ascii="Arial Narrow" w:hAnsi="Arial Narrow" w:cs="Arial Narrow" w:eastAsia="Arial Narrow"/>
          <w:b/>
          <w:sz w:val="24"/>
          <w:szCs w:val="24"/>
        </w:rPr>
        <w:t xml:space="preserve">REQ-78:</w:t>
      </w:r>
      <w:r>
        <w:rPr>
          <w:rFonts w:ascii="Arial Narrow" w:hAnsi="Arial Narrow" w:cs="Arial Narrow" w:eastAsia="Arial Narrow"/>
          <w:sz w:val="24"/>
          <w:szCs w:val="24"/>
        </w:rPr>
        <w:t xml:space="preserve"> La ficha de cada trabajo debe mostrar la dirección con mapa, los productos, las medidas, los refuerzos y las notas de instalación, y permitir descargar la orden de trabajo en PDF sin precios.</w:t>
      </w:r>
    </w:p>
    <w:p>
      <w:pPr>
        <w:pStyle w:val="Normal"/>
        <w:jc w:val="both"/>
      </w:pPr>
      <w:r>
        <w:rPr>
          <w:rFonts w:ascii="Arial Narrow" w:hAnsi="Arial Narrow" w:cs="Arial Narrow" w:eastAsia="Arial Narrow"/>
          <w:b/>
          <w:sz w:val="24"/>
          <w:szCs w:val="24"/>
        </w:rPr>
        <w:t xml:space="preserve">REQ-79:</w:t>
      </w:r>
      <w:r>
        <w:rPr>
          <w:rFonts w:ascii="Arial Narrow" w:hAnsi="Arial Narrow" w:cs="Arial Narrow" w:eastAsia="Arial Narrow"/>
          <w:sz w:val="24"/>
          <w:szCs w:val="24"/>
        </w:rPr>
        <w:t xml:space="preserve"> El servidor no debe enviar al técnico precios, totales ni datos comerciales, y no debe permitirle descargar el PDF de la cotización.</w:t>
      </w:r>
    </w:p>
    <w:p>
      <w:pPr>
        <w:pStyle w:val="Normal"/>
        <w:jc w:val="both"/>
      </w:pPr>
      <w:r>
        <w:rPr>
          <w:rFonts w:ascii="Arial Narrow" w:hAnsi="Arial Narrow" w:cs="Arial Narrow" w:eastAsia="Arial Narrow"/>
          <w:b/>
          <w:sz w:val="24"/>
          <w:szCs w:val="24"/>
        </w:rPr>
        <w:t xml:space="preserve">REQ-80:</w:t>
      </w:r>
      <w:r>
        <w:rPr>
          <w:rFonts w:ascii="Arial Narrow" w:hAnsi="Arial Narrow" w:cs="Arial Narrow" w:eastAsia="Arial Narrow"/>
          <w:sz w:val="24"/>
          <w:szCs w:val="24"/>
        </w:rPr>
        <w:t xml:space="preserve"> El técnico debe poder subir y quitar fotos del trabajo realizado.</w:t>
      </w:r>
    </w:p>
    <w:p>
      <w:pPr>
        <w:pStyle w:val="Normal"/>
        <w:jc w:val="both"/>
      </w:pPr>
      <w:r>
        <w:rPr>
          <w:rFonts w:ascii="Arial Narrow" w:hAnsi="Arial Narrow" w:cs="Arial Narrow" w:eastAsia="Arial Narrow"/>
          <w:b/>
          <w:sz w:val="24"/>
          <w:szCs w:val="24"/>
        </w:rPr>
        <w:t xml:space="preserve">REQ-81:</w:t>
      </w:r>
      <w:r>
        <w:rPr>
          <w:rFonts w:ascii="Arial Narrow" w:hAnsi="Arial Narrow" w:cs="Arial Narrow" w:eastAsia="Arial Narrow"/>
          <w:sz w:val="24"/>
          <w:szCs w:val="24"/>
        </w:rPr>
        <w:t xml:space="preserve"> El técnico debe poder marcar los estados que le corresponden: «En instalación» y «Finalizada» en los trabajos, y «Finalizada» en las visitas.</w:t>
      </w:r>
    </w:p>
    <w:p>
      <w:pPr>
        <w:pStyle w:val="Normal"/>
        <w:jc w:val="both"/>
      </w:pPr>
      <w:r>
        <w:rPr>
          <w:rFonts w:ascii="Arial Narrow" w:hAnsi="Arial Narrow" w:cs="Arial Narrow" w:eastAsia="Arial Narrow"/>
          <w:b/>
          <w:sz w:val="24"/>
          <w:szCs w:val="24"/>
        </w:rPr>
        <w:t xml:space="preserve">REQ-82:</w:t>
      </w:r>
      <w:r>
        <w:rPr>
          <w:rFonts w:ascii="Arial Narrow" w:hAnsi="Arial Narrow" w:cs="Arial Narrow" w:eastAsia="Arial Narrow"/>
          <w:sz w:val="24"/>
          <w:szCs w:val="24"/>
        </w:rPr>
        <w:t xml:space="preserve"> El técnico debe poder cotizar en terreno desde una visita (véase HU-04) y registrar la evaluación interna del cliente (véase HU-05).</w:t>
      </w:r>
    </w:p>
    <w:p>
      <w:pPr>
        <w:pStyle w:val="Heading2"/>
        <w:keepNext/>
      </w:pPr>
      <w:r>
        <w:rPr>
          <w:rFonts w:ascii="Arial Narrow" w:hAnsi="Arial Narrow" w:cs="Arial Narrow" w:eastAsia="Arial Narrow"/>
        </w:rPr>
        <w:t xml:space="preserve">HU-12 – Dashboards Interactivos</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Entregar al administrador tableros interactivos con los indicadores comerciales y operativos del taller.</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Alta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administrador abre el panel de inicio y revisa las cifras y gráficos del día; en las pantallas de cotizaciones y clientes despliega los tableros cuando los necesita.</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REQ-83:</w:t>
      </w:r>
      <w:r>
        <w:rPr>
          <w:rFonts w:ascii="Arial Narrow" w:hAnsi="Arial Narrow" w:cs="Arial Narrow" w:eastAsia="Arial Narrow"/>
          <w:sz w:val="24"/>
          <w:szCs w:val="24"/>
        </w:rPr>
        <w:t xml:space="preserve"> El panel de inicio debe mostrar las cifras de cotizaciones pendientes, pendientes de pago, clientes activos, monto vendido del mes, cotizaciones del mes y devoluciones pendientes.</w:t>
      </w:r>
    </w:p>
    <w:p>
      <w:pPr>
        <w:pStyle w:val="Normal"/>
        <w:jc w:val="both"/>
      </w:pPr>
      <w:r>
        <w:rPr>
          <w:rFonts w:ascii="Arial Narrow" w:hAnsi="Arial Narrow" w:cs="Arial Narrow" w:eastAsia="Arial Narrow"/>
          <w:b/>
          <w:sz w:val="24"/>
          <w:szCs w:val="24"/>
        </w:rPr>
        <w:t xml:space="preserve">REQ-84:</w:t>
      </w:r>
      <w:r>
        <w:rPr>
          <w:rFonts w:ascii="Arial Narrow" w:hAnsi="Arial Narrow" w:cs="Arial Narrow" w:eastAsia="Arial Narrow"/>
          <w:sz w:val="24"/>
          <w:szCs w:val="24"/>
        </w:rPr>
        <w:t xml:space="preserve"> El tablero de ventas debe mostrar gráficos de cotizaciones por estado, ventas de los últimos 12 meses (los meses sin ventas en cero), ventas por comuna, por material, por producto y por tipo de proyecto, demanda cotizada por producto y producción por producto (en taller y listas para instalar).</w:t>
      </w:r>
    </w:p>
    <w:p>
      <w:pPr>
        <w:pStyle w:val="Normal"/>
        <w:jc w:val="both"/>
      </w:pPr>
      <w:r>
        <w:rPr>
          <w:rFonts w:ascii="Arial Narrow" w:hAnsi="Arial Narrow" w:cs="Arial Narrow" w:eastAsia="Arial Narrow"/>
          <w:b/>
          <w:sz w:val="24"/>
          <w:szCs w:val="24"/>
        </w:rPr>
        <w:t xml:space="preserve">REQ-85:</w:t>
      </w:r>
      <w:r>
        <w:rPr>
          <w:rFonts w:ascii="Arial Narrow" w:hAnsi="Arial Narrow" w:cs="Arial Narrow" w:eastAsia="Arial Narrow"/>
          <w:sz w:val="24"/>
          <w:szCs w:val="24"/>
        </w:rPr>
        <w:t xml:space="preserve"> El tablero de clientes debe mostrar la cartera activa, las cotizaciones y compras por cliente, la última cotización y los clientes que crearon su cuenta en el sitio.</w:t>
      </w:r>
    </w:p>
    <w:p>
      <w:pPr>
        <w:pStyle w:val="Normal"/>
        <w:jc w:val="both"/>
      </w:pPr>
      <w:r>
        <w:rPr>
          <w:rFonts w:ascii="Arial Narrow" w:hAnsi="Arial Narrow" w:cs="Arial Narrow" w:eastAsia="Arial Narrow"/>
          <w:b/>
          <w:sz w:val="24"/>
          <w:szCs w:val="24"/>
        </w:rPr>
        <w:t xml:space="preserve">REQ-86:</w:t>
      </w:r>
      <w:r>
        <w:rPr>
          <w:rFonts w:ascii="Arial Narrow" w:hAnsi="Arial Narrow" w:cs="Arial Narrow" w:eastAsia="Arial Narrow"/>
          <w:sz w:val="24"/>
          <w:szCs w:val="24"/>
        </w:rPr>
        <w:t xml:space="preserve"> Las cifras deben agregarse en el servidor y estar disponibles solo para el administrador.</w:t>
      </w:r>
    </w:p>
    <w:p>
      <w:pPr>
        <w:pStyle w:val="Normal"/>
        <w:jc w:val="both"/>
      </w:pPr>
      <w:r>
        <w:rPr>
          <w:rFonts w:ascii="Arial Narrow" w:hAnsi="Arial Narrow" w:cs="Arial Narrow" w:eastAsia="Arial Narrow"/>
          <w:b/>
          <w:sz w:val="24"/>
          <w:szCs w:val="24"/>
        </w:rPr>
        <w:t xml:space="preserve">REQ-87:</w:t>
      </w:r>
      <w:r>
        <w:rPr>
          <w:rFonts w:ascii="Arial Narrow" w:hAnsi="Arial Narrow" w:cs="Arial Narrow" w:eastAsia="Arial Narrow"/>
          <w:sz w:val="24"/>
          <w:szCs w:val="24"/>
        </w:rPr>
        <w:t xml:space="preserve"> Los gráficos deben usar la paleta de la marca, mostrar la misma información como barras HTML si la librería no carga y ofrecer una versión en texto para lectores de pantalla.</w:t>
      </w:r>
    </w:p>
    <w:p>
      <w:pPr>
        <w:pStyle w:val="Normal"/>
        <w:jc w:val="both"/>
      </w:pPr>
      <w:r>
        <w:rPr>
          <w:rFonts w:ascii="Arial Narrow" w:hAnsi="Arial Narrow" w:cs="Arial Narrow" w:eastAsia="Arial Narrow"/>
          <w:b/>
          <w:sz w:val="24"/>
          <w:szCs w:val="24"/>
        </w:rPr>
        <w:t xml:space="preserve">REQ-88:</w:t>
      </w:r>
      <w:r>
        <w:rPr>
          <w:rFonts w:ascii="Arial Narrow" w:hAnsi="Arial Narrow" w:cs="Arial Narrow" w:eastAsia="Arial Narrow"/>
          <w:sz w:val="24"/>
          <w:szCs w:val="24"/>
        </w:rPr>
        <w:t xml:space="preserve"> Los tableros deben poder plegarse en las pantallas de cotizaciones y clientes, recordando la preferencia de cada usuario, y el panel de inicio debe listar las últimas cotizaciones y las devoluciones pendientes.</w:t>
      </w:r>
    </w:p>
    <w:p>
      <w:pPr>
        <w:pStyle w:val="Heading2"/>
        <w:keepNext/>
      </w:pPr>
      <w:r>
        <w:rPr>
          <w:rFonts w:ascii="Arial Narrow" w:hAnsi="Arial Narrow" w:cs="Arial Narrow" w:eastAsia="Arial Narrow"/>
        </w:rPr>
        <w:t xml:space="preserve">HU-13 – Administración de Clientes y Cuentas de Usuario</w:t>
      </w:r>
    </w:p>
    <w:p>
      <w:pPr>
        <w:pStyle w:val="Normal"/>
        <w:jc w:val="both"/>
      </w:pPr>
      <w:r>
        <w:rPr>
          <w:rFonts w:ascii="Arial Narrow" w:hAnsi="Arial Narrow" w:cs="Arial Narrow" w:eastAsia="Arial Narrow"/>
          <w:b/>
          <w:sz w:val="24"/>
          <w:szCs w:val="24"/>
        </w:rPr>
        <w:t xml:space="preserve">Descripción:</w:t>
      </w:r>
      <w:r>
        <w:rPr>
          <w:rFonts w:ascii="Arial Narrow" w:hAnsi="Arial Narrow" w:cs="Arial Narrow" w:eastAsia="Arial Narrow"/>
          <w:sz w:val="24"/>
          <w:szCs w:val="24"/>
        </w:rPr>
        <w:t xml:space="preserve"> Permitir al administrador mantener las fichas de clientes y crear las cuentas de acceso del personal y de los clientes.</w:t>
      </w:r>
    </w:p>
    <w:p>
      <w:pPr>
        <w:pStyle w:val="Normal"/>
        <w:jc w:val="both"/>
      </w:pPr>
      <w:r>
        <w:rPr>
          <w:rFonts w:ascii="Arial Narrow" w:hAnsi="Arial Narrow" w:cs="Arial Narrow" w:eastAsia="Arial Narrow"/>
          <w:b/>
          <w:sz w:val="24"/>
          <w:szCs w:val="24"/>
        </w:rPr>
        <w:t xml:space="preserve">Prioridad:</w:t>
      </w:r>
      <w:r>
        <w:rPr>
          <w:rFonts w:ascii="Arial Narrow" w:hAnsi="Arial Narrow" w:cs="Arial Narrow" w:eastAsia="Arial Narrow"/>
          <w:sz w:val="24"/>
          <w:szCs w:val="24"/>
        </w:rPr>
        <w:t xml:space="preserve"> Media</w:t>
      </w:r>
    </w:p>
    <w:p>
      <w:pPr>
        <w:pStyle w:val="Normal"/>
        <w:jc w:val="both"/>
      </w:pPr>
      <w:r>
        <w:rPr>
          <w:rFonts w:ascii="Arial Narrow" w:hAnsi="Arial Narrow" w:cs="Arial Narrow" w:eastAsia="Arial Narrow"/>
          <w:b/>
          <w:sz w:val="24"/>
          <w:szCs w:val="24"/>
        </w:rPr>
        <w:t xml:space="preserve">Acciones iniciadoras y comportamiento esperado:</w:t>
      </w:r>
      <w:r>
        <w:rPr>
          <w:rFonts w:ascii="Arial Narrow" w:hAnsi="Arial Narrow" w:cs="Arial Narrow" w:eastAsia="Arial Narrow"/>
          <w:sz w:val="24"/>
          <w:szCs w:val="24"/>
        </w:rPr>
        <w:t xml:space="preserve"> El administrador ingresa a «Clientes», busca o crea una ficha, o crea una cuenta de usuario asignándole un rol.</w:t>
      </w:r>
    </w:p>
    <w:p>
      <w:pPr>
        <w:pStyle w:val="Normal"/>
        <w:keepNext/>
        <w:jc w:val="both"/>
      </w:pPr>
      <w:r>
        <w:rPr>
          <w:rFonts w:ascii="Arial Narrow" w:hAnsi="Arial Narrow" w:cs="Arial Narrow" w:eastAsia="Arial Narrow"/>
          <w:b/>
          <w:sz w:val="24"/>
          <w:szCs w:val="24"/>
        </w:rPr>
        <w:t xml:space="preserve">Requerimientos funcionales:</w:t>
      </w:r>
    </w:p>
    <w:p>
      <w:pPr>
        <w:pStyle w:val="Normal"/>
        <w:jc w:val="both"/>
      </w:pPr>
      <w:r>
        <w:rPr>
          <w:rFonts w:ascii="Arial Narrow" w:hAnsi="Arial Narrow" w:cs="Arial Narrow" w:eastAsia="Arial Narrow"/>
          <w:b/>
          <w:sz w:val="24"/>
          <w:szCs w:val="24"/>
        </w:rPr>
        <w:t xml:space="preserve">REQ-89:</w:t>
      </w:r>
      <w:r>
        <w:rPr>
          <w:rFonts w:ascii="Arial Narrow" w:hAnsi="Arial Narrow" w:cs="Arial Narrow" w:eastAsia="Arial Narrow"/>
          <w:sz w:val="24"/>
          <w:szCs w:val="24"/>
        </w:rPr>
        <w:t xml:space="preserve"> El sistema debe permitir crear, editar, buscar (por nombre, RUT, correo o teléfono) y filtrar (por tipo, estado y comuna) las fichas de clientes, persona natural o empresa, con paginación en el servidor.</w:t>
      </w:r>
    </w:p>
    <w:p>
      <w:pPr>
        <w:pStyle w:val="Normal"/>
        <w:jc w:val="both"/>
      </w:pPr>
      <w:r>
        <w:rPr>
          <w:rFonts w:ascii="Arial Narrow" w:hAnsi="Arial Narrow" w:cs="Arial Narrow" w:eastAsia="Arial Narrow"/>
          <w:b/>
          <w:sz w:val="24"/>
          <w:szCs w:val="24"/>
        </w:rPr>
        <w:t xml:space="preserve">REQ-90:</w:t>
      </w:r>
      <w:r>
        <w:rPr>
          <w:rFonts w:ascii="Arial Narrow" w:hAnsi="Arial Narrow" w:cs="Arial Narrow" w:eastAsia="Arial Narrow"/>
          <w:sz w:val="24"/>
          <w:szCs w:val="24"/>
        </w:rPr>
        <w:t xml:space="preserve"> El sistema debe permitir eliminar un cliente, con su cuenta y sus cotizaciones, solo si no tiene pagos confirmados; en ese caso corresponde desactivar la ficha. Nunca se elimina una cuenta de personal.</w:t>
      </w:r>
    </w:p>
    <w:p>
      <w:pPr>
        <w:pStyle w:val="Normal"/>
        <w:jc w:val="both"/>
      </w:pPr>
      <w:r>
        <w:rPr>
          <w:rFonts w:ascii="Arial Narrow" w:hAnsi="Arial Narrow" w:cs="Arial Narrow" w:eastAsia="Arial Narrow"/>
          <w:b/>
          <w:sz w:val="24"/>
          <w:szCs w:val="24"/>
        </w:rPr>
        <w:t xml:space="preserve">REQ-91:</w:t>
      </w:r>
      <w:r>
        <w:rPr>
          <w:rFonts w:ascii="Arial Narrow" w:hAnsi="Arial Narrow" w:cs="Arial Narrow" w:eastAsia="Arial Narrow"/>
          <w:sz w:val="24"/>
          <w:szCs w:val="24"/>
        </w:rPr>
        <w:t xml:space="preserve"> El administrador debe poder crear cuentas de usuario desde el panel asignando el rol Cliente, Técnico en instalación o Administrador; el rol solo puede asignarlo o cambiarlo el administrador.</w:t>
      </w:r>
    </w:p>
    <w:p>
      <w:pPr>
        <w:pStyle w:val="Normal"/>
        <w:jc w:val="both"/>
      </w:pPr>
      <w:r>
        <w:rPr>
          <w:rFonts w:ascii="Arial Narrow" w:hAnsi="Arial Narrow" w:cs="Arial Narrow" w:eastAsia="Arial Narrow"/>
          <w:b/>
          <w:sz w:val="24"/>
          <w:szCs w:val="24"/>
        </w:rPr>
        <w:t xml:space="preserve">REQ-92:</w:t>
      </w:r>
      <w:r>
        <w:rPr>
          <w:rFonts w:ascii="Arial Narrow" w:hAnsi="Arial Narrow" w:cs="Arial Narrow" w:eastAsia="Arial Narrow"/>
          <w:sz w:val="24"/>
          <w:szCs w:val="24"/>
        </w:rPr>
        <w:t xml:space="preserve"> El administrador debe poder desactivar una cuenta y generar una contraseña temporal para un usuario que la olvidó.</w:t>
      </w:r>
    </w:p>
    <w:p>
      <w:pPr>
        <w:pStyle w:val="Heading1"/>
        <w:keepNext/>
        <w:numPr>
          <w:ilvl w:val="0"/>
          <w:numId w:val="6"/>
        </w:numPr>
      </w:pPr>
      <w:r>
        <w:rPr>
          <w:rFonts w:ascii="Arial Narrow" w:hAnsi="Arial Narrow" w:cs="Arial Narrow" w:eastAsia="Arial Narrow"/>
        </w:rPr>
        <w:t xml:space="preserve">Reglas de negocio</w:t>
      </w:r>
    </w:p>
    <w:p>
      <w:pPr>
        <w:pStyle w:val="Normal"/>
        <w:jc w:val="both"/>
      </w:pPr>
      <w:r>
        <w:rPr>
          <w:rFonts w:ascii="Arial Narrow" w:hAnsi="Arial Narrow" w:cs="Arial Narrow" w:eastAsia="Arial Narrow"/>
          <w:sz w:val="24"/>
          <w:szCs w:val="24"/>
        </w:rPr>
        <w:t xml:space="preserve">Las siguientes reglas aplican a todo el conjunto de requerimientos funcionales. Se levantaron con Manuel Arellano a partir de casos reales de cotización y se ajustaron durante el desarrollo:</w:t>
      </w:r>
    </w:p>
    <w:p>
      <w:pPr>
        <w:pStyle w:val="Normal"/>
        <w:jc w:val="both"/>
      </w:pPr>
      <w:r>
        <w:rPr>
          <w:rFonts w:ascii="Arial Narrow" w:hAnsi="Arial Narrow" w:cs="Arial Narrow" w:eastAsia="Arial Narrow"/>
          <w:b/>
          <w:sz w:val="24"/>
          <w:szCs w:val="24"/>
        </w:rPr>
        <w:t xml:space="preserve">RN-01 – Precio según la regla de cada producto:</w:t>
      </w:r>
      <w:r>
        <w:rPr>
          <w:rFonts w:ascii="Arial Narrow" w:hAnsi="Arial Narrow" w:cs="Arial Narrow" w:eastAsia="Arial Narrow"/>
          <w:sz w:val="24"/>
          <w:szCs w:val="24"/>
        </w:rPr>
        <w:t xml:space="preserve"> cada producto se cobra por m², por metro lineal o por unidad, con el precio del material, del producto o de su variante. Los valores son netos: el IVA (19 %) se calcula aparte sobre el neto (productos + traslado). Los precios son editables desde el panel y nunca se escriben en el código.</w:t>
      </w:r>
    </w:p>
    <w:p>
      <w:pPr>
        <w:pStyle w:val="Normal"/>
        <w:jc w:val="both"/>
      </w:pPr>
      <w:r>
        <w:rPr>
          <w:rFonts w:ascii="Arial Narrow" w:hAnsi="Arial Narrow" w:cs="Arial Narrow" w:eastAsia="Arial Narrow"/>
          <w:b/>
          <w:sz w:val="24"/>
          <w:szCs w:val="24"/>
        </w:rPr>
        <w:t xml:space="preserve">RN-02 – Espesor y refuerzos informativos, no cobrables:</w:t>
      </w:r>
      <w:r>
        <w:rPr>
          <w:rFonts w:ascii="Arial Narrow" w:hAnsi="Arial Narrow" w:cs="Arial Narrow" w:eastAsia="Arial Narrow"/>
          <w:sz w:val="24"/>
          <w:szCs w:val="24"/>
        </w:rPr>
        <w:t xml:space="preserve"> el espesor del vidrio (según NCh 135/3) y los refuerzos que exige la medida los asigna el sistema y no tienen costo. El tipo de vidrio admite un recargo porcentual opcional, hoy en 0 %.</w:t>
      </w:r>
    </w:p>
    <w:p>
      <w:pPr>
        <w:pStyle w:val="Normal"/>
        <w:jc w:val="both"/>
      </w:pPr>
      <w:r>
        <w:rPr>
          <w:rFonts w:ascii="Arial Narrow" w:hAnsi="Arial Narrow" w:cs="Arial Narrow" w:eastAsia="Arial Narrow"/>
          <w:b/>
          <w:sz w:val="24"/>
          <w:szCs w:val="24"/>
        </w:rPr>
        <w:t xml:space="preserve">RN-03 – Traslado por kilómetro (ida y vuelta):</w:t>
      </w:r>
      <w:r>
        <w:rPr>
          <w:rFonts w:ascii="Arial Narrow" w:hAnsi="Arial Narrow" w:cs="Arial Narrow" w:eastAsia="Arial Narrow"/>
          <w:sz w:val="24"/>
          <w:szCs w:val="24"/>
        </w:rPr>
        <w:t xml:space="preserve"> el traslado se calcula como kilómetros de ida × 2 × valor por kilómetro (referencial $1.600/km) desde La Cisterna; incluye combustible, peajes, alojamiento y alimentación, y es $0 dentro del radio sin cargo.</w:t>
      </w:r>
    </w:p>
    <w:p>
      <w:pPr>
        <w:pStyle w:val="Normal"/>
        <w:jc w:val="both"/>
      </w:pPr>
      <w:r>
        <w:rPr>
          <w:rFonts w:ascii="Arial Narrow" w:hAnsi="Arial Narrow" w:cs="Arial Narrow" w:eastAsia="Arial Narrow"/>
          <w:b/>
          <w:sz w:val="24"/>
          <w:szCs w:val="24"/>
        </w:rPr>
        <w:t xml:space="preserve">RN-04 – Servicios incluidos sin costo adicional:</w:t>
      </w:r>
      <w:r>
        <w:rPr>
          <w:rFonts w:ascii="Arial Narrow" w:hAnsi="Arial Narrow" w:cs="Arial Narrow" w:eastAsia="Arial Narrow"/>
          <w:sz w:val="24"/>
          <w:szCs w:val="24"/>
        </w:rPr>
        <w:t xml:space="preserve"> la instalación, el desmontaje de la ventana antigua y el retiro de escombros se muestran como «Incluido – $0», nunca como línea cobrable.</w:t>
      </w:r>
    </w:p>
    <w:p>
      <w:pPr>
        <w:pStyle w:val="Normal"/>
        <w:jc w:val="both"/>
      </w:pPr>
      <w:r>
        <w:rPr>
          <w:rFonts w:ascii="Arial Narrow" w:hAnsi="Arial Narrow" w:cs="Arial Narrow" w:eastAsia="Arial Narrow"/>
          <w:b/>
          <w:sz w:val="24"/>
          <w:szCs w:val="24"/>
        </w:rPr>
        <w:t xml:space="preserve">RN-05 – Condiciones comerciales:</w:t>
      </w:r>
      <w:r>
        <w:rPr>
          <w:rFonts w:ascii="Arial Narrow" w:hAnsi="Arial Narrow" w:cs="Arial Narrow" w:eastAsia="Arial Narrow"/>
          <w:sz w:val="24"/>
          <w:szCs w:val="24"/>
        </w:rPr>
        <w:t xml:space="preserve"> se paga el 100 % del total por adelantado mediante Webpay dentro de 5 días hábiles; la cotización tiene vigencia de 15 días; la fabricación toma al menos 3 días hábiles según la cola del taller; mínimo de 1 unidad; garantía de 5 años sobre quincallería, siliconas y cristales manchados (no cubre mal uso ni roturas del cliente). Toda cotización advierte que es una estimación referencial, y quien mide por su cuenta acepta la responsabilidad de sus medidas.</w:t>
      </w:r>
    </w:p>
    <w:p>
      <w:pPr>
        <w:pStyle w:val="Normal"/>
        <w:jc w:val="both"/>
      </w:pPr>
      <w:r>
        <w:rPr>
          <w:rFonts w:ascii="Arial Narrow" w:hAnsi="Arial Narrow" w:cs="Arial Narrow" w:eastAsia="Arial Narrow"/>
          <w:b/>
          <w:sz w:val="24"/>
          <w:szCs w:val="24"/>
        </w:rPr>
        <w:t xml:space="preserve">RN-06 – Autenticación, roles y privacidad:</w:t>
      </w:r>
      <w:r>
        <w:rPr>
          <w:rFonts w:ascii="Arial Narrow" w:hAnsi="Arial Narrow" w:cs="Arial Narrow" w:eastAsia="Arial Narrow"/>
          <w:sz w:val="24"/>
          <w:szCs w:val="24"/>
        </w:rPr>
        <w:t xml:space="preserve"> existen tres roles (Cliente, Técnico en instalación y Administrador) y los permisos se aplican en el servidor. Las acciones administrativas (precios, parámetros, clientes, cuentas, anulaciones y reembolsos) son exclusivas del administrador, y el técnico nunca recibe montos. Las contraseñas se almacenan cifradas (hash), la sesión usa JWT, los datos bancarios se muestran enmascarados y en producción toda comunicación usa HTTPS.</w:t>
      </w:r>
    </w:p>
    <w:p>
      <w:pPr>
        <w:pStyle w:val="Normal"/>
        <w:jc w:val="both"/>
      </w:pPr>
      <w:r>
        <w:rPr>
          <w:rFonts w:ascii="Arial Narrow" w:hAnsi="Arial Narrow" w:cs="Arial Narrow" w:eastAsia="Arial Narrow"/>
          <w:b/>
          <w:sz w:val="24"/>
          <w:szCs w:val="24"/>
        </w:rPr>
        <w:t xml:space="preserve">RN-07 – Trazabilidad del ciclo comercial:</w:t>
      </w:r>
      <w:r>
        <w:rPr>
          <w:rFonts w:ascii="Arial Narrow" w:hAnsi="Arial Narrow" w:cs="Arial Narrow" w:eastAsia="Arial Narrow"/>
          <w:sz w:val="24"/>
          <w:szCs w:val="24"/>
        </w:rPr>
        <w:t xml:space="preserve"> toda cotización conserva un folio único (formato COT-AAAA-NNNN), fecha de emisión y vigencia, y transita únicamente por las transiciones permitidas (REQ de HU-05), dejando historial de cada cambio.</w:t>
      </w:r>
    </w:p>
    <w:p>
      <w:pPr>
        <w:pStyle w:val="Normal"/>
        <w:jc w:val="both"/>
      </w:pPr>
      <w:r>
        <w:rPr>
          <w:rFonts w:ascii="Arial Narrow" w:hAnsi="Arial Narrow" w:cs="Arial Narrow" w:eastAsia="Arial Narrow"/>
          <w:b/>
          <w:sz w:val="24"/>
          <w:szCs w:val="24"/>
        </w:rPr>
        <w:t xml:space="preserve">RN-08 – Capacidad de agenda:</w:t>
      </w:r>
      <w:r>
        <w:rPr>
          <w:rFonts w:ascii="Arial Narrow" w:hAnsi="Arial Narrow" w:cs="Arial Narrow" w:eastAsia="Arial Narrow"/>
          <w:sz w:val="24"/>
          <w:szCs w:val="24"/>
        </w:rPr>
        <w:t xml:space="preserve"> se instala un solo proyecto por día; las visitas técnicas admiten varias por día hasta el máximo configurado; en los días cerrados no se agenda.</w:t>
      </w:r>
    </w:p>
    <w:p>
      <w:pPr>
        <w:pStyle w:val="Normal"/>
        <w:jc w:val="both"/>
      </w:pPr>
      <w:r>
        <w:rPr>
          <w:rFonts w:ascii="Arial Narrow" w:hAnsi="Arial Narrow" w:cs="Arial Narrow" w:eastAsia="Arial Narrow"/>
          <w:b/>
          <w:sz w:val="24"/>
          <w:szCs w:val="24"/>
        </w:rPr>
        <w:t xml:space="preserve">RN-09 – Cola de fabricación:</w:t>
      </w:r>
      <w:r>
        <w:rPr>
          <w:rFonts w:ascii="Arial Narrow" w:hAnsi="Arial Narrow" w:cs="Arial Narrow" w:eastAsia="Arial Narrow"/>
          <w:sz w:val="24"/>
          <w:szCs w:val="24"/>
        </w:rPr>
        <w:t xml:space="preserve"> el taller fabrica los pedidos de a uno, en el orden en que entró el pago; el día de instalación se reserva al pagar, no al elegirlo.</w:t>
      </w:r>
    </w:p>
    <w:p>
      <w:pPr>
        <w:pStyle w:val="Normal"/>
        <w:jc w:val="both"/>
      </w:pPr>
      <w:r>
        <w:rPr>
          <w:rFonts w:ascii="Arial Narrow" w:hAnsi="Arial Narrow" w:cs="Arial Narrow" w:eastAsia="Arial Narrow"/>
          <w:b/>
          <w:sz w:val="24"/>
          <w:szCs w:val="24"/>
        </w:rPr>
        <w:t xml:space="preserve">RN-10 – Anulación y reembolso:</w:t>
      </w:r>
      <w:r>
        <w:rPr>
          <w:rFonts w:ascii="Arial Narrow" w:hAnsi="Arial Narrow" w:cs="Arial Narrow" w:eastAsia="Arial Narrow"/>
          <w:sz w:val="24"/>
          <w:szCs w:val="24"/>
        </w:rPr>
        <w:t xml:space="preserve"> toda anulación exige un motivo; el cliente puede anular hasta el día anterior a la instalación; la devolución descuenta la retención configurada y se cierra con comprobante de transferencia.</w:t>
      </w:r>
    </w:p>
    <w:p>
      <w:pPr>
        <w:pStyle w:val="Normal"/>
        <w:jc w:val="both"/>
      </w:pPr>
      <w:r>
        <w:rPr>
          <w:rFonts w:ascii="Arial Narrow" w:hAnsi="Arial Narrow" w:cs="Arial Narrow" w:eastAsia="Arial Narrow"/>
          <w:b/>
          <w:sz w:val="24"/>
          <w:szCs w:val="24"/>
        </w:rPr>
        <w:t xml:space="preserve">RN-11 – Visita técnica:</w:t>
      </w:r>
      <w:r>
        <w:rPr>
          <w:rFonts w:ascii="Arial Narrow" w:hAnsi="Arial Narrow" w:cs="Arial Narrow" w:eastAsia="Arial Narrow"/>
          <w:sz w:val="24"/>
          <w:szCs w:val="24"/>
        </w:rPr>
        <w:t xml:space="preserve"> se cobra el valor de la visita más el traslado; lo pagado se descuenta una sola vez de la cotización que resulte de esa visita.</w:t>
      </w:r>
    </w:p>
    <w:p>
      <w:pPr>
        <w:pStyle w:val="Heading1"/>
        <w:keepNext/>
        <w:numPr>
          <w:ilvl w:val="0"/>
          <w:numId w:val="6"/>
        </w:numPr>
      </w:pPr>
      <w:r>
        <w:rPr>
          <w:rFonts w:ascii="Arial Narrow" w:hAnsi="Arial Narrow" w:cs="Arial Narrow" w:eastAsia="Arial Narrow"/>
        </w:rPr>
        <w:t xml:space="preserve">Requerimientos de interfaces externas</w:t>
      </w:r>
    </w:p>
    <w:p>
      <w:pPr>
        <w:pStyle w:val="Heading2"/>
        <w:keepNext/>
        <w:numPr>
          <w:ilvl w:val="0"/>
          <w:numId w:val="4"/>
        </w:numPr>
      </w:pPr>
      <w:r>
        <w:rPr>
          <w:rFonts w:ascii="Arial Narrow" w:hAnsi="Arial Narrow" w:cs="Arial Narrow" w:eastAsia="Arial Narrow"/>
        </w:rPr>
        <w:t xml:space="preserve">Interfaces de usuario</w:t>
      </w:r>
    </w:p>
    <w:p>
      <w:pPr>
        <w:pStyle w:val="Normal"/>
        <w:jc w:val="both"/>
      </w:pPr>
      <w:r>
        <w:rPr>
          <w:rFonts w:ascii="Arial Narrow" w:hAnsi="Arial Narrow" w:cs="Arial Narrow" w:eastAsia="Arial Narrow"/>
          <w:sz w:val="24"/>
          <w:szCs w:val="24"/>
        </w:rPr>
        <w:t xml:space="preserve">La interfaz principal es la plataforma web, diseñada mobile first y responsive para computador, tablet y teléfono (tablas en escritorio y tarjetas en teléfono).</w:t>
      </w:r>
    </w:p>
    <w:p>
      <w:pPr>
        <w:pStyle w:val="Normal"/>
        <w:numPr>
          <w:ilvl w:val="0"/>
          <w:numId w:val="7"/>
        </w:numPr>
        <w:jc w:val="both"/>
      </w:pPr>
      <w:r>
        <w:rPr>
          <w:rFonts w:ascii="Arial Narrow" w:hAnsi="Arial Narrow" w:cs="Arial Narrow" w:eastAsia="Arial Narrow"/>
          <w:b/>
          <w:sz w:val="24"/>
          <w:szCs w:val="24"/>
        </w:rPr>
        <w:t xml:space="preserve">Sitio público:</w:t>
      </w:r>
      <w:r>
        <w:rPr>
          <w:rFonts w:ascii="Arial Narrow" w:hAnsi="Arial Narrow" w:cs="Arial Narrow" w:eastAsia="Arial Narrow"/>
          <w:sz w:val="24"/>
          <w:szCs w:val="24"/>
        </w:rPr>
        <w:t xml:space="preserve"> inicio, catálogo, cotizador, proyectos, nosotros, cobertura, garantía, contacto y política de privacidad.</w:t>
      </w:r>
    </w:p>
    <w:p>
      <w:pPr>
        <w:pStyle w:val="Normal"/>
        <w:numPr>
          <w:ilvl w:val="0"/>
          <w:numId w:val="7"/>
        </w:numPr>
        <w:jc w:val="both"/>
      </w:pPr>
      <w:r>
        <w:rPr>
          <w:rFonts w:ascii="Arial Narrow" w:hAnsi="Arial Narrow" w:cs="Arial Narrow" w:eastAsia="Arial Narrow"/>
          <w:b/>
          <w:sz w:val="24"/>
          <w:szCs w:val="24"/>
        </w:rPr>
        <w:t xml:space="preserve">Área del cliente:</w:t>
      </w:r>
      <w:r>
        <w:rPr>
          <w:rFonts w:ascii="Arial Narrow" w:hAnsi="Arial Narrow" w:cs="Arial Narrow" w:eastAsia="Arial Narrow"/>
          <w:sz w:val="24"/>
          <w:szCs w:val="24"/>
        </w:rPr>
        <w:t xml:space="preserve"> registro, inicio de sesión, completar datos, «Mi perfil» (datos, dirección, correo y contraseña), «Mis cotizaciones» y pago.</w:t>
      </w:r>
    </w:p>
    <w:p>
      <w:pPr>
        <w:pStyle w:val="Normal"/>
        <w:numPr>
          <w:ilvl w:val="0"/>
          <w:numId w:val="7"/>
        </w:numPr>
        <w:jc w:val="both"/>
      </w:pPr>
      <w:r>
        <w:rPr>
          <w:rFonts w:ascii="Arial Narrow" w:hAnsi="Arial Narrow" w:cs="Arial Narrow" w:eastAsia="Arial Narrow"/>
          <w:b/>
          <w:sz w:val="24"/>
          <w:szCs w:val="24"/>
        </w:rPr>
        <w:t xml:space="preserve">Panel del administrador:</w:t>
      </w:r>
      <w:r>
        <w:rPr>
          <w:rFonts w:ascii="Arial Narrow" w:hAnsi="Arial Narrow" w:cs="Arial Narrow" w:eastAsia="Arial Narrow"/>
          <w:sz w:val="24"/>
          <w:szCs w:val="24"/>
        </w:rPr>
        <w:t xml:space="preserve"> inicio con dashboards, cotizaciones, nueva cotización, clientes y cuentas, productos y precios, anuladas y devoluciones, calendario de instalaciones y agenda de visitas.</w:t>
      </w:r>
    </w:p>
    <w:p>
      <w:pPr>
        <w:pStyle w:val="Normal"/>
        <w:numPr>
          <w:ilvl w:val="0"/>
          <w:numId w:val="7"/>
        </w:numPr>
        <w:jc w:val="both"/>
      </w:pPr>
      <w:r>
        <w:rPr>
          <w:rFonts w:ascii="Arial Narrow" w:hAnsi="Arial Narrow" w:cs="Arial Narrow" w:eastAsia="Arial Narrow"/>
          <w:b/>
          <w:sz w:val="24"/>
          <w:szCs w:val="24"/>
        </w:rPr>
        <w:t xml:space="preserve">Panel del técnico en instalación:</w:t>
      </w:r>
      <w:r>
        <w:rPr>
          <w:rFonts w:ascii="Arial Narrow" w:hAnsi="Arial Narrow" w:cs="Arial Narrow" w:eastAsia="Arial Narrow"/>
          <w:sz w:val="24"/>
          <w:szCs w:val="24"/>
        </w:rPr>
        <w:t xml:space="preserve"> listado y ficha de trabajos y visitas, sin montos.</w:t>
      </w:r>
    </w:p>
    <w:p>
      <w:pPr>
        <w:pStyle w:val="Normal"/>
        <w:numPr>
          <w:ilvl w:val="0"/>
          <w:numId w:val="7"/>
        </w:numPr>
        <w:jc w:val="both"/>
      </w:pPr>
      <w:r>
        <w:rPr>
          <w:rFonts w:ascii="Arial Narrow" w:hAnsi="Arial Narrow" w:cs="Arial Narrow" w:eastAsia="Arial Narrow"/>
          <w:sz w:val="24"/>
          <w:szCs w:val="24"/>
        </w:rPr>
        <w:t xml:space="preserve">El cotizador muestra el modelo 3D del producto y actualiza el total en pantalla ante cualquier cambio.</w:t>
      </w:r>
    </w:p>
    <w:p>
      <w:pPr>
        <w:pStyle w:val="Normal"/>
        <w:numPr>
          <w:ilvl w:val="0"/>
          <w:numId w:val="7"/>
        </w:numPr>
        <w:jc w:val="both"/>
      </w:pPr>
      <w:r>
        <w:rPr>
          <w:rFonts w:ascii="Arial Narrow" w:hAnsi="Arial Narrow" w:cs="Arial Narrow" w:eastAsia="Arial Narrow"/>
          <w:sz w:val="24"/>
          <w:szCs w:val="24"/>
        </w:rPr>
        <w:t xml:space="preserve">Accesibilidad básica: contraste adecuado, navegación por teclado, enlace «Saltar al contenido», etiquetas reales en cada campo y estados que siempre llevan texto, no solo color.</w:t>
      </w:r>
    </w:p>
    <w:p>
      <w:pPr>
        <w:pStyle w:val="Normal"/>
        <w:numPr>
          <w:ilvl w:val="0"/>
          <w:numId w:val="7"/>
        </w:numPr>
        <w:jc w:val="both"/>
      </w:pPr>
      <w:r>
        <w:rPr>
          <w:rFonts w:ascii="Arial Narrow" w:hAnsi="Arial Narrow" w:cs="Arial Narrow" w:eastAsia="Arial Narrow"/>
          <w:sz w:val="24"/>
          <w:szCs w:val="24"/>
        </w:rPr>
        <w:t xml:space="preserve">Textos, mensajes y montos en español de Chile con lenguaje formal, moneda CLP y separador de miles por punto (ej. $260.000).</w:t>
      </w:r>
    </w:p>
    <w:p>
      <w:pPr>
        <w:pStyle w:val="Heading2"/>
        <w:keepNext/>
        <w:numPr>
          <w:ilvl w:val="0"/>
          <w:numId w:val="4"/>
        </w:numPr>
      </w:pPr>
      <w:r>
        <w:rPr>
          <w:rFonts w:ascii="Arial Narrow" w:hAnsi="Arial Narrow" w:cs="Arial Narrow" w:eastAsia="Arial Narrow"/>
        </w:rPr>
        <w:t xml:space="preserve">Interfaces de hardware</w:t>
      </w:r>
    </w:p>
    <w:p>
      <w:pPr>
        <w:pStyle w:val="Normal"/>
        <w:jc w:val="both"/>
      </w:pPr>
      <w:r>
        <w:rPr>
          <w:rFonts w:ascii="Arial Narrow" w:hAnsi="Arial Narrow" w:cs="Arial Narrow" w:eastAsia="Arial Narrow"/>
          <w:sz w:val="24"/>
          <w:szCs w:val="24"/>
        </w:rPr>
        <w:t xml:space="preserve">La plataforma web funciona en computadores, notebooks, tablets y smartphones con navegador estándar; las fotos del trabajo pueden subirse directamente desde la cámara del teléfono. La aplicación móvil (Kotlin/Jetpack) está dirigida a dispositivos Android del personal técnico. No se requieren dispositivos especiales: los PDF (cotización y orden de trabajo) se generan por software.</w:t>
      </w:r>
    </w:p>
    <w:p>
      <w:pPr>
        <w:pStyle w:val="Heading2"/>
        <w:keepNext/>
        <w:numPr>
          <w:ilvl w:val="0"/>
          <w:numId w:val="4"/>
        </w:numPr>
      </w:pPr>
      <w:r>
        <w:rPr>
          <w:rFonts w:ascii="Arial Narrow" w:hAnsi="Arial Narrow" w:cs="Arial Narrow" w:eastAsia="Arial Narrow"/>
        </w:rPr>
        <w:t xml:space="preserve">Interfaces de software</w:t>
      </w:r>
    </w:p>
    <w:p>
      <w:pPr>
        <w:pStyle w:val="Normal"/>
        <w:numPr>
          <w:ilvl w:val="0"/>
          <w:numId w:val="7"/>
        </w:numPr>
        <w:jc w:val="both"/>
      </w:pPr>
      <w:r>
        <w:rPr>
          <w:rFonts w:ascii="Arial Narrow" w:hAnsi="Arial Narrow" w:cs="Arial Narrow" w:eastAsia="Arial Narrow"/>
          <w:sz w:val="24"/>
          <w:szCs w:val="24"/>
        </w:rPr>
        <w:t xml:space="preserve">Base de datos relacional mediante el ORM de Django (SQLite en desarrollo; MySQL preparado para producción).</w:t>
      </w:r>
    </w:p>
    <w:p>
      <w:pPr>
        <w:pStyle w:val="Normal"/>
        <w:numPr>
          <w:ilvl w:val="0"/>
          <w:numId w:val="7"/>
        </w:numPr>
        <w:jc w:val="both"/>
      </w:pPr>
      <w:r>
        <w:rPr>
          <w:rFonts w:ascii="Arial Narrow" w:hAnsi="Arial Narrow" w:cs="Arial Narrow" w:eastAsia="Arial Narrow"/>
          <w:sz w:val="24"/>
          <w:szCs w:val="24"/>
        </w:rPr>
        <w:t xml:space="preserve">Transbank Webpay Plus mediante su SDK oficial, en ambiente de integración durante el desarrollo.</w:t>
      </w:r>
    </w:p>
    <w:p>
      <w:pPr>
        <w:pStyle w:val="Normal"/>
        <w:numPr>
          <w:ilvl w:val="0"/>
          <w:numId w:val="7"/>
        </w:numPr>
        <w:jc w:val="both"/>
      </w:pPr>
      <w:r>
        <w:rPr>
          <w:rFonts w:ascii="Arial Narrow" w:hAnsi="Arial Narrow" w:cs="Arial Narrow" w:eastAsia="Arial Narrow"/>
          <w:sz w:val="24"/>
          <w:szCs w:val="24"/>
        </w:rPr>
        <w:t xml:space="preserve">Geoapify para autocompletado de direcciones, cálculo de distancias y mapas estáticos, siempre a través del servidor, que guarda la clave y almacena en caché las respuestas.</w:t>
      </w:r>
    </w:p>
    <w:p>
      <w:pPr>
        <w:pStyle w:val="Normal"/>
        <w:numPr>
          <w:ilvl w:val="0"/>
          <w:numId w:val="7"/>
        </w:numPr>
        <w:jc w:val="both"/>
      </w:pPr>
      <w:r>
        <w:rPr>
          <w:rFonts w:ascii="Arial Narrow" w:hAnsi="Arial Narrow" w:cs="Arial Narrow" w:eastAsia="Arial Narrow"/>
          <w:sz w:val="24"/>
          <w:szCs w:val="24"/>
        </w:rPr>
        <w:t xml:space="preserve">La plataforma web consume la API con JavaScript; la aplicación móvil con llamadas HTTP de Kotlin y token Bearer, obteniendo productos, reglas y opciones en una sola llamada (/api/v1/opciones/).</w:t>
      </w:r>
    </w:p>
    <w:p>
      <w:pPr>
        <w:pStyle w:val="Normal"/>
        <w:numPr>
          <w:ilvl w:val="0"/>
          <w:numId w:val="7"/>
        </w:numPr>
        <w:jc w:val="both"/>
      </w:pPr>
      <w:r>
        <w:rPr>
          <w:rFonts w:ascii="Arial Narrow" w:hAnsi="Arial Narrow" w:cs="Arial Narrow" w:eastAsia="Arial Narrow"/>
          <w:sz w:val="24"/>
          <w:szCs w:val="24"/>
        </w:rPr>
        <w:t xml:space="preserve">Los dashboards se alimentan de endpoints de resumen del panel y se dibujan con Chart.js.</w:t>
      </w:r>
    </w:p>
    <w:p>
      <w:pPr>
        <w:pStyle w:val="Heading2"/>
        <w:keepNext/>
        <w:numPr>
          <w:ilvl w:val="0"/>
          <w:numId w:val="4"/>
        </w:numPr>
      </w:pPr>
      <w:r>
        <w:rPr>
          <w:rFonts w:ascii="Arial Narrow" w:hAnsi="Arial Narrow" w:cs="Arial Narrow" w:eastAsia="Arial Narrow"/>
        </w:rPr>
        <w:t xml:space="preserve">Interfaces de comunicación</w:t>
      </w:r>
    </w:p>
    <w:p>
      <w:pPr>
        <w:pStyle w:val="Normal"/>
        <w:numPr>
          <w:ilvl w:val="0"/>
          <w:numId w:val="7"/>
        </w:numPr>
        <w:jc w:val="both"/>
      </w:pPr>
      <w:r>
        <w:rPr>
          <w:rFonts w:ascii="Arial Narrow" w:hAnsi="Arial Narrow" w:cs="Arial Narrow" w:eastAsia="Arial Narrow"/>
          <w:sz w:val="24"/>
          <w:szCs w:val="24"/>
        </w:rPr>
        <w:t xml:space="preserve">Correos electrónicos: bienvenida, envío de la cotización, agradecimiento del pago, cambio del día de instalación, anulación, resolución del reembolso, aviso de cambio de correo y formulario de contacto.</w:t>
      </w:r>
    </w:p>
    <w:p>
      <w:pPr>
        <w:pStyle w:val="Normal"/>
        <w:numPr>
          <w:ilvl w:val="0"/>
          <w:numId w:val="7"/>
        </w:numPr>
        <w:jc w:val="both"/>
      </w:pPr>
      <w:r>
        <w:rPr>
          <w:rFonts w:ascii="Arial Narrow" w:hAnsi="Arial Narrow" w:cs="Arial Narrow" w:eastAsia="Arial Narrow"/>
          <w:sz w:val="24"/>
          <w:szCs w:val="24"/>
        </w:rPr>
        <w:t xml:space="preserve">WhatsApp mediante enlace directo (wa.me) con el resumen de la cotización y botón flotante en el sitio.</w:t>
      </w:r>
    </w:p>
    <w:p>
      <w:pPr>
        <w:pStyle w:val="Normal"/>
        <w:numPr>
          <w:ilvl w:val="0"/>
          <w:numId w:val="7"/>
        </w:numPr>
        <w:jc w:val="both"/>
      </w:pPr>
      <w:r>
        <w:rPr>
          <w:rFonts w:ascii="Arial Narrow" w:hAnsi="Arial Narrow" w:cs="Arial Narrow" w:eastAsia="Arial Narrow"/>
          <w:sz w:val="24"/>
          <w:szCs w:val="24"/>
        </w:rPr>
        <w:t xml:space="preserve">Todo el tráfico entre el cliente (web o app) y el servidor se cifra con HTTPS/TLS en producción; el intercambio de datos usa JSON y cada monto viaja como valor numérico y como texto formateado.</w:t>
      </w:r>
    </w:p>
    <w:p>
      <w:pPr>
        <w:pStyle w:val="Heading1"/>
        <w:keepNext/>
        <w:numPr>
          <w:ilvl w:val="0"/>
          <w:numId w:val="6"/>
        </w:numPr>
      </w:pPr>
      <w:r>
        <w:rPr>
          <w:rFonts w:ascii="Arial Narrow" w:hAnsi="Arial Narrow" w:cs="Arial Narrow" w:eastAsia="Arial Narrow"/>
        </w:rPr>
        <w:t xml:space="preserve">Requerimientos no funcionales</w:t>
      </w:r>
    </w:p>
    <w:p>
      <w:pPr>
        <w:pStyle w:val="Normal"/>
        <w:jc w:val="both"/>
      </w:pPr>
      <w:r>
        <w:rPr>
          <w:rFonts w:ascii="Arial Narrow" w:hAnsi="Arial Narrow" w:cs="Arial Narrow" w:eastAsia="Arial Narrow"/>
          <w:sz w:val="24"/>
          <w:szCs w:val="24"/>
        </w:rPr>
        <w:t xml:space="preserve">Los requerimientos no funcionales especifican los criterios que debe cumplir la operación del sistema, independientemente de sus funcionalidades específicas:</w:t>
      </w:r>
    </w:p>
    <w:p>
      <w:pPr>
        <w:pStyle w:val="Normal"/>
        <w:jc w:val="both"/>
      </w:pPr>
      <w:r>
        <w:rPr>
          <w:rFonts w:ascii="Arial Narrow" w:hAnsi="Arial Narrow" w:cs="Arial Narrow" w:eastAsia="Arial Narrow"/>
          <w:b/>
          <w:sz w:val="24"/>
          <w:szCs w:val="24"/>
        </w:rPr>
        <w:t xml:space="preserve">RNF-01 – Rendimiento:</w:t>
      </w:r>
      <w:r>
        <w:rPr>
          <w:rFonts w:ascii="Arial Narrow" w:hAnsi="Arial Narrow" w:cs="Arial Narrow" w:eastAsia="Arial Narrow"/>
          <w:sz w:val="24"/>
          <w:szCs w:val="24"/>
        </w:rPr>
        <w:t xml:space="preserve"> el motor de cotización debe calcular y mostrar el total en menos de 3 segundos desde que el usuario ingresa las medidas.</w:t>
      </w:r>
    </w:p>
    <w:p>
      <w:pPr>
        <w:pStyle w:val="Normal"/>
        <w:jc w:val="both"/>
      </w:pPr>
      <w:r>
        <w:rPr>
          <w:rFonts w:ascii="Arial Narrow" w:hAnsi="Arial Narrow" w:cs="Arial Narrow" w:eastAsia="Arial Narrow"/>
          <w:b/>
          <w:sz w:val="24"/>
          <w:szCs w:val="24"/>
        </w:rPr>
        <w:t xml:space="preserve">RNF-02 – Usabilidad:</w:t>
      </w:r>
      <w:r>
        <w:rPr>
          <w:rFonts w:ascii="Arial Narrow" w:hAnsi="Arial Narrow" w:cs="Arial Narrow" w:eastAsia="Arial Narrow"/>
          <w:sz w:val="24"/>
          <w:szCs w:val="24"/>
        </w:rPr>
        <w:t xml:space="preserve"> la plataforma se diseña mobile first; el cotizador debe completarse en el teléfono sin zoom ni desplazamiento horizontal.</w:t>
      </w:r>
    </w:p>
    <w:p>
      <w:pPr>
        <w:pStyle w:val="Normal"/>
        <w:jc w:val="both"/>
      </w:pPr>
      <w:r>
        <w:rPr>
          <w:rFonts w:ascii="Arial Narrow" w:hAnsi="Arial Narrow" w:cs="Arial Narrow" w:eastAsia="Arial Narrow"/>
          <w:b/>
          <w:sz w:val="24"/>
          <w:szCs w:val="24"/>
        </w:rPr>
        <w:t xml:space="preserve">RNF-03 – Disponibilidad:</w:t>
      </w:r>
      <w:r>
        <w:rPr>
          <w:rFonts w:ascii="Arial Narrow" w:hAnsi="Arial Narrow" w:cs="Arial Narrow" w:eastAsia="Arial Narrow"/>
          <w:sz w:val="24"/>
          <w:szCs w:val="24"/>
        </w:rPr>
        <w:t xml:space="preserve"> el sistema debe estar disponible 24/7, salvo ventanas de mantención programadas e informadas a la empresa.</w:t>
      </w:r>
    </w:p>
    <w:p>
      <w:pPr>
        <w:pStyle w:val="Normal"/>
        <w:jc w:val="both"/>
      </w:pPr>
      <w:r>
        <w:rPr>
          <w:rFonts w:ascii="Arial Narrow" w:hAnsi="Arial Narrow" w:cs="Arial Narrow" w:eastAsia="Arial Narrow"/>
          <w:b/>
          <w:sz w:val="24"/>
          <w:szCs w:val="24"/>
        </w:rPr>
        <w:t xml:space="preserve">RNF-04 – Seguridad:</w:t>
      </w:r>
      <w:r>
        <w:rPr>
          <w:rFonts w:ascii="Arial Narrow" w:hAnsi="Arial Narrow" w:cs="Arial Narrow" w:eastAsia="Arial Narrow"/>
          <w:sz w:val="24"/>
          <w:szCs w:val="24"/>
        </w:rPr>
        <w:t xml:space="preserve"> autorización por rol en el servidor; JWT con vencimiento; bloqueo por intentos fallidos; límite de envíos del formulario de contacto; claves de servicios externos solo en el servidor; confirmación de pagos contra Transbank; datos bancarios enmascarados; y en producción (DEBUG=False) HTTPS obligatorio, HSTS y cookies seguras.</w:t>
      </w:r>
    </w:p>
    <w:p>
      <w:pPr>
        <w:pStyle w:val="Normal"/>
        <w:jc w:val="both"/>
      </w:pPr>
      <w:r>
        <w:rPr>
          <w:rFonts w:ascii="Arial Narrow" w:hAnsi="Arial Narrow" w:cs="Arial Narrow" w:eastAsia="Arial Narrow"/>
          <w:b/>
          <w:sz w:val="24"/>
          <w:szCs w:val="24"/>
        </w:rPr>
        <w:t xml:space="preserve">RNF-05 – Escalabilidad:</w:t>
      </w:r>
      <w:r>
        <w:rPr>
          <w:rFonts w:ascii="Arial Narrow" w:hAnsi="Arial Narrow" w:cs="Arial Narrow" w:eastAsia="Arial Narrow"/>
          <w:sz w:val="24"/>
          <w:szCs w:val="24"/>
        </w:rPr>
        <w:t xml:space="preserve"> el modelo de datos debe permitir incorporar productos, variantes, materiales y reglas de precio sin modificar el código fuente.</w:t>
      </w:r>
    </w:p>
    <w:p>
      <w:pPr>
        <w:pStyle w:val="Normal"/>
        <w:jc w:val="both"/>
      </w:pPr>
      <w:r>
        <w:rPr>
          <w:rFonts w:ascii="Arial Narrow" w:hAnsi="Arial Narrow" w:cs="Arial Narrow" w:eastAsia="Arial Narrow"/>
          <w:b/>
          <w:sz w:val="24"/>
          <w:szCs w:val="24"/>
        </w:rPr>
        <w:t xml:space="preserve">RNF-06 – Mantenibilidad:</w:t>
      </w:r>
      <w:r>
        <w:rPr>
          <w:rFonts w:ascii="Arial Narrow" w:hAnsi="Arial Narrow" w:cs="Arial Narrow" w:eastAsia="Arial Narrow"/>
          <w:sz w:val="24"/>
          <w:szCs w:val="24"/>
        </w:rPr>
        <w:t xml:space="preserve"> el código se organiza en aplicaciones independientes (core, usuarios, clientes, catálogo, cotizador, logística y pagos), una capa de API y una capa de servicios, versionado en Git/GitHub según el plan de gestión de configuración.</w:t>
      </w:r>
    </w:p>
    <w:p>
      <w:pPr>
        <w:pStyle w:val="Normal"/>
        <w:jc w:val="both"/>
      </w:pPr>
      <w:r>
        <w:rPr>
          <w:rFonts w:ascii="Arial Narrow" w:hAnsi="Arial Narrow" w:cs="Arial Narrow" w:eastAsia="Arial Narrow"/>
          <w:b/>
          <w:sz w:val="24"/>
          <w:szCs w:val="24"/>
        </w:rPr>
        <w:t xml:space="preserve">RNF-07 – Accesibilidad:</w:t>
      </w:r>
      <w:r>
        <w:rPr>
          <w:rFonts w:ascii="Arial Narrow" w:hAnsi="Arial Narrow" w:cs="Arial Narrow" w:eastAsia="Arial Narrow"/>
          <w:sz w:val="24"/>
          <w:szCs w:val="24"/>
        </w:rPr>
        <w:t xml:space="preserve"> contraste adecuado, navegación por teclado, etiquetas reales y alternativas en texto para los gráficos.</w:t>
      </w:r>
    </w:p>
    <w:p>
      <w:pPr>
        <w:pStyle w:val="Normal"/>
        <w:jc w:val="both"/>
      </w:pPr>
      <w:r>
        <w:rPr>
          <w:rFonts w:ascii="Arial Narrow" w:hAnsi="Arial Narrow" w:cs="Arial Narrow" w:eastAsia="Arial Narrow"/>
          <w:b/>
          <w:sz w:val="24"/>
          <w:szCs w:val="24"/>
        </w:rPr>
        <w:t xml:space="preserve">RNF-08 – Portabilidad y compatibilidad:</w:t>
      </w:r>
      <w:r>
        <w:rPr>
          <w:rFonts w:ascii="Arial Narrow" w:hAnsi="Arial Narrow" w:cs="Arial Narrow" w:eastAsia="Arial Narrow"/>
          <w:sz w:val="24"/>
          <w:szCs w:val="24"/>
        </w:rPr>
        <w:t xml:space="preserve"> la plataforma web funciona en Chrome, Safari, Edge y Firefox; la aplicación móvil en versiones recientes de Android.</w:t>
      </w:r>
    </w:p>
    <w:p>
      <w:pPr>
        <w:pStyle w:val="Normal"/>
        <w:jc w:val="both"/>
      </w:pPr>
      <w:r>
        <w:rPr>
          <w:rFonts w:ascii="Arial Narrow" w:hAnsi="Arial Narrow" w:cs="Arial Narrow" w:eastAsia="Arial Narrow"/>
          <w:b/>
          <w:sz w:val="24"/>
          <w:szCs w:val="24"/>
        </w:rPr>
        <w:t xml:space="preserve">RNF-09 – SEO:</w:t>
      </w:r>
      <w:r>
        <w:rPr>
          <w:rFonts w:ascii="Arial Narrow" w:hAnsi="Arial Narrow" w:cs="Arial Narrow" w:eastAsia="Arial Narrow"/>
          <w:sz w:val="24"/>
          <w:szCs w:val="24"/>
        </w:rPr>
        <w:t xml:space="preserve"> títulos y descripciones por página, «noindex» en páginas privadas, robots.txt, sitemap.xml y datos estructurados de negocio local (JSON-LD).</w:t>
      </w:r>
    </w:p>
    <w:p>
      <w:pPr>
        <w:pStyle w:val="Normal"/>
        <w:jc w:val="both"/>
      </w:pPr>
      <w:r>
        <w:rPr>
          <w:rFonts w:ascii="Arial Narrow" w:hAnsi="Arial Narrow" w:cs="Arial Narrow" w:eastAsia="Arial Narrow"/>
          <w:b/>
          <w:sz w:val="24"/>
          <w:szCs w:val="24"/>
        </w:rPr>
        <w:t xml:space="preserve">RNF-10 – Respaldo de información:</w:t>
      </w:r>
      <w:r>
        <w:rPr>
          <w:rFonts w:ascii="Arial Narrow" w:hAnsi="Arial Narrow" w:cs="Arial Narrow" w:eastAsia="Arial Narrow"/>
          <w:sz w:val="24"/>
          <w:szCs w:val="24"/>
        </w:rPr>
        <w:t xml:space="preserve"> la base de datos de producción debe contar con respaldos periódicos; el comando de instalación (setup) nunca sobrescribe datos existentes.</w:t>
      </w:r>
    </w:p>
    <w:p>
      <w:pPr>
        <w:pStyle w:val="Normal"/>
        <w:jc w:val="both"/>
      </w:pPr>
      <w:r>
        <w:rPr>
          <w:rFonts w:ascii="Arial Narrow" w:hAnsi="Arial Narrow" w:cs="Arial Narrow" w:eastAsia="Arial Narrow"/>
          <w:b/>
          <w:sz w:val="24"/>
          <w:szCs w:val="24"/>
        </w:rPr>
        <w:t xml:space="preserve">RNF-11 – Calidad verificada con pruebas automatizadas:</w:t>
      </w:r>
      <w:r>
        <w:rPr>
          <w:rFonts w:ascii="Arial Narrow" w:hAnsi="Arial Narrow" w:cs="Arial Narrow" w:eastAsia="Arial Narrow"/>
          <w:sz w:val="24"/>
          <w:szCs w:val="24"/>
        </w:rPr>
        <w:t xml:space="preserve"> el backend mantiene una batería de 386 pruebas automáticas que cubren el motor de cálculo, las reglas de cada producto, los permisos por rol (incluido que el técnico no reciba montos), la cola de fabricación, agendas, pagos, anulaciones, reembolsos, correos, PDF y direcciones, sin depender de servicios externos.</w:t>
      </w:r>
    </w:p>
    <w:p>
      <w:pPr>
        <w:pStyle w:val="Normal"/>
        <w:jc w:val="both"/>
      </w:pPr>
      <w:r>
        <w:rPr>
          <w:rFonts w:ascii="Arial Narrow" w:hAnsi="Arial Narrow" w:cs="Arial Narrow" w:eastAsia="Arial Narrow"/>
          <w:b/>
          <w:sz w:val="24"/>
          <w:szCs w:val="24"/>
        </w:rPr>
        <w:t xml:space="preserve">RNF-12 – Integridad de los montos:</w:t>
      </w:r>
      <w:r>
        <w:rPr>
          <w:rFonts w:ascii="Arial Narrow" w:hAnsi="Arial Narrow" w:cs="Arial Narrow" w:eastAsia="Arial Narrow"/>
          <w:sz w:val="24"/>
          <w:szCs w:val="24"/>
        </w:rPr>
        <w:t xml:space="preserve"> todo cálculo de precios se realiza en el servidor; un total enviado por el cliente se ignora.</w:t>
      </w:r>
    </w:p>
    <w:p>
      <w:pPr>
        <w:pStyle w:val="Heading1"/>
        <w:keepNext/>
        <w:numPr>
          <w:ilvl w:val="0"/>
          <w:numId w:val="6"/>
        </w:numPr>
      </w:pPr>
      <w:r>
        <w:rPr>
          <w:rFonts w:ascii="Arial Narrow" w:hAnsi="Arial Narrow" w:cs="Arial Narrow" w:eastAsia="Arial Narrow"/>
        </w:rPr>
        <w:t xml:space="preserve">Otros requerimientos</w:t>
      </w:r>
    </w:p>
    <w:p>
      <w:pPr>
        <w:pStyle w:val="Normal"/>
        <w:jc w:val="both"/>
      </w:pPr>
      <w:r>
        <w:rPr>
          <w:rFonts w:ascii="Arial Narrow" w:hAnsi="Arial Narrow" w:cs="Arial Narrow" w:eastAsia="Arial Narrow"/>
          <w:sz w:val="24"/>
          <w:szCs w:val="24"/>
        </w:rPr>
        <w:t xml:space="preserve">Requerimientos adicionales no cubiertos en las secciones anteriores:</w:t>
      </w:r>
    </w:p>
    <w:p>
      <w:pPr>
        <w:pStyle w:val="Normal"/>
        <w:jc w:val="both"/>
      </w:pPr>
      <w:r>
        <w:rPr>
          <w:rFonts w:ascii="Arial Narrow" w:hAnsi="Arial Narrow" w:cs="Arial Narrow" w:eastAsia="Arial Narrow"/>
          <w:b/>
          <w:sz w:val="24"/>
          <w:szCs w:val="24"/>
        </w:rPr>
        <w:t xml:space="preserve">Internacionalización:</w:t>
      </w:r>
      <w:r>
        <w:rPr>
          <w:rFonts w:ascii="Arial Narrow" w:hAnsi="Arial Narrow" w:cs="Arial Narrow" w:eastAsia="Arial Narrow"/>
          <w:sz w:val="24"/>
          <w:szCs w:val="24"/>
        </w:rPr>
        <w:t xml:space="preserve"> el sistema se implementa únicamente en español de Chile, con moneda CLP; no se contempla soporte multi-idioma ni multi-moneda en esta versión.</w:t>
      </w:r>
    </w:p>
    <w:p>
      <w:pPr>
        <w:pStyle w:val="Normal"/>
        <w:jc w:val="both"/>
      </w:pPr>
      <w:r>
        <w:rPr>
          <w:rFonts w:ascii="Arial Narrow" w:hAnsi="Arial Narrow" w:cs="Arial Narrow" w:eastAsia="Arial Narrow"/>
          <w:b/>
          <w:sz w:val="24"/>
          <w:szCs w:val="24"/>
        </w:rPr>
        <w:t xml:space="preserve">Legal y privacidad:</w:t>
      </w:r>
      <w:r>
        <w:rPr>
          <w:rFonts w:ascii="Arial Narrow" w:hAnsi="Arial Narrow" w:cs="Arial Narrow" w:eastAsia="Arial Narrow"/>
          <w:sz w:val="24"/>
          <w:szCs w:val="24"/>
        </w:rPr>
        <w:t xml:space="preserve"> los datos personales de clientes se usan exclusivamente para la gestión de cotizaciones, pagos e instalaciones. El sitio publica una política de privacidad (Ley 19.628 y Ley 21.719) y no usa cookies de publicidad ni de análisis; si se incorporan, se debe agregar un aviso de consentimiento.</w:t>
      </w:r>
    </w:p>
    <w:p>
      <w:pPr>
        <w:pStyle w:val="Normal"/>
        <w:jc w:val="both"/>
      </w:pPr>
      <w:r>
        <w:rPr>
          <w:rFonts w:ascii="Arial Narrow" w:hAnsi="Arial Narrow" w:cs="Arial Narrow" w:eastAsia="Arial Narrow"/>
          <w:b/>
          <w:sz w:val="24"/>
          <w:szCs w:val="24"/>
        </w:rPr>
        <w:t xml:space="preserve">Medios de pago:</w:t>
      </w:r>
      <w:r>
        <w:rPr>
          <w:rFonts w:ascii="Arial Narrow" w:hAnsi="Arial Narrow" w:cs="Arial Narrow" w:eastAsia="Arial Narrow"/>
          <w:sz w:val="24"/>
          <w:szCs w:val="24"/>
        </w:rPr>
        <w:t xml:space="preserve"> el pago en línea se realiza con Transbank Webpay Plus (implementado en ambiente de integración). Para operar en producción la empresa debe contratar su código de comercio y credenciales. El porcentaje de pago por adelantado es un parámetro (hoy 100 %).</w:t>
      </w:r>
    </w:p>
    <w:p>
      <w:pPr>
        <w:pStyle w:val="Normal"/>
        <w:jc w:val="both"/>
      </w:pPr>
      <w:r>
        <w:rPr>
          <w:rFonts w:ascii="Arial Narrow" w:hAnsi="Arial Narrow" w:cs="Arial Narrow" w:eastAsia="Arial Narrow"/>
          <w:b/>
          <w:sz w:val="24"/>
          <w:szCs w:val="24"/>
        </w:rPr>
        <w:t xml:space="preserve">Documentos tributarios:</w:t>
      </w:r>
      <w:r>
        <w:rPr>
          <w:rFonts w:ascii="Arial Narrow" w:hAnsi="Arial Narrow" w:cs="Arial Narrow" w:eastAsia="Arial Narrow"/>
          <w:sz w:val="24"/>
          <w:szCs w:val="24"/>
        </w:rPr>
        <w:t xml:space="preserve"> el sistema no emite boletas ni facturas; entrega los datos ordenados para ingresarlos en el portal gratuito del SII.</w:t>
      </w:r>
    </w:p>
    <w:p>
      <w:pPr>
        <w:pStyle w:val="Normal"/>
        <w:jc w:val="both"/>
      </w:pPr>
      <w:r>
        <w:rPr>
          <w:rFonts w:ascii="Arial Narrow" w:hAnsi="Arial Narrow" w:cs="Arial Narrow" w:eastAsia="Arial Narrow"/>
          <w:b/>
          <w:sz w:val="24"/>
          <w:szCs w:val="24"/>
        </w:rPr>
        <w:t xml:space="preserve">Reuso de componentes:</w:t>
      </w:r>
      <w:r>
        <w:rPr>
          <w:rFonts w:ascii="Arial Narrow" w:hAnsi="Arial Narrow" w:cs="Arial Narrow" w:eastAsia="Arial Narrow"/>
          <w:sz w:val="24"/>
          <w:szCs w:val="24"/>
        </w:rPr>
        <w:t xml:space="preserve"> el motor de cotización y el catálogo son parametrizables, de modo que la empresa pueda ampliar productos, materiales o líneas sin nuevos desarrollos.</w:t>
      </w:r>
    </w:p>
    <w:p>
      <w:pPr>
        <w:pStyle w:val="Normal"/>
        <w:jc w:val="both"/>
      </w:pPr>
      <w:r>
        <w:rPr>
          <w:rFonts w:ascii="Arial Narrow" w:hAnsi="Arial Narrow" w:cs="Arial Narrow" w:eastAsia="Arial Narrow"/>
          <w:b/>
          <w:sz w:val="24"/>
          <w:szCs w:val="24"/>
        </w:rPr>
        <w:t xml:space="preserve">Base de datos:</w:t>
      </w:r>
      <w:r>
        <w:rPr>
          <w:rFonts w:ascii="Arial Narrow" w:hAnsi="Arial Narrow" w:cs="Arial Narrow" w:eastAsia="Arial Narrow"/>
          <w:sz w:val="24"/>
          <w:szCs w:val="24"/>
        </w:rPr>
        <w:t xml:space="preserve"> normalizada, sin redundancia, y capaz de alimentar directamente los dashboards sin procesos manuales de extracción.</w:t>
      </w:r>
    </w:p>
    <w:p>
      <w:pPr>
        <w:pStyle w:val="Normal"/>
        <w:jc w:val="both"/>
      </w:pPr>
      <w:r>
        <w:rPr>
          <w:rFonts w:ascii="Arial Narrow" w:hAnsi="Arial Narrow" w:cs="Arial Narrow" w:eastAsia="Arial Narrow"/>
          <w:b/>
          <w:sz w:val="24"/>
          <w:szCs w:val="24"/>
        </w:rPr>
        <w:t xml:space="preserve">Pendientes antes del lanzamiento:</w:t>
      </w:r>
      <w:r>
        <w:rPr>
          <w:rFonts w:ascii="Arial Narrow" w:hAnsi="Arial Narrow" w:cs="Arial Narrow" w:eastAsia="Arial Narrow"/>
          <w:sz w:val="24"/>
          <w:szCs w:val="24"/>
        </w:rPr>
        <w:t xml:space="preserve"> cambiar las claves usadas en desarrollo, retirar del repositorio el archivo .env y la base de datos, cifrar en la base RUT, teléfono, dirección y datos bancarios, configurar el dominio definitivo en sitemap.xml y robots.txt, activar las credenciales de Webpay de producción con DEBUG=False y, opcionalmente, agregar captcha al formulario de contacto.</w:t>
      </w:r>
    </w:p>
    <w:p>
      <w:pPr>
        <w:pStyle w:val="Heading1"/>
        <w:keepNext/>
        <w:numPr>
          <w:ilvl w:val="0"/>
          <w:numId w:val="6"/>
        </w:numPr>
      </w:pPr>
      <w:r>
        <w:rPr>
          <w:rFonts w:ascii="Arial Narrow" w:hAnsi="Arial Narrow" w:cs="Arial Narrow" w:eastAsia="Arial Narrow"/>
        </w:rPr>
        <w:t xml:space="preserve">Glosario</w:t>
      </w:r>
    </w:p>
    <w:p>
      <w:pPr>
        <w:pStyle w:val="Normal"/>
        <w:jc w:val="both"/>
      </w:pPr>
      <w:r>
        <w:rPr>
          <w:rFonts w:ascii="Arial Narrow" w:hAnsi="Arial Narrow" w:cs="Arial Narrow" w:eastAsia="Arial Narrow"/>
          <w:b/>
          <w:sz w:val="24"/>
          <w:szCs w:val="24"/>
        </w:rPr>
        <w:t xml:space="preserve">HU:</w:t>
      </w:r>
      <w:r>
        <w:rPr>
          <w:rFonts w:ascii="Arial Narrow" w:hAnsi="Arial Narrow" w:cs="Arial Narrow" w:eastAsia="Arial Narrow"/>
          <w:sz w:val="24"/>
          <w:szCs w:val="24"/>
        </w:rPr>
        <w:t xml:space="preserve"> Historia de Usuario, requerimiento funcional expresado desde la perspectiva del usuario.</w:t>
      </w:r>
    </w:p>
    <w:p>
      <w:pPr>
        <w:pStyle w:val="Normal"/>
        <w:jc w:val="both"/>
      </w:pPr>
      <w:r>
        <w:rPr>
          <w:rFonts w:ascii="Arial Narrow" w:hAnsi="Arial Narrow" w:cs="Arial Narrow" w:eastAsia="Arial Narrow"/>
          <w:b/>
          <w:sz w:val="24"/>
          <w:szCs w:val="24"/>
        </w:rPr>
        <w:t xml:space="preserve">RN:</w:t>
      </w:r>
      <w:r>
        <w:rPr>
          <w:rFonts w:ascii="Arial Narrow" w:hAnsi="Arial Narrow" w:cs="Arial Narrow" w:eastAsia="Arial Narrow"/>
          <w:sz w:val="24"/>
          <w:szCs w:val="24"/>
        </w:rPr>
        <w:t xml:space="preserve"> Regla de Negocio, principio o restricción que aplica a todo el conjunto de requerimientos.</w:t>
      </w:r>
    </w:p>
    <w:p>
      <w:pPr>
        <w:pStyle w:val="Normal"/>
        <w:jc w:val="both"/>
      </w:pPr>
      <w:r>
        <w:rPr>
          <w:rFonts w:ascii="Arial Narrow" w:hAnsi="Arial Narrow" w:cs="Arial Narrow" w:eastAsia="Arial Narrow"/>
          <w:b/>
          <w:sz w:val="24"/>
          <w:szCs w:val="24"/>
        </w:rPr>
        <w:t xml:space="preserve">REQ:</w:t>
      </w:r>
      <w:r>
        <w:rPr>
          <w:rFonts w:ascii="Arial Narrow" w:hAnsi="Arial Narrow" w:cs="Arial Narrow" w:eastAsia="Arial Narrow"/>
          <w:sz w:val="24"/>
          <w:szCs w:val="24"/>
        </w:rPr>
        <w:t xml:space="preserve"> Requerimiento funcional individual, identificado de forma única dentro del documento.</w:t>
      </w:r>
    </w:p>
    <w:p>
      <w:pPr>
        <w:pStyle w:val="Normal"/>
        <w:jc w:val="both"/>
      </w:pPr>
      <w:r>
        <w:rPr>
          <w:rFonts w:ascii="Arial Narrow" w:hAnsi="Arial Narrow" w:cs="Arial Narrow" w:eastAsia="Arial Narrow"/>
          <w:b/>
          <w:sz w:val="24"/>
          <w:szCs w:val="24"/>
        </w:rPr>
        <w:t xml:space="preserve">RNF:</w:t>
      </w:r>
      <w:r>
        <w:rPr>
          <w:rFonts w:ascii="Arial Narrow" w:hAnsi="Arial Narrow" w:cs="Arial Narrow" w:eastAsia="Arial Narrow"/>
          <w:sz w:val="24"/>
          <w:szCs w:val="24"/>
        </w:rPr>
        <w:t xml:space="preserve"> Requerimiento No Funcional.</w:t>
      </w:r>
    </w:p>
    <w:p>
      <w:pPr>
        <w:pStyle w:val="Normal"/>
        <w:jc w:val="both"/>
      </w:pPr>
      <w:r>
        <w:rPr>
          <w:rFonts w:ascii="Arial Narrow" w:hAnsi="Arial Narrow" w:cs="Arial Narrow" w:eastAsia="Arial Narrow"/>
          <w:b/>
          <w:sz w:val="24"/>
          <w:szCs w:val="24"/>
        </w:rPr>
        <w:t xml:space="preserve">API REST:</w:t>
      </w:r>
      <w:r>
        <w:rPr>
          <w:rFonts w:ascii="Arial Narrow" w:hAnsi="Arial Narrow" w:cs="Arial Narrow" w:eastAsia="Arial Narrow"/>
          <w:sz w:val="24"/>
          <w:szCs w:val="24"/>
        </w:rPr>
        <w:t xml:space="preserve"> interfaz de programación basada en REST que comunica el backend con la plataforma web y la aplicación móvil.</w:t>
      </w:r>
    </w:p>
    <w:p>
      <w:pPr>
        <w:pStyle w:val="Normal"/>
        <w:jc w:val="both"/>
      </w:pPr>
      <w:r>
        <w:rPr>
          <w:rFonts w:ascii="Arial Narrow" w:hAnsi="Arial Narrow" w:cs="Arial Narrow" w:eastAsia="Arial Narrow"/>
          <w:b/>
          <w:sz w:val="24"/>
          <w:szCs w:val="24"/>
        </w:rPr>
        <w:t xml:space="preserve">JWT:</w:t>
      </w:r>
      <w:r>
        <w:rPr>
          <w:rFonts w:ascii="Arial Narrow" w:hAnsi="Arial Narrow" w:cs="Arial Narrow" w:eastAsia="Arial Narrow"/>
          <w:sz w:val="24"/>
          <w:szCs w:val="24"/>
        </w:rPr>
        <w:t xml:space="preserve"> token firmado que identifica al usuario y su rol en cada petición a la API.</w:t>
      </w:r>
    </w:p>
    <w:p>
      <w:pPr>
        <w:pStyle w:val="Normal"/>
        <w:jc w:val="both"/>
      </w:pPr>
      <w:r>
        <w:rPr>
          <w:rFonts w:ascii="Arial Narrow" w:hAnsi="Arial Narrow" w:cs="Arial Narrow" w:eastAsia="Arial Narrow"/>
          <w:b/>
          <w:sz w:val="24"/>
          <w:szCs w:val="24"/>
        </w:rPr>
        <w:t xml:space="preserve">Motor de cotización:</w:t>
      </w:r>
      <w:r>
        <w:rPr>
          <w:rFonts w:ascii="Arial Narrow" w:hAnsi="Arial Narrow" w:cs="Arial Narrow" w:eastAsia="Arial Narrow"/>
          <w:sz w:val="24"/>
          <w:szCs w:val="24"/>
        </w:rPr>
        <w:t xml:space="preserve"> módulo que calcula automáticamente el presupuesto a partir del producto, las medidas y el traslado.</w:t>
      </w:r>
    </w:p>
    <w:p>
      <w:pPr>
        <w:pStyle w:val="Normal"/>
        <w:jc w:val="both"/>
      </w:pPr>
      <w:r>
        <w:rPr>
          <w:rFonts w:ascii="Arial Narrow" w:hAnsi="Arial Narrow" w:cs="Arial Narrow" w:eastAsia="Arial Narrow"/>
          <w:b/>
          <w:sz w:val="24"/>
          <w:szCs w:val="24"/>
        </w:rPr>
        <w:t xml:space="preserve">Webpay Plus:</w:t>
      </w:r>
      <w:r>
        <w:rPr>
          <w:rFonts w:ascii="Arial Narrow" w:hAnsi="Arial Narrow" w:cs="Arial Narrow" w:eastAsia="Arial Narrow"/>
          <w:sz w:val="24"/>
          <w:szCs w:val="24"/>
        </w:rPr>
        <w:t xml:space="preserve"> pasarela de pago de Transbank utilizada para cobrar en línea.</w:t>
      </w:r>
    </w:p>
    <w:p>
      <w:pPr>
        <w:pStyle w:val="Normal"/>
        <w:jc w:val="both"/>
      </w:pPr>
      <w:r>
        <w:rPr>
          <w:rFonts w:ascii="Arial Narrow" w:hAnsi="Arial Narrow" w:cs="Arial Narrow" w:eastAsia="Arial Narrow"/>
          <w:b/>
          <w:sz w:val="24"/>
          <w:szCs w:val="24"/>
        </w:rPr>
        <w:t xml:space="preserve">Cola de fabricación:</w:t>
      </w:r>
      <w:r>
        <w:rPr>
          <w:rFonts w:ascii="Arial Narrow" w:hAnsi="Arial Narrow" w:cs="Arial Narrow" w:eastAsia="Arial Narrow"/>
          <w:sz w:val="24"/>
          <w:szCs w:val="24"/>
        </w:rPr>
        <w:t xml:space="preserve"> orden en que el taller fabrica los pedidos, determinado por la fecha de pago.</w:t>
      </w:r>
    </w:p>
    <w:p>
      <w:pPr>
        <w:pStyle w:val="Normal"/>
        <w:jc w:val="both"/>
      </w:pPr>
      <w:r>
        <w:rPr>
          <w:rFonts w:ascii="Arial Narrow" w:hAnsi="Arial Narrow" w:cs="Arial Narrow" w:eastAsia="Arial Narrow"/>
          <w:b/>
          <w:sz w:val="24"/>
          <w:szCs w:val="24"/>
        </w:rPr>
        <w:t xml:space="preserve">Día cerrado:</w:t>
      </w:r>
      <w:r>
        <w:rPr>
          <w:rFonts w:ascii="Arial Narrow" w:hAnsi="Arial Narrow" w:cs="Arial Narrow" w:eastAsia="Arial Narrow"/>
          <w:sz w:val="24"/>
          <w:szCs w:val="24"/>
        </w:rPr>
        <w:t xml:space="preserve"> día marcado por el personal en que no se instala o no hay técnico para visitas.</w:t>
      </w:r>
    </w:p>
    <w:p>
      <w:pPr>
        <w:pStyle w:val="Normal"/>
        <w:jc w:val="both"/>
      </w:pPr>
      <w:r>
        <w:rPr>
          <w:rFonts w:ascii="Arial Narrow" w:hAnsi="Arial Narrow" w:cs="Arial Narrow" w:eastAsia="Arial Narrow"/>
          <w:b/>
          <w:sz w:val="24"/>
          <w:szCs w:val="24"/>
        </w:rPr>
        <w:t xml:space="preserve">Visita técnica:</w:t>
      </w:r>
      <w:r>
        <w:rPr>
          <w:rFonts w:ascii="Arial Narrow" w:hAnsi="Arial Narrow" w:cs="Arial Narrow" w:eastAsia="Arial Narrow"/>
          <w:sz w:val="24"/>
          <w:szCs w:val="24"/>
        </w:rPr>
        <w:t xml:space="preserve"> servicio pagado en que un técnico mide en terreno antes de cotizar.</w:t>
      </w:r>
    </w:p>
    <w:p>
      <w:pPr>
        <w:pStyle w:val="Normal"/>
        <w:jc w:val="both"/>
      </w:pPr>
      <w:r>
        <w:rPr>
          <w:rFonts w:ascii="Arial Narrow" w:hAnsi="Arial Narrow" w:cs="Arial Narrow" w:eastAsia="Arial Narrow"/>
          <w:b/>
          <w:sz w:val="24"/>
          <w:szCs w:val="24"/>
        </w:rPr>
        <w:t xml:space="preserve">Orden de trabajo:</w:t>
      </w:r>
      <w:r>
        <w:rPr>
          <w:rFonts w:ascii="Arial Narrow" w:hAnsi="Arial Narrow" w:cs="Arial Narrow" w:eastAsia="Arial Narrow"/>
          <w:sz w:val="24"/>
          <w:szCs w:val="24"/>
        </w:rPr>
        <w:t xml:space="preserve"> PDF sin precios que el técnico usa para fabricar e instalar.</w:t>
      </w:r>
    </w:p>
    <w:p>
      <w:pPr>
        <w:pStyle w:val="Normal"/>
        <w:jc w:val="both"/>
      </w:pPr>
      <w:r>
        <w:rPr>
          <w:rFonts w:ascii="Arial Narrow" w:hAnsi="Arial Narrow" w:cs="Arial Narrow" w:eastAsia="Arial Narrow"/>
          <w:b/>
          <w:sz w:val="24"/>
          <w:szCs w:val="24"/>
        </w:rPr>
        <w:t xml:space="preserve">Reembolso:</w:t>
      </w:r>
      <w:r>
        <w:rPr>
          <w:rFonts w:ascii="Arial Narrow" w:hAnsi="Arial Narrow" w:cs="Arial Narrow" w:eastAsia="Arial Narrow"/>
          <w:sz w:val="24"/>
          <w:szCs w:val="24"/>
        </w:rPr>
        <w:t xml:space="preserve"> devolución del dinero de una venta anulada, con comprobante de transferencia.</w:t>
      </w:r>
    </w:p>
    <w:p>
      <w:pPr>
        <w:pStyle w:val="Normal"/>
        <w:jc w:val="both"/>
      </w:pPr>
      <w:r>
        <w:rPr>
          <w:rFonts w:ascii="Arial Narrow" w:hAnsi="Arial Narrow" w:cs="Arial Narrow" w:eastAsia="Arial Narrow"/>
          <w:b/>
          <w:sz w:val="24"/>
          <w:szCs w:val="24"/>
        </w:rPr>
        <w:t xml:space="preserve">Panel administrativo:</w:t>
      </w:r>
      <w:r>
        <w:rPr>
          <w:rFonts w:ascii="Arial Narrow" w:hAnsi="Arial Narrow" w:cs="Arial Narrow" w:eastAsia="Arial Narrow"/>
          <w:sz w:val="24"/>
          <w:szCs w:val="24"/>
        </w:rPr>
        <w:t xml:space="preserve"> área reservada al administrador para gestionar cotizaciones, clientes, precios, calendarios, devoluciones y dashboards.</w:t>
      </w:r>
    </w:p>
    <w:p>
      <w:pPr>
        <w:pStyle w:val="Normal"/>
        <w:jc w:val="both"/>
      </w:pPr>
      <w:r>
        <w:rPr>
          <w:rFonts w:ascii="Arial Narrow" w:hAnsi="Arial Narrow" w:cs="Arial Narrow" w:eastAsia="Arial Narrow"/>
          <w:b/>
          <w:sz w:val="24"/>
          <w:szCs w:val="24"/>
        </w:rPr>
        <w:t xml:space="preserve">Rectificación de medidas:</w:t>
      </w:r>
      <w:r>
        <w:rPr>
          <w:rFonts w:ascii="Arial Narrow" w:hAnsi="Arial Narrow" w:cs="Arial Narrow" w:eastAsia="Arial Narrow"/>
          <w:sz w:val="24"/>
          <w:szCs w:val="24"/>
        </w:rPr>
        <w:t xml:space="preserve"> verificación en terreno de las medidas reales antes de confirmar la fabricación.</w:t>
      </w:r>
    </w:p>
    <w:p>
      <w:pPr>
        <w:pStyle w:val="Normal"/>
        <w:jc w:val="both"/>
      </w:pPr>
      <w:r>
        <w:rPr>
          <w:rFonts w:ascii="Arial Narrow" w:hAnsi="Arial Narrow" w:cs="Arial Narrow" w:eastAsia="Arial Narrow"/>
          <w:b/>
          <w:sz w:val="24"/>
          <w:szCs w:val="24"/>
        </w:rPr>
        <w:t xml:space="preserve">Cotización referencial:</w:t>
      </w:r>
      <w:r>
        <w:rPr>
          <w:rFonts w:ascii="Arial Narrow" w:hAnsi="Arial Narrow" w:cs="Arial Narrow" w:eastAsia="Arial Narrow"/>
          <w:sz w:val="24"/>
          <w:szCs w:val="24"/>
        </w:rPr>
        <w:t xml:space="preserve"> presupuesto estimado generado automáticamente, sujeto a confirmación.</w:t>
      </w:r>
    </w:p>
    <w:sectPr>
      <w:headerReference w:type="default" r:id="rId6"/>
      <w:footerReference w:type="default" r:id="rId7"/>
      <w:headerReference w:type="first" r:id="rId12"/>
      <w:footerReference w:type="first" r:id="rId13"/>
      <w:type w:val="nextPage"/>
      <w:pgSz w:w="12240" w:h="15840"/>
      <w:pgMar w:left="1701" w:right="1701" w:gutter="0" w:header="709" w:top="1985"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ascii="Arial Narrow" w:hAnsi="Arial Narrow" w:cs="Arial Narrow" w:eastAsia="Arial Narrow"/>
        <w:sz w:val="24"/>
        <w:szCs w:val="24"/>
      </w:rPr>
      <w:t>La Oficina de Proyectos de Informática (</w:t>
    </w:r>
    <w:hyperlink r:id="rId1">
      <w:r>
        <w:rPr>
          <w:rStyle w:val="Hyperlink"/>
          <w:rFonts w:ascii="Arial Narrow" w:hAnsi="Arial Narrow" w:cs="Arial Narrow" w:eastAsia="Arial Narrow"/>
          <w:b/>
          <w:sz w:val="24"/>
          <w:szCs w:val="24"/>
        </w:rPr>
        <w:t>http://www.pmoinformatica.com</w:t>
      </w:r>
    </w:hyperlink>
    <w:r>
      <w:rPr>
        <w:rFonts w:ascii="Arial Narrow" w:hAnsi="Arial Narrow" w:cs="Arial Narrow" w:eastAsia="Arial Narrow"/>
        <w:sz w:val="24"/>
        <w:szCs w:val="24"/>
        <w:lang w:val="es-VE"/>
      </w:rPr>
      <w:t xml:space="preserve">) </w:t>
    </w:r>
  </w:p>
  <w:p>
    <w:pPr>
      <w:pStyle w:val="Footer"/>
      <w:spacing w:before="0" w:after="0"/>
      <w:jc w:val="end"/>
      <w:rPr/>
    </w:pPr>
    <w:r>
      <w:rPr>
        <w:rFonts w:ascii="Arial Narrow" w:hAnsi="Arial Narrow" w:cs="Arial Narrow" w:eastAsia="Arial Narrow"/>
        <w:sz w:val="24"/>
        <w:szCs w:val="24"/>
        <w:lang w:val="es-VE"/>
      </w:rPr>
      <w:t xml:space="preserve">Página </w:t>
    </w:r>
    <w:r>
      <w:rPr>
        <w:rFonts w:ascii="Arial Narrow" w:hAnsi="Arial Narrow" w:cs="Arial Narrow" w:eastAsia="Arial Narrow"/>
        <w:sz w:val="24"/>
        <w:szCs w:val="24"/>
        <w:lang w:val="es-VE"/>
      </w:rPr>
      <w:fldChar w:fldCharType="begin"/>
    </w:r>
    <w:r>
      <w:rPr>
        <w:rFonts w:ascii="Arial Narrow" w:hAnsi="Arial Narrow" w:cs="Arial Narrow" w:eastAsia="Arial Narrow"/>
        <w:sz w:val="24"/>
        <w:szCs w:val="24"/>
        <w:lang w:val="es-VE"/>
      </w:rPr>
      <w:instrText xml:space="preserve"> PAGE </w:instrText>
    </w:r>
    <w:r>
      <w:rPr>
        <w:rFonts w:ascii="Arial Narrow" w:hAnsi="Arial Narrow" w:cs="Arial Narrow" w:eastAsia="Arial Narrow"/>
        <w:sz w:val="24"/>
        <w:szCs w:val="24"/>
        <w:lang w:val="es-VE"/>
      </w:rPr>
      <w:fldChar w:fldCharType="separate"/>
    </w:r>
    <w:r>
      <w:rPr>
        <w:rFonts w:ascii="Arial Narrow" w:hAnsi="Arial Narrow" w:cs="Arial Narrow" w:eastAsia="Arial Narrow"/>
        <w:sz w:val="24"/>
        <w:szCs w:val="24"/>
        <w:lang w:val="es-VE"/>
      </w:rPr>
      <w:t>12</w:t>
    </w:r>
    <w:r>
      <w:rPr>
        <w:rFonts w:ascii="Arial Narrow" w:hAnsi="Arial Narrow" w:cs="Arial Narrow" w:eastAsia="Arial Narrow"/>
        <w:sz w:val="24"/>
        <w:szCs w:val="24"/>
        <w:lang w:val="es-VE"/>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b/>
        <w:color w:val="0D0D0D"/>
        <w:sz w:val="28"/>
        <w:szCs w:val="28"/>
      </w:rPr>
    </w:pPr>
    <w:r>
      <w:rPr>
        <w:rFonts w:ascii="Arial Narrow" w:hAnsi="Arial Narrow" w:cs="Arial Narrow" w:eastAsia="Arial Narrow"/>
        <w:b/>
        <w:color w:val="0D0D0D"/>
        <w:sz w:val="24"/>
        <w:szCs w:val="24"/>
      </w:rPr>
      <w:t>La Oficina de Proyectos de Informática</w:t>
    </w:r>
  </w:p>
  <w:p>
    <w:pPr>
      <w:pStyle w:val="Header"/>
      <w:spacing w:before="0" w:after="0"/>
      <w:jc w:val="end"/>
      <w:rPr>
        <w:b/>
        <w:i/>
        <w:i/>
        <w:color w:val="365F91"/>
        <w:szCs w:val="24"/>
      </w:rPr>
    </w:pPr>
    <w:r>
      <w:rPr>
        <w:rFonts w:ascii="Arial Narrow" w:hAnsi="Arial Narrow" w:cs="Arial Narrow" w:eastAsia="Arial Narrow"/>
        <w:sz w:val="24"/>
        <w:szCs w:val="24"/>
      </w:rPr>
      <mc:AlternateContent>
        <mc:Choice Requires="wps">
          <w:drawing>
            <wp:anchor behindDoc="1" distT="0" distB="0" distL="114935" distR="114935" simplePos="0" locked="0" layoutInCell="1" allowOverlap="1" relativeHeight="13">
              <wp:simplePos x="0" y="0"/>
              <wp:positionH relativeFrom="column">
                <wp:posOffset>-66675</wp:posOffset>
              </wp:positionH>
              <wp:positionV relativeFrom="paragraph">
                <wp:posOffset>204470</wp:posOffset>
              </wp:positionV>
              <wp:extent cx="5722620" cy="162560"/>
              <wp:effectExtent l="19050" t="19050" r="31750" b="41275"/>
              <wp:wrapNone/>
              <wp:docPr id="1" name=""/>
              <a:graphic xmlns:a="http://schemas.openxmlformats.org/drawingml/2006/main">
                <a:graphicData uri="http://schemas.microsoft.com/office/word/2010/wordprocessingShape">
                  <wps:wsp>
                    <wps:cNvSpPr/>
                    <wps:spPr>
                      <a:xfrm>
                        <a:off x="0" y="0"/>
                        <a:ext cx="5722560" cy="162720"/>
                      </a:xfrm>
                      <a:prstGeom prst="rect">
                        <a:avLst/>
                      </a:prstGeom>
                      <a:solidFill>
                        <a:srgbClr val="4f81bd"/>
                      </a:solidFill>
                      <a:ln w="38160">
                        <a:solidFill>
                          <a:srgbClr val="f2f2f2"/>
                        </a:solidFill>
                        <a:miter/>
                      </a:ln>
                      <a:effectLst>
                        <a:outerShdw dist="25630" dir="3633274" blurRad="0" rotWithShape="0">
                          <a:srgbClr val="243f60">
                            <a:alpha val="50000"/>
                          </a:srgbClr>
                        </a:outerShdw>
                      </a:effectLst>
                    </wps:spPr>
                    <wps:style>
                      <a:lnRef idx="0"/>
                      <a:fillRef idx="0"/>
                      <a:effectRef idx="0"/>
                      <a:fontRef idx="minor"/>
                    </wps:style>
                    <wps:bodyPr/>
                  </wps:wsp>
                </a:graphicData>
              </a:graphic>
            </wp:anchor>
          </w:drawing>
        </mc:Choice>
        <mc:Fallback>
          <w:pict>
            <v:rect id="shape_0" fillcolor="#4f81bd" stroked="t" o:allowincell="f" style="position:absolute;margin-left:-5.25pt;margin-top:16.1pt;width:450.55pt;height:12.75pt;mso-wrap-style:none;v-text-anchor:middle">
              <v:fill o:detectmouseclick="t" type="solid" color2="#b07e42"/>
              <v:stroke color="#f2f2f2" weight="38160" joinstyle="miter" endcap="flat"/>
              <v:shadow on="t" obscured="f" color="#243f60"/>
              <w10:wrap type="none"/>
            </v:rect>
          </w:pict>
        </mc:Fallback>
      </mc:AlternateContent>
    </w:r>
    <w:r>
      <w:rPr>
        <w:rFonts w:ascii="Arial Narrow" w:hAnsi="Arial Narrow" w:cs="Arial Narrow" w:eastAsia="Arial Narrow"/>
        <w:b/>
        <w:i/>
        <w:color w:val="365F91"/>
        <w:sz w:val="24"/>
        <w:szCs w:val="24"/>
      </w:rPr>
      <w:t>www.pmoinformatica.com</w:t>
    </w:r>
  </w:p>
  <w:p>
    <w:pPr>
      <w:pStyle w:val="Header"/>
      <w:spacing w:before="0" w:after="0"/>
      <w:jc w:val="end"/>
      <w:rPr>
        <w:b/>
        <w:i/>
        <w:i/>
        <w:color w:val="365F91"/>
        <w:szCs w:val="24"/>
      </w:rPr>
    </w:pPr>
    <w:r>
      <w:rPr>
        <w:rFonts w:ascii="Arial Narrow" w:hAnsi="Arial Narrow" w:cs="Arial Narrow" w:eastAsia="Arial Narrow"/>
        <w:b/>
        <w:i/>
        <w:color w:val="365F91"/>
        <w:sz w:val="24"/>
        <w:szCs w:val="24"/>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decimal"/>
      <w:lvlText w:val="9.%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5">
    <w:lvl w:ilvl="0">
      <w:start w:val="1"/>
      <w:numFmt w:val="decimal"/>
      <w:lvlText w:val="9.%1."/>
      <w:lvlJc w:val="start"/>
      <w:pPr>
        <w:tabs>
          <w:tab w:val="num" w:pos="0"/>
        </w:tabs>
        <w:ind w:start="360" w:hanging="360"/>
      </w:pPr>
      <w:rPr/>
    </w:lvl>
    <w:lvl w:ilvl="1">
      <w:start w:val="1"/>
      <w:numFmt w:val="decimal"/>
      <w:lvlText w:val="%1.%2."/>
      <w:lvlJc w:val="start"/>
      <w:pPr>
        <w:tabs>
          <w:tab w:val="num" w:pos="0"/>
        </w:tabs>
        <w:ind w:start="792" w:hanging="432"/>
      </w:p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6">
    <w:lvl w:ilvl="0">
      <w:start w:val="1"/>
      <w:numFmt w:val="decimal"/>
      <w:lvlText w:val="%1."/>
      <w:lvlJc w:val="start"/>
      <w:pPr>
        <w:tabs>
          <w:tab w:val="num" w:pos="0"/>
        </w:tabs>
        <w:ind w:start="360" w:hanging="360"/>
      </w:pPr>
    </w:lvl>
    <w:lvl w:ilvl="1">
      <w:start w:val="1"/>
      <w:numFmt w:val="decimal"/>
      <w:lvlText w:val="%1.%2."/>
      <w:lvlJc w:val="start"/>
      <w:pPr>
        <w:tabs>
          <w:tab w:val="num" w:pos="0"/>
        </w:tabs>
        <w:ind w:start="792" w:hanging="432"/>
      </w:p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7">
    <w:multiLevelType w:val="singleLevel"/>
    <w:lvl w:ilvl="0">
      <w:start w:val="1"/>
      <w:numFmt w:val="bullet"/>
      <w:lvlText w:val="•"/>
      <w:lvlJc w:val="left"/>
      <w:pPr>
        <w:ind w:left="567" w:hanging="283"/>
      </w:pPr>
      <w:rPr>
        <w:rFonts w:ascii="Arial" w:hAnsi="Arial"/>
      </w:rPr>
    </w:lvl>
  </w:abstractNum>
  <w:abstractNum w:abstractNumId="8">
    <w:multiLevelType w:val="singleLevel"/>
    <w:lvl w:ilvl="0">
      <w:start w:val="1"/>
      <w:numFmt w:val="decimal"/>
      <w:lvlText w:val="%1."/>
      <w:lvlJc w:val="left"/>
      <w:pPr>
        <w:ind w:left="567" w:hanging="283"/>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Narrow" w:hAnsi="Arial Narrow" w:eastAsia="Arial Narrow" w:cs="Arial Narrow"/>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Arial Narrow" w:hAnsi="Arial Narrow" w:eastAsia="Arial Narrow" w:cs="Arial Narrow"/>
      <w:color w:val="auto"/>
      <w:sz w:val="24"/>
      <w:szCs w:val="24"/>
      <w:lang w:val="es-VE" w:bidi="ar-SA" w:eastAsia="zh-CN"/>
    </w:rPr>
  </w:style>
  <w:style w:type="paragraph" w:styleId="Heading1">
    <w:name w:val="Heading 1"/>
    <w:basedOn w:val="Normal"/>
    <w:next w:val="BodyText"/>
    <w:qFormat/>
    <w:pPr>
      <w:numPr>
        <w:ilvl w:val="0"/>
        <w:numId w:val="1"/>
      </w:numPr>
      <w:spacing w:lineRule="auto" w:line="240" w:before="280" w:after="280"/>
      <w:outlineLvl w:val="0"/>
    </w:pPr>
    <w:rPr>
      <w:rFonts w:eastAsia="Arial Narrow" w:ascii="Arial Narrow" w:hAnsi="Arial Narrow" w:cs="Arial Narrow"/>
      <w:b/>
      <w:bCs/>
      <w:color w:val="365F91"/>
      <w:kern w:val="2"/>
      <w:sz w:val="32"/>
      <w:szCs w:val="48"/>
      <w:lang w:val="en-US"/>
    </w:rPr>
  </w:style>
  <w:style w:type="paragraph" w:styleId="Heading2">
    <w:name w:val="Heading 2"/>
    <w:basedOn w:val="Normal"/>
    <w:next w:val="BodyText"/>
    <w:qFormat/>
    <w:pPr>
      <w:numPr>
        <w:ilvl w:val="1"/>
        <w:numId w:val="1"/>
      </w:numPr>
      <w:spacing w:lineRule="auto" w:line="240" w:before="280" w:after="280"/>
      <w:outlineLvl w:val="1"/>
    </w:pPr>
    <w:rPr>
      <w:rFonts w:eastAsia="Arial Narrow" w:ascii="Arial Narrow" w:hAnsi="Arial Narrow" w:cs="Arial Narrow"/>
      <w:b/>
      <w:bCs/>
      <w:color w:val="365F91"/>
      <w:szCs w:val="36"/>
      <w:lang w:val="en-US"/>
    </w:rPr>
  </w:style>
  <w:style w:type="paragraph" w:styleId="Heading3">
    <w:name w:val="Heading 3"/>
    <w:basedOn w:val="Normal"/>
    <w:next w:val="Normal"/>
    <w:qFormat/>
    <w:pPr>
      <w:keepNext w:val="true"/>
      <w:numPr>
        <w:ilvl w:val="2"/>
        <w:numId w:val="1"/>
      </w:numPr>
      <w:spacing w:before="240" w:after="60"/>
      <w:outlineLvl w:val="2"/>
    </w:pPr>
    <w:rPr>
      <w:rFonts w:ascii="Arial Narrow" w:hAnsi="Arial Narrow" w:eastAsia="Arial Narrow" w:cs="Arial Narrow"/>
      <w:b/>
      <w:bCs/>
      <w:sz w:val="26"/>
      <w:szCs w:val="26"/>
      <w:lang w:val="en-US"/>
    </w:rPr>
  </w:style>
  <w:style w:type="character" w:styleId="WW8Num1z0">
    <w:name w:val="WW8Num1z0"/>
    <w:qFormat/>
    <w:rPr>
      <w:rFonts w:ascii="Arial Narrow" w:hAnsi="Arial Narrow" w:cs="Arial Narrow" w:eastAsia="Arial Narrow"/>
      <w:sz w:val="24"/>
      <w:szCs w:val="24"/>
    </w:rPr>
  </w:style>
  <w:style w:type="character" w:styleId="WW8Num1z1">
    <w:name w:val="WW8Num1z1"/>
    <w:qFormat/>
    <w:rPr>
      <w:rFonts w:ascii="Arial Narrow" w:hAnsi="Arial Narrow" w:cs="Arial Narrow" w:eastAsia="Arial Narrow"/>
      <w:sz w:val="24"/>
      <w:szCs w:val="24"/>
    </w:rPr>
  </w:style>
  <w:style w:type="character" w:styleId="WW8Num1z2">
    <w:name w:val="WW8Num1z2"/>
    <w:qFormat/>
    <w:rPr>
      <w:rFonts w:ascii="Arial Narrow" w:hAnsi="Arial Narrow" w:cs="Arial Narrow" w:eastAsia="Arial Narrow"/>
      <w:sz w:val="24"/>
      <w:szCs w:val="24"/>
    </w:rPr>
  </w:style>
  <w:style w:type="character" w:styleId="WW8Num3z0">
    <w:name w:val="WW8Num3z0"/>
    <w:qFormat/>
    <w:rPr>
      <w:rFonts w:ascii="Arial Narrow" w:hAnsi="Arial Narrow" w:cs="Arial Narrow" w:eastAsia="Arial Narrow"/>
      <w:sz w:val="24"/>
      <w:szCs w:val="24"/>
    </w:rPr>
  </w:style>
  <w:style w:type="character" w:styleId="WW8Num3z1">
    <w:name w:val="WW8Num3z1"/>
    <w:qFormat/>
    <w:rPr>
      <w:rFonts w:ascii="Arial Narrow" w:hAnsi="Arial Narrow" w:cs="Arial Narrow" w:eastAsia="Arial Narrow"/>
      <w:sz w:val="24"/>
      <w:szCs w:val="24"/>
    </w:rPr>
  </w:style>
  <w:style w:type="character" w:styleId="WW8Num3z2">
    <w:name w:val="WW8Num3z2"/>
    <w:qFormat/>
    <w:rPr>
      <w:rFonts w:ascii="Arial Narrow" w:hAnsi="Arial Narrow" w:cs="Arial Narrow" w:eastAsia="Arial Narrow"/>
      <w:sz w:val="24"/>
      <w:szCs w:val="24"/>
    </w:rPr>
  </w:style>
  <w:style w:type="character" w:styleId="WW8Num4z0">
    <w:name w:val="WW8Num4z0"/>
    <w:qFormat/>
    <w:rPr>
      <w:rFonts w:ascii="Arial Narrow" w:hAnsi="Arial Narrow" w:cs="Arial Narrow" w:eastAsia="Arial Narrow"/>
      <w:sz w:val="24"/>
      <w:szCs w:val="24"/>
    </w:rPr>
  </w:style>
  <w:style w:type="character" w:styleId="WW8Num4z1">
    <w:name w:val="WW8Num4z1"/>
    <w:qFormat/>
    <w:rPr>
      <w:rFonts w:ascii="Arial Narrow" w:hAnsi="Arial Narrow" w:cs="Arial Narrow" w:eastAsia="Arial Narrow"/>
      <w:sz w:val="24"/>
      <w:szCs w:val="24"/>
    </w:rPr>
  </w:style>
  <w:style w:type="character" w:styleId="WW8Num4z2">
    <w:name w:val="WW8Num4z2"/>
    <w:qFormat/>
    <w:rPr>
      <w:rFonts w:ascii="Arial Narrow" w:hAnsi="Arial Narrow" w:cs="Arial Narrow" w:eastAsia="Arial Narrow"/>
      <w:sz w:val="24"/>
      <w:szCs w:val="24"/>
    </w:rPr>
  </w:style>
  <w:style w:type="character" w:styleId="WW8Num5z0">
    <w:name w:val="WW8Num5z0"/>
    <w:qFormat/>
    <w:rPr>
      <w:rFonts w:ascii="Arial Narrow" w:hAnsi="Arial Narrow" w:cs="Arial Narrow" w:eastAsia="Arial Narrow"/>
      <w:sz w:val="24"/>
      <w:szCs w:val="24"/>
    </w:rPr>
  </w:style>
  <w:style w:type="character" w:styleId="WW8Num5z1">
    <w:name w:val="WW8Num5z1"/>
    <w:qFormat/>
    <w:rPr>
      <w:rFonts w:ascii="Arial Narrow" w:hAnsi="Arial Narrow" w:cs="Arial Narrow" w:eastAsia="Arial Narrow"/>
      <w:sz w:val="24"/>
      <w:szCs w:val="24"/>
    </w:rPr>
  </w:style>
  <w:style w:type="character" w:styleId="WW8Num5z2">
    <w:name w:val="WW8Num5z2"/>
    <w:qFormat/>
    <w:rPr>
      <w:rFonts w:ascii="Arial Narrow" w:hAnsi="Arial Narrow" w:cs="Arial Narrow" w:eastAsia="Arial Narrow"/>
      <w:sz w:val="24"/>
      <w:szCs w:val="24"/>
    </w:rPr>
  </w:style>
  <w:style w:type="character" w:styleId="WW8Num6z0">
    <w:name w:val="WW8Num6z0"/>
    <w:qFormat/>
    <w:rPr>
      <w:rFonts w:ascii="Arial Narrow" w:hAnsi="Arial Narrow" w:cs="Arial Narrow" w:eastAsia="Arial Narrow"/>
      <w:sz w:val="24"/>
      <w:szCs w:val="24"/>
    </w:rPr>
  </w:style>
  <w:style w:type="character" w:styleId="WW8Num7z0">
    <w:name w:val="WW8Num7z0"/>
    <w:qFormat/>
    <w:rPr>
      <w:rFonts w:ascii="Arial Narrow" w:hAnsi="Arial Narrow" w:cs="Arial Narrow" w:eastAsia="Arial Narrow"/>
      <w:sz w:val="24"/>
      <w:szCs w:val="24"/>
    </w:rPr>
  </w:style>
  <w:style w:type="character" w:styleId="WW8Num7z1">
    <w:name w:val="WW8Num7z1"/>
    <w:qFormat/>
    <w:rPr>
      <w:rFonts w:ascii="Arial Narrow" w:hAnsi="Arial Narrow" w:cs="Arial Narrow" w:eastAsia="Arial Narrow"/>
      <w:sz w:val="24"/>
      <w:szCs w:val="24"/>
    </w:rPr>
  </w:style>
  <w:style w:type="character" w:styleId="WW8Num7z2">
    <w:name w:val="WW8Num7z2"/>
    <w:qFormat/>
    <w:rPr>
      <w:rFonts w:ascii="Arial Narrow" w:hAnsi="Arial Narrow" w:cs="Arial Narrow" w:eastAsia="Arial Narrow"/>
      <w:sz w:val="24"/>
      <w:szCs w:val="24"/>
    </w:rPr>
  </w:style>
  <w:style w:type="character" w:styleId="WW8Num8z0">
    <w:name w:val="WW8Num8z0"/>
    <w:qFormat/>
    <w:rPr>
      <w:rFonts w:ascii="Arial Narrow" w:hAnsi="Arial Narrow" w:cs="Arial Narrow" w:eastAsia="Arial Narrow"/>
      <w:sz w:val="24"/>
      <w:szCs w:val="24"/>
    </w:rPr>
  </w:style>
  <w:style w:type="character" w:styleId="WW8Num8z1">
    <w:name w:val="WW8Num8z1"/>
    <w:qFormat/>
    <w:rPr>
      <w:rFonts w:ascii="Arial Narrow" w:hAnsi="Arial Narrow" w:cs="Arial Narrow" w:eastAsia="Arial Narrow"/>
      <w:sz w:val="24"/>
      <w:szCs w:val="24"/>
    </w:rPr>
  </w:style>
  <w:style w:type="character" w:styleId="WW8Num8z2">
    <w:name w:val="WW8Num8z2"/>
    <w:qFormat/>
    <w:rPr>
      <w:rFonts w:ascii="Arial Narrow" w:hAnsi="Arial Narrow" w:cs="Arial Narrow" w:eastAsia="Arial Narrow"/>
      <w:sz w:val="24"/>
      <w:szCs w:val="24"/>
    </w:rPr>
  </w:style>
  <w:style w:type="character" w:styleId="WW8Num9z0">
    <w:name w:val="WW8Num9z0"/>
    <w:qFormat/>
    <w:rPr>
      <w:rFonts w:ascii="Arial Narrow" w:hAnsi="Arial Narrow" w:cs="Arial Narrow" w:eastAsia="Arial Narrow"/>
      <w:sz w:val="24"/>
      <w:szCs w:val="24"/>
    </w:rPr>
  </w:style>
  <w:style w:type="character" w:styleId="WW8Num9z1">
    <w:name w:val="WW8Num9z1"/>
    <w:qFormat/>
    <w:rPr>
      <w:rFonts w:ascii="Arial Narrow" w:hAnsi="Arial Narrow" w:cs="Arial Narrow" w:eastAsia="Arial Narrow"/>
      <w:sz w:val="24"/>
      <w:szCs w:val="24"/>
    </w:rPr>
  </w:style>
  <w:style w:type="character" w:styleId="WW8Num9z2">
    <w:name w:val="WW8Num9z2"/>
    <w:qFormat/>
    <w:rPr>
      <w:rFonts w:ascii="Arial Narrow" w:hAnsi="Arial Narrow" w:cs="Arial Narrow" w:eastAsia="Arial Narrow"/>
      <w:sz w:val="24"/>
      <w:szCs w:val="24"/>
    </w:rPr>
  </w:style>
  <w:style w:type="character" w:styleId="WW8Num11z0">
    <w:name w:val="WW8Num11z0"/>
    <w:qFormat/>
    <w:rPr>
      <w:rFonts w:ascii="Arial Narrow" w:hAnsi="Arial Narrow" w:cs="Arial Narrow" w:eastAsia="Arial Narrow"/>
      <w:sz w:val="24"/>
      <w:szCs w:val="24"/>
    </w:rPr>
  </w:style>
  <w:style w:type="character" w:styleId="WW8Num11z1">
    <w:name w:val="WW8Num11z1"/>
    <w:qFormat/>
    <w:rPr>
      <w:rFonts w:ascii="Arial Narrow" w:hAnsi="Arial Narrow" w:cs="Arial Narrow" w:eastAsia="Arial Narrow"/>
      <w:sz w:val="24"/>
      <w:szCs w:val="24"/>
    </w:rPr>
  </w:style>
  <w:style w:type="character" w:styleId="WW8Num11z2">
    <w:name w:val="WW8Num11z2"/>
    <w:qFormat/>
    <w:rPr>
      <w:rFonts w:ascii="Arial Narrow" w:hAnsi="Arial Narrow" w:cs="Arial Narrow" w:eastAsia="Arial Narrow"/>
      <w:sz w:val="24"/>
      <w:szCs w:val="24"/>
    </w:rPr>
  </w:style>
  <w:style w:type="character" w:styleId="WW8Num12z0">
    <w:name w:val="WW8Num12z0"/>
    <w:qFormat/>
    <w:rPr>
      <w:rFonts w:ascii="Arial Narrow" w:hAnsi="Arial Narrow" w:cs="Arial Narrow" w:eastAsia="Arial Narrow"/>
      <w:sz w:val="24"/>
      <w:szCs w:val="24"/>
    </w:rPr>
  </w:style>
  <w:style w:type="character" w:styleId="WW8Num12z1">
    <w:name w:val="WW8Num12z1"/>
    <w:qFormat/>
    <w:rPr>
      <w:rFonts w:ascii="Arial Narrow" w:hAnsi="Arial Narrow" w:cs="Arial Narrow" w:eastAsia="Arial Narrow"/>
      <w:sz w:val="24"/>
      <w:szCs w:val="24"/>
    </w:rPr>
  </w:style>
  <w:style w:type="character" w:styleId="WW8Num12z2">
    <w:name w:val="WW8Num12z2"/>
    <w:qFormat/>
    <w:rPr>
      <w:rFonts w:ascii="Arial Narrow" w:hAnsi="Arial Narrow" w:cs="Arial Narrow" w:eastAsia="Arial Narrow"/>
      <w:sz w:val="24"/>
      <w:szCs w:val="24"/>
    </w:rPr>
  </w:style>
  <w:style w:type="character" w:styleId="WW8Num13z0">
    <w:name w:val="WW8Num13z0"/>
    <w:qFormat/>
    <w:rPr>
      <w:rFonts w:ascii="Arial Narrow" w:hAnsi="Arial Narrow" w:cs="Arial Narrow" w:eastAsia="Arial Narrow"/>
      <w:sz w:val="24"/>
      <w:szCs w:val="24"/>
    </w:rPr>
  </w:style>
  <w:style w:type="character" w:styleId="WW8Num13z1">
    <w:name w:val="WW8Num13z1"/>
    <w:qFormat/>
    <w:rPr>
      <w:rFonts w:ascii="Arial Narrow" w:hAnsi="Arial Narrow" w:cs="Arial Narrow" w:eastAsia="Arial Narrow"/>
      <w:sz w:val="24"/>
      <w:szCs w:val="24"/>
    </w:rPr>
  </w:style>
  <w:style w:type="character" w:styleId="WW8Num13z2">
    <w:name w:val="WW8Num13z2"/>
    <w:qFormat/>
    <w:rPr>
      <w:rFonts w:ascii="Arial Narrow" w:hAnsi="Arial Narrow" w:cs="Arial Narrow" w:eastAsia="Arial Narrow"/>
      <w:sz w:val="24"/>
      <w:szCs w:val="24"/>
    </w:rPr>
  </w:style>
  <w:style w:type="character" w:styleId="WW8Num14z0">
    <w:name w:val="WW8Num14z0"/>
    <w:qFormat/>
    <w:rPr>
      <w:rFonts w:ascii="Arial Narrow" w:hAnsi="Arial Narrow" w:cs="Arial Narrow" w:eastAsia="Arial Narrow"/>
      <w:sz w:val="24"/>
      <w:szCs w:val="24"/>
    </w:rPr>
  </w:style>
  <w:style w:type="character" w:styleId="WW8Num14z1">
    <w:name w:val="WW8Num14z1"/>
    <w:qFormat/>
    <w:rPr>
      <w:rFonts w:ascii="Arial Narrow" w:hAnsi="Arial Narrow" w:cs="Arial Narrow" w:eastAsia="Arial Narrow"/>
      <w:sz w:val="24"/>
      <w:szCs w:val="24"/>
    </w:rPr>
  </w:style>
  <w:style w:type="character" w:styleId="WW8Num14z2">
    <w:name w:val="WW8Num14z2"/>
    <w:qFormat/>
    <w:rPr>
      <w:rFonts w:ascii="Arial Narrow" w:hAnsi="Arial Narrow" w:cs="Arial Narrow" w:eastAsia="Arial Narrow"/>
      <w:sz w:val="24"/>
      <w:szCs w:val="24"/>
    </w:rPr>
  </w:style>
  <w:style w:type="character" w:styleId="WW8Num15z0">
    <w:name w:val="WW8Num15z0"/>
    <w:qFormat/>
    <w:rPr>
      <w:rFonts w:ascii="Arial Narrow" w:hAnsi="Arial Narrow" w:cs="Arial Narrow" w:eastAsia="Arial Narrow"/>
      <w:sz w:val="24"/>
      <w:szCs w:val="24"/>
    </w:rPr>
  </w:style>
  <w:style w:type="character" w:styleId="WW8Num16z0">
    <w:name w:val="WW8Num16z0"/>
    <w:qFormat/>
    <w:rPr>
      <w:rFonts w:ascii="Arial Narrow" w:hAnsi="Arial Narrow" w:cs="Arial Narrow" w:eastAsia="Arial Narrow"/>
      <w:sz w:val="24"/>
      <w:szCs w:val="24"/>
    </w:rPr>
  </w:style>
  <w:style w:type="character" w:styleId="WW8Num17z0">
    <w:name w:val="WW8Num17z0"/>
    <w:qFormat/>
    <w:rPr>
      <w:rFonts w:ascii="Arial Narrow" w:hAnsi="Arial Narrow" w:cs="Arial Narrow" w:eastAsia="Arial Narrow"/>
      <w:sz w:val="24"/>
      <w:szCs w:val="24"/>
    </w:rPr>
  </w:style>
  <w:style w:type="character" w:styleId="WW8Num17z1">
    <w:name w:val="WW8Num17z1"/>
    <w:qFormat/>
    <w:rPr>
      <w:rFonts w:ascii="Arial Narrow" w:hAnsi="Arial Narrow" w:cs="Arial Narrow" w:eastAsia="Arial Narrow"/>
      <w:sz w:val="24"/>
      <w:szCs w:val="24"/>
    </w:rPr>
  </w:style>
  <w:style w:type="character" w:styleId="WW8Num17z2">
    <w:name w:val="WW8Num17z2"/>
    <w:qFormat/>
    <w:rPr>
      <w:rFonts w:ascii="Arial Narrow" w:hAnsi="Arial Narrow" w:cs="Arial Narrow" w:eastAsia="Arial Narrow"/>
      <w:sz w:val="24"/>
      <w:szCs w:val="24"/>
    </w:rPr>
  </w:style>
  <w:style w:type="character" w:styleId="WW8Num18z0">
    <w:name w:val="WW8Num18z0"/>
    <w:qFormat/>
    <w:rPr>
      <w:rFonts w:ascii="Arial Narrow" w:hAnsi="Arial Narrow" w:cs="Arial Narrow" w:eastAsia="Arial Narrow"/>
      <w:sz w:val="24"/>
      <w:szCs w:val="24"/>
    </w:rPr>
  </w:style>
  <w:style w:type="character" w:styleId="WW8Num18z1">
    <w:name w:val="WW8Num18z1"/>
    <w:qFormat/>
    <w:rPr>
      <w:rFonts w:ascii="Arial Narrow" w:hAnsi="Arial Narrow" w:cs="Arial Narrow" w:eastAsia="Arial Narrow"/>
      <w:sz w:val="24"/>
      <w:szCs w:val="24"/>
    </w:rPr>
  </w:style>
  <w:style w:type="character" w:styleId="WW8Num18z2">
    <w:name w:val="WW8Num18z2"/>
    <w:qFormat/>
    <w:rPr>
      <w:rFonts w:ascii="Arial Narrow" w:hAnsi="Arial Narrow" w:cs="Arial Narrow" w:eastAsia="Arial Narrow"/>
      <w:sz w:val="24"/>
      <w:szCs w:val="24"/>
    </w:rPr>
  </w:style>
  <w:style w:type="character" w:styleId="WW8Num19z0">
    <w:name w:val="WW8Num19z0"/>
    <w:qFormat/>
    <w:rPr>
      <w:rFonts w:ascii="Arial Narrow" w:hAnsi="Arial Narrow" w:cs="Arial Narrow" w:eastAsia="Arial Narrow"/>
      <w:sz w:val="24"/>
      <w:szCs w:val="24"/>
    </w:rPr>
  </w:style>
  <w:style w:type="character" w:styleId="WW8Num19z1">
    <w:name w:val="WW8Num19z1"/>
    <w:qFormat/>
    <w:rPr>
      <w:rFonts w:ascii="Arial Narrow" w:hAnsi="Arial Narrow" w:cs="Arial Narrow" w:eastAsia="Arial Narrow"/>
      <w:sz w:val="24"/>
      <w:szCs w:val="24"/>
    </w:rPr>
  </w:style>
  <w:style w:type="character" w:styleId="WW8Num19z2">
    <w:name w:val="WW8Num19z2"/>
    <w:qFormat/>
    <w:rPr>
      <w:rFonts w:ascii="Arial Narrow" w:hAnsi="Arial Narrow" w:cs="Arial Narrow" w:eastAsia="Arial Narrow"/>
      <w:sz w:val="24"/>
      <w:szCs w:val="24"/>
    </w:rPr>
  </w:style>
  <w:style w:type="character" w:styleId="Fuentedeprrafopredeter">
    <w:name w:val="Fuente de párrafo predeter."/>
    <w:qFormat/>
    <w:rPr>
      <w:rFonts w:ascii="Arial Narrow" w:hAnsi="Arial Narrow" w:cs="Arial Narrow" w:eastAsia="Arial Narrow"/>
      <w:sz w:val="24"/>
      <w:szCs w:val="24"/>
    </w:rPr>
  </w:style>
  <w:style w:type="character" w:styleId="apple-converted-space">
    <w:name w:val="apple-converted-space"/>
    <w:basedOn w:val="Fuentedeprrafopredeter"/>
    <w:qFormat/>
    <w:rPr>
      <w:rFonts w:ascii="Arial Narrow" w:hAnsi="Arial Narrow" w:cs="Arial Narrow" w:eastAsia="Arial Narrow"/>
      <w:sz w:val="24"/>
      <w:szCs w:val="24"/>
    </w:rPr>
  </w:style>
  <w:style w:type="character" w:styleId="Strong">
    <w:name w:val="Strong"/>
    <w:qFormat/>
    <w:rPr>
      <w:rFonts w:ascii="Arial Narrow" w:hAnsi="Arial Narrow" w:cs="Arial Narrow" w:eastAsia="Arial Narrow"/>
      <w:b/>
      <w:bCs/>
      <w:sz w:val="24"/>
      <w:szCs w:val="24"/>
    </w:rPr>
  </w:style>
  <w:style w:type="character" w:styleId="Hyperlink">
    <w:name w:val="Hyperlink"/>
    <w:rPr>
      <w:rFonts w:ascii="Arial Narrow" w:hAnsi="Arial Narrow" w:cs="Arial Narrow" w:eastAsia="Arial Narrow"/>
      <w:color w:val="0000FF"/>
      <w:sz w:val="24"/>
      <w:szCs w:val="24"/>
      <w:u w:val="single"/>
    </w:rPr>
  </w:style>
  <w:style w:type="character" w:styleId="TextocomentarioCar">
    <w:name w:val="Texto comentario Car"/>
    <w:qFormat/>
    <w:rPr>
      <w:rFonts w:ascii="Arial Narrow" w:hAnsi="Arial Narrow" w:eastAsia="Arial Narrow" w:cs="Arial Narrow"/>
      <w:sz w:val="24"/>
      <w:szCs w:val="24"/>
      <w:lang w:val="en-US"/>
    </w:rPr>
  </w:style>
  <w:style w:type="character" w:styleId="Ttulo1Car">
    <w:name w:val="Título 1 Car"/>
    <w:qFormat/>
    <w:rPr>
      <w:rFonts w:ascii="Arial Narrow" w:hAnsi="Arial Narrow" w:eastAsia="Arial Narrow" w:cs="Arial Narrow"/>
      <w:b/>
      <w:bCs/>
      <w:color w:val="365F91"/>
      <w:kern w:val="2"/>
      <w:sz w:val="32"/>
      <w:szCs w:val="48"/>
    </w:rPr>
  </w:style>
  <w:style w:type="character" w:styleId="Ttulo2Car">
    <w:name w:val="Título 2 Car"/>
    <w:qFormat/>
    <w:rPr>
      <w:rFonts w:ascii="Arial Narrow" w:hAnsi="Arial Narrow" w:eastAsia="Arial Narrow" w:cs="Arial Narrow"/>
      <w:b/>
      <w:bCs/>
      <w:color w:val="365F91"/>
      <w:sz w:val="24"/>
      <w:szCs w:val="36"/>
    </w:rPr>
  </w:style>
  <w:style w:type="character" w:styleId="vote-count-post">
    <w:name w:val="vote-count-post"/>
    <w:basedOn w:val="Fuentedeprrafopredeter"/>
    <w:qFormat/>
    <w:rPr>
      <w:rFonts w:ascii="Arial Narrow" w:hAnsi="Arial Narrow" w:cs="Arial Narrow" w:eastAsia="Arial Narrow"/>
      <w:sz w:val="24"/>
      <w:szCs w:val="24"/>
    </w:rPr>
  </w:style>
  <w:style w:type="character" w:styleId="relativetime">
    <w:name w:val="relativetime"/>
    <w:basedOn w:val="Fuentedeprrafopredeter"/>
    <w:qFormat/>
    <w:rPr>
      <w:rFonts w:ascii="Arial Narrow" w:hAnsi="Arial Narrow" w:cs="Arial Narrow" w:eastAsia="Arial Narrow"/>
      <w:sz w:val="24"/>
      <w:szCs w:val="24"/>
    </w:rPr>
  </w:style>
  <w:style w:type="character" w:styleId="reputation-score">
    <w:name w:val="reputation-score"/>
    <w:basedOn w:val="Fuentedeprrafopredeter"/>
    <w:qFormat/>
    <w:rPr>
      <w:rFonts w:ascii="Arial Narrow" w:hAnsi="Arial Narrow" w:cs="Arial Narrow" w:eastAsia="Arial Narrow"/>
      <w:sz w:val="24"/>
      <w:szCs w:val="24"/>
    </w:rPr>
  </w:style>
  <w:style w:type="character" w:styleId="badgecount">
    <w:name w:val="badgecount"/>
    <w:basedOn w:val="Fuentedeprrafopredeter"/>
    <w:qFormat/>
    <w:rPr>
      <w:rFonts w:ascii="Arial Narrow" w:hAnsi="Arial Narrow" w:cs="Arial Narrow" w:eastAsia="Arial Narrow"/>
      <w:sz w:val="24"/>
      <w:szCs w:val="24"/>
    </w:rPr>
  </w:style>
  <w:style w:type="character" w:styleId="cool">
    <w:name w:val="cool"/>
    <w:basedOn w:val="Fuentedeprrafopredeter"/>
    <w:qFormat/>
    <w:rPr>
      <w:rFonts w:ascii="Arial Narrow" w:hAnsi="Arial Narrow" w:cs="Arial Narrow" w:eastAsia="Arial Narrow"/>
      <w:sz w:val="24"/>
      <w:szCs w:val="24"/>
    </w:rPr>
  </w:style>
  <w:style w:type="character" w:styleId="comment-copy">
    <w:name w:val="comment-copy"/>
    <w:basedOn w:val="Fuentedeprrafopredeter"/>
    <w:qFormat/>
    <w:rPr>
      <w:rFonts w:ascii="Arial Narrow" w:hAnsi="Arial Narrow" w:cs="Arial Narrow" w:eastAsia="Arial Narrow"/>
      <w:sz w:val="24"/>
      <w:szCs w:val="24"/>
    </w:rPr>
  </w:style>
  <w:style w:type="character" w:styleId="comment-date">
    <w:name w:val="comment-date"/>
    <w:basedOn w:val="Fuentedeprrafopredeter"/>
    <w:qFormat/>
    <w:rPr>
      <w:rFonts w:ascii="Arial Narrow" w:hAnsi="Arial Narrow" w:cs="Arial Narrow" w:eastAsia="Arial Narrow"/>
      <w:sz w:val="24"/>
      <w:szCs w:val="24"/>
    </w:rPr>
  </w:style>
  <w:style w:type="character" w:styleId="Emphasis">
    <w:name w:val="Emphasis"/>
    <w:qFormat/>
    <w:rPr>
      <w:rFonts w:ascii="Arial Narrow" w:hAnsi="Arial Narrow" w:cs="Arial Narrow" w:eastAsia="Arial Narrow"/>
      <w:i/>
      <w:iCs/>
      <w:sz w:val="24"/>
      <w:szCs w:val="24"/>
    </w:rPr>
  </w:style>
  <w:style w:type="character" w:styleId="TextodegloboCar">
    <w:name w:val="Texto de globo Car"/>
    <w:qFormat/>
    <w:rPr>
      <w:rFonts w:ascii="Arial Narrow" w:hAnsi="Arial Narrow" w:cs="Arial Narrow" w:eastAsia="Arial Narrow"/>
      <w:sz w:val="24"/>
      <w:szCs w:val="24"/>
    </w:rPr>
  </w:style>
  <w:style w:type="character" w:styleId="Ttulo3Car">
    <w:name w:val="Título 3 Car"/>
    <w:qFormat/>
    <w:rPr>
      <w:rFonts w:ascii="Arial Narrow" w:hAnsi="Arial Narrow" w:eastAsia="Arial Narrow" w:cs="Arial Narrow"/>
      <w:b/>
      <w:bCs/>
      <w:sz w:val="26"/>
      <w:szCs w:val="26"/>
    </w:rPr>
  </w:style>
  <w:style w:type="character" w:styleId="ilad">
    <w:name w:val="il_ad"/>
    <w:basedOn w:val="Fuentedeprrafopredeter"/>
    <w:qFormat/>
    <w:rPr>
      <w:rFonts w:ascii="Arial Narrow" w:hAnsi="Arial Narrow" w:cs="Arial Narrow" w:eastAsia="Arial Narrow"/>
      <w:sz w:val="24"/>
      <w:szCs w:val="24"/>
    </w:rPr>
  </w:style>
  <w:style w:type="character" w:styleId="EncabezadoCar">
    <w:name w:val="Encabezado Car"/>
    <w:qFormat/>
    <w:rPr>
      <w:rFonts w:ascii="Arial Narrow" w:hAnsi="Arial Narrow" w:cs="Arial Narrow" w:eastAsia="Arial Narrow"/>
      <w:sz w:val="24"/>
      <w:szCs w:val="24"/>
    </w:rPr>
  </w:style>
  <w:style w:type="character" w:styleId="PiedepginaCar">
    <w:name w:val="Pie de página Car"/>
    <w:qFormat/>
    <w:rPr>
      <w:rFonts w:ascii="Arial Narrow" w:hAnsi="Arial Narrow" w:cs="Arial Narrow" w:eastAsia="Arial Narrow"/>
      <w:sz w:val="24"/>
      <w:szCs w:val="24"/>
    </w:rPr>
  </w:style>
  <w:style w:type="character" w:styleId="IndexLink">
    <w:name w:val="Index Link"/>
    <w:qFormat/>
    <w:rPr>
      <w:rFonts w:ascii="Arial Narrow" w:hAnsi="Arial Narrow" w:cs="Arial Narrow" w:eastAsia="Arial Narrow"/>
      <w:sz w:val="24"/>
      <w:szCs w:val="24"/>
    </w:rPr>
  </w:style>
  <w:style w:type="paragraph" w:styleId="Heading">
    <w:name w:val="Heading"/>
    <w:basedOn w:val="Normal"/>
    <w:next w:val="BodyText"/>
    <w:qFormat/>
    <w:pPr>
      <w:keepNext w:val="true"/>
      <w:spacing w:before="240" w:after="120"/>
    </w:pPr>
    <w:rPr>
      <w:rFonts w:ascii="Arial Narrow" w:hAnsi="Arial Narrow" w:eastAsia="Arial Narrow" w:cs="Arial Narrow"/>
      <w:sz w:val="28"/>
      <w:szCs w:val="28"/>
    </w:rPr>
  </w:style>
  <w:style w:type="paragraph" w:styleId="BodyText">
    <w:name w:val="Body Text"/>
    <w:basedOn w:val="Normal"/>
    <w:pPr>
      <w:spacing w:lineRule="auto" w:line="276" w:before="0" w:after="140"/>
    </w:pPr>
    <w:rPr>
      <w:rFonts w:ascii="Arial Narrow" w:hAnsi="Arial Narrow" w:cs="Arial Narrow" w:eastAsia="Arial Narrow"/>
      <w:sz w:val="24"/>
      <w:szCs w:val="24"/>
    </w:rPr>
  </w:style>
  <w:style w:type="paragraph" w:styleId="List">
    <w:name w:val="List"/>
    <w:basedOn w:val="BodyText"/>
    <w:pPr/>
    <w:rPr>
      <w:rFonts w:cs="Arial Narrow" w:ascii="Arial Narrow" w:hAnsi="Arial Narrow" w:eastAsia="Arial Narrow"/>
      <w:sz w:val="24"/>
      <w:szCs w:val="24"/>
    </w:rPr>
  </w:style>
  <w:style w:type="paragraph" w:styleId="Caption">
    <w:name w:val="Caption"/>
    <w:basedOn w:val="Normal"/>
    <w:qFormat/>
    <w:pPr>
      <w:suppressLineNumbers/>
      <w:spacing w:before="120" w:after="120"/>
    </w:pPr>
    <w:rPr>
      <w:rFonts w:cs="Arial Narrow" w:ascii="Arial Narrow" w:hAnsi="Arial Narrow" w:eastAsia="Arial Narrow"/>
      <w:i/>
      <w:iCs/>
      <w:sz w:val="24"/>
      <w:szCs w:val="24"/>
    </w:rPr>
  </w:style>
  <w:style w:type="paragraph" w:styleId="Index">
    <w:name w:val="Index"/>
    <w:basedOn w:val="Normal"/>
    <w:qFormat/>
    <w:pPr>
      <w:suppressLineNumbers/>
    </w:pPr>
    <w:rPr>
      <w:rFonts w:cs="Arial Narrow" w:ascii="Arial Narrow" w:hAnsi="Arial Narrow" w:eastAsia="Arial Narrow"/>
      <w:sz w:val="24"/>
      <w:szCs w:val="24"/>
    </w:rPr>
  </w:style>
  <w:style w:type="paragraph" w:styleId="NormalWeb">
    <w:name w:val="Normal (Web)"/>
    <w:basedOn w:val="Normal"/>
    <w:qFormat/>
    <w:pPr>
      <w:spacing w:lineRule="auto" w:line="240" w:before="280" w:after="280"/>
    </w:pPr>
    <w:rPr>
      <w:rFonts w:ascii="Arial Narrow" w:hAnsi="Arial Narrow" w:eastAsia="Arial Narrow" w:cs="Arial Narrow"/>
      <w:sz w:val="24"/>
      <w:szCs w:val="24"/>
    </w:rPr>
  </w:style>
  <w:style w:type="paragraph" w:styleId="Prrafodelista">
    <w:name w:val="Párrafo de lista"/>
    <w:basedOn w:val="Normal"/>
    <w:qFormat/>
    <w:pPr>
      <w:spacing w:before="0" w:after="200"/>
      <w:ind w:hanging="0" w:start="720" w:end="0"/>
      <w:contextualSpacing/>
    </w:pPr>
    <w:rPr>
      <w:rFonts w:ascii="Arial Narrow" w:hAnsi="Arial Narrow" w:cs="Arial Narrow" w:eastAsia="Arial Narrow"/>
      <w:sz w:val="24"/>
      <w:szCs w:val="24"/>
    </w:rPr>
  </w:style>
  <w:style w:type="paragraph" w:styleId="Textocomentario">
    <w:name w:val="Texto comentario"/>
    <w:basedOn w:val="Normal"/>
    <w:qFormat/>
    <w:pPr>
      <w:spacing w:lineRule="auto" w:line="240" w:before="0" w:after="0"/>
    </w:pPr>
    <w:rPr>
      <w:rFonts w:ascii="Arial Narrow" w:hAnsi="Arial Narrow" w:eastAsia="Arial Narrow" w:cs="Arial Narrow"/>
      <w:sz w:val="24"/>
      <w:szCs w:val="24"/>
      <w:lang w:val="en-US"/>
    </w:rPr>
  </w:style>
  <w:style w:type="paragraph" w:styleId="Textodeglobo">
    <w:name w:val="Texto de globo"/>
    <w:basedOn w:val="Normal"/>
    <w:qFormat/>
    <w:pPr>
      <w:spacing w:lineRule="auto" w:line="240" w:before="0" w:after="0"/>
    </w:pPr>
    <w:rPr>
      <w:rFonts w:ascii="Arial Narrow" w:hAnsi="Arial Narrow" w:cs="Arial Narrow" w:eastAsia="Arial Narrow"/>
      <w:sz w:val="24"/>
      <w:szCs w:val="24"/>
      <w:lang w:val="en-US"/>
    </w:rPr>
  </w:style>
  <w:style w:type="paragraph" w:styleId="HeaderandFooter">
    <w:name w:val="Header and Footer"/>
    <w:basedOn w:val="Normal"/>
    <w:qFormat/>
    <w:pPr>
      <w:suppressLineNumbers/>
      <w:tabs>
        <w:tab w:val="clear" w:pos="708"/>
        <w:tab w:val="center" w:pos="4819" w:leader="none"/>
        <w:tab w:val="right" w:pos="9638" w:leader="none"/>
      </w:tabs>
    </w:pPr>
    <w:rPr>
      <w:rFonts w:ascii="Arial Narrow" w:hAnsi="Arial Narrow" w:cs="Arial Narrow" w:eastAsia="Arial Narrow"/>
      <w:sz w:val="24"/>
      <w:szCs w:val="24"/>
    </w:rPr>
  </w:style>
  <w:style w:type="paragraph" w:styleId="Header">
    <w:name w:val="Header"/>
    <w:basedOn w:val="Normal"/>
    <w:pPr>
      <w:tabs>
        <w:tab w:val="clear" w:pos="708"/>
        <w:tab w:val="center" w:pos="4419" w:leader="none"/>
        <w:tab w:val="right" w:pos="8838" w:leader="none"/>
      </w:tabs>
    </w:pPr>
    <w:rPr>
      <w:rFonts w:ascii="Arial Narrow" w:hAnsi="Arial Narrow" w:cs="Arial Narrow" w:eastAsia="Arial Narrow"/>
      <w:sz w:val="24"/>
      <w:szCs w:val="24"/>
      <w:lang w:val="en-US"/>
    </w:rPr>
  </w:style>
  <w:style w:type="paragraph" w:styleId="Footer">
    <w:name w:val="Footer"/>
    <w:basedOn w:val="Normal"/>
    <w:pPr>
      <w:tabs>
        <w:tab w:val="clear" w:pos="708"/>
        <w:tab w:val="center" w:pos="4419" w:leader="none"/>
        <w:tab w:val="right" w:pos="8838" w:leader="none"/>
      </w:tabs>
    </w:pPr>
    <w:rPr>
      <w:rFonts w:ascii="Arial Narrow" w:hAnsi="Arial Narrow" w:cs="Arial Narrow" w:eastAsia="Arial Narrow"/>
      <w:sz w:val="24"/>
      <w:szCs w:val="24"/>
      <w:lang w:val="en-US"/>
    </w:rPr>
  </w:style>
  <w:style w:type="paragraph" w:styleId="TtulodeTDC">
    <w:name w:val="Título de TDC"/>
    <w:basedOn w:val="Heading1"/>
    <w:next w:val="Normal"/>
    <w:qFormat/>
    <w:pPr>
      <w:keepNext w:val="true"/>
      <w:keepLines/>
      <w:numPr>
        <w:ilvl w:val="0"/>
        <w:numId w:val="0"/>
      </w:numPr>
      <w:spacing w:lineRule="auto" w:line="276" w:before="480" w:after="0"/>
      <w:outlineLvl w:val="9"/>
    </w:pPr>
    <w:rPr>
      <w:rFonts w:ascii="Arial Narrow" w:hAnsi="Arial Narrow" w:eastAsia="Arial Narrow" w:cs="Arial Narrow"/>
      <w:color w:val="365F91"/>
      <w:kern w:val="0"/>
      <w:sz w:val="28"/>
      <w:szCs w:val="28"/>
    </w:rPr>
  </w:style>
  <w:style w:type="paragraph" w:styleId="TOC1">
    <w:name w:val="TOC 1"/>
    <w:basedOn w:val="Normal"/>
    <w:next w:val="Normal"/>
    <w:pPr/>
    <w:rPr>
      <w:rFonts w:ascii="Arial Narrow" w:hAnsi="Arial Narrow" w:cs="Arial Narrow" w:eastAsia="Arial Narrow"/>
      <w:sz w:val="24"/>
      <w:szCs w:val="24"/>
    </w:rPr>
  </w:style>
  <w:style w:type="paragraph" w:styleId="TOC2">
    <w:name w:val="TOC 2"/>
    <w:basedOn w:val="Normal"/>
    <w:next w:val="Normal"/>
    <w:pPr>
      <w:ind w:hanging="0" w:start="220" w:end="0"/>
    </w:pPr>
    <w:rPr>
      <w:rFonts w:ascii="Arial Narrow" w:hAnsi="Arial Narrow" w:cs="Arial Narrow" w:eastAsia="Arial Narrow"/>
      <w:sz w:val="24"/>
      <w:szCs w:val="24"/>
    </w:rPr>
  </w:style>
  <w:style w:type="paragraph" w:styleId="TOC3">
    <w:name w:val="TOC 3"/>
    <w:basedOn w:val="Normal"/>
    <w:next w:val="Normal"/>
    <w:pPr>
      <w:spacing w:before="0" w:after="100"/>
      <w:ind w:hanging="0" w:start="440" w:end="0"/>
    </w:pPr>
    <w:rPr>
      <w:rFonts w:ascii="Arial Narrow" w:hAnsi="Arial Narrow" w:eastAsia="Arial Narrow" w:cs="Arial Narrow"/>
      <w:sz w:val="24"/>
      <w:szCs w:val="24"/>
    </w:rPr>
  </w:style>
  <w:style w:type="paragraph" w:styleId="Sinespaciado">
    <w:name w:val="Sin espaciado"/>
    <w:qFormat/>
    <w:pPr>
      <w:widowControl/>
      <w:bidi w:val="0"/>
    </w:pPr>
    <w:rPr>
      <w:rFonts w:ascii="Arial Narrow" w:hAnsi="Arial Narrow" w:eastAsia="Arial Narrow" w:cs="Arial Narrow"/>
      <w:color w:val="auto"/>
      <w:sz w:val="24"/>
      <w:szCs w:val="24"/>
      <w:lang w:val="es-VE" w:bidi="ar-SA" w:eastAsia="zh-CN"/>
    </w:rPr>
  </w:style>
  <w:style w:type="paragraph" w:styleId="template">
    <w:name w:val="template"/>
    <w:basedOn w:val="Normal"/>
    <w:qFormat/>
    <w:pPr>
      <w:spacing w:lineRule="exact" w:line="240" w:before="0" w:after="0"/>
    </w:pPr>
    <w:rPr>
      <w:rFonts w:eastAsia="Arial Narrow" w:ascii="Arial Narrow" w:hAnsi="Arial Narrow" w:cs="Arial Narrow"/>
      <w:i/>
      <w:sz w:val="24"/>
      <w:szCs w:val="24"/>
      <w:lang w:val="en-US"/>
    </w:rPr>
  </w:style>
  <w:style w:type="paragraph" w:styleId="level3text">
    <w:name w:val="level 3 text"/>
    <w:basedOn w:val="Normal"/>
    <w:qFormat/>
    <w:pPr>
      <w:spacing w:lineRule="exact" w:line="220" w:before="0" w:after="0"/>
      <w:ind w:hanging="716" w:start="1350" w:end="0"/>
    </w:pPr>
    <w:rPr>
      <w:rFonts w:eastAsia="Arial Narrow" w:ascii="Arial Narrow" w:hAnsi="Arial Narrow" w:cs="Arial Narrow"/>
      <w:i/>
      <w:sz w:val="24"/>
      <w:szCs w:val="24"/>
      <w:lang w:val="en-US"/>
    </w:rPr>
  </w:style>
  <w:style w:type="paragraph" w:styleId="requirement">
    <w:name w:val="requirement"/>
    <w:basedOn w:val="Normal"/>
    <w:qFormat/>
    <w:pPr>
      <w:spacing w:lineRule="exact" w:line="240" w:before="0" w:after="0"/>
      <w:ind w:hanging="994" w:start="2348" w:end="0"/>
    </w:pPr>
    <w:rPr>
      <w:rFonts w:ascii="Arial Narrow" w:hAnsi="Arial Narrow" w:eastAsia="Arial Narrow" w:cs="Arial Narrow"/>
      <w:sz w:val="24"/>
      <w:szCs w:val="24"/>
      <w:lang w:val="en-US"/>
    </w:rPr>
  </w:style>
  <w:style w:type="paragraph" w:styleId="TableContents">
    <w:name w:val="Table Contents"/>
    <w:basedOn w:val="Normal"/>
    <w:qFormat/>
    <w:pPr>
      <w:widowControl w:val="false"/>
      <w:suppressLineNumbers/>
    </w:pPr>
    <w:rPr>
      <w:rFonts w:ascii="Arial Narrow" w:hAnsi="Arial Narrow" w:cs="Arial Narrow" w:eastAsia="Arial Narrow"/>
      <w:sz w:val="24"/>
      <w:szCs w:val="24"/>
    </w:rPr>
  </w:style>
  <w:style w:type="paragraph" w:styleId="TableHeading">
    <w:name w:val="Table Heading"/>
    <w:basedOn w:val="TableContents"/>
    <w:qFormat/>
    <w:pPr>
      <w:suppressLineNumbers/>
      <w:jc w:val="center"/>
    </w:pPr>
    <w:rPr>
      <w:rFonts w:ascii="Arial Narrow" w:hAnsi="Arial Narrow" w:cs="Arial Narrow" w:eastAsia="Arial Narrow"/>
      <w:b/>
      <w:bCs/>
      <w:sz w:val="24"/>
      <w:szCs w:val="24"/>
    </w:rPr>
  </w:style>
  <w:style w:type="numbering" w:styleId="WW8Num1">
    <w:name w:val="WW8Num1"/>
    <w:qFormat/>
    <w:rPr>
      <w:rFonts w:ascii="Arial Narrow" w:hAnsi="Arial Narrow" w:cs="Arial Narrow" w:eastAsia="Arial Narrow"/>
      <w:sz w:val="24"/>
      <w:szCs w:val="24"/>
    </w:rPr>
  </w:style>
  <w:style w:type="numbering" w:styleId="WW8Num2">
    <w:name w:val="WW8Num2"/>
    <w:qFormat/>
    <w:rPr>
      <w:rFonts w:ascii="Arial Narrow" w:hAnsi="Arial Narrow" w:cs="Arial Narrow" w:eastAsia="Arial Narrow"/>
      <w:sz w:val="24"/>
      <w:szCs w:val="24"/>
    </w:rPr>
  </w:style>
  <w:style w:type="numbering" w:styleId="WW8Num3">
    <w:name w:val="WW8Num3"/>
    <w:qFormat/>
    <w:rPr>
      <w:rFonts w:ascii="Arial Narrow" w:hAnsi="Arial Narrow" w:cs="Arial Narrow" w:eastAsia="Arial Narrow"/>
      <w:sz w:val="24"/>
      <w:szCs w:val="24"/>
    </w:rPr>
  </w:style>
  <w:style w:type="numbering" w:styleId="WW8Num4">
    <w:name w:val="WW8Num4"/>
    <w:qFormat/>
    <w:rPr>
      <w:rFonts w:ascii="Arial Narrow" w:hAnsi="Arial Narrow" w:cs="Arial Narrow" w:eastAsia="Arial Narrow"/>
      <w:sz w:val="24"/>
      <w:szCs w:val="24"/>
    </w:rPr>
  </w:style>
  <w:style w:type="numbering" w:styleId="WW8Num5">
    <w:name w:val="WW8Num5"/>
    <w:qFormat/>
    <w:rPr>
      <w:rFonts w:ascii="Arial Narrow" w:hAnsi="Arial Narrow" w:cs="Arial Narrow" w:eastAsia="Arial Narrow"/>
      <w:sz w:val="24"/>
      <w:szCs w:val="24"/>
    </w:rPr>
  </w:style>
  <w:style w:type="numbering" w:styleId="WW8Num6">
    <w:name w:val="WW8Num6"/>
    <w:qFormat/>
    <w:rPr>
      <w:rFonts w:ascii="Arial Narrow" w:hAnsi="Arial Narrow" w:cs="Arial Narrow" w:eastAsia="Arial Narrow"/>
      <w:sz w:val="24"/>
      <w:szCs w:val="24"/>
    </w:rPr>
  </w:style>
  <w:style w:type="numbering" w:styleId="WW8Num7">
    <w:name w:val="WW8Num7"/>
    <w:qFormat/>
    <w:rPr>
      <w:rFonts w:ascii="Arial Narrow" w:hAnsi="Arial Narrow" w:cs="Arial Narrow" w:eastAsia="Arial Narrow"/>
      <w:sz w:val="24"/>
      <w:szCs w:val="24"/>
    </w:rPr>
  </w:style>
  <w:style w:type="numbering" w:styleId="WW8Num8">
    <w:name w:val="WW8Num8"/>
    <w:qFormat/>
    <w:rPr>
      <w:rFonts w:ascii="Arial Narrow" w:hAnsi="Arial Narrow" w:cs="Arial Narrow" w:eastAsia="Arial Narrow"/>
      <w:sz w:val="24"/>
      <w:szCs w:val="24"/>
    </w:rPr>
  </w:style>
  <w:style w:type="numbering" w:styleId="WW8Num9">
    <w:name w:val="WW8Num9"/>
    <w:qFormat/>
    <w:rPr>
      <w:rFonts w:ascii="Arial Narrow" w:hAnsi="Arial Narrow" w:cs="Arial Narrow" w:eastAsia="Arial Narrow"/>
      <w:sz w:val="24"/>
      <w:szCs w:val="24"/>
    </w:rPr>
  </w:style>
  <w:style w:type="numbering" w:styleId="WW8Num10">
    <w:name w:val="WW8Num10"/>
    <w:qFormat/>
    <w:rPr>
      <w:rFonts w:ascii="Arial Narrow" w:hAnsi="Arial Narrow" w:cs="Arial Narrow" w:eastAsia="Arial Narrow"/>
      <w:sz w:val="24"/>
      <w:szCs w:val="24"/>
    </w:rPr>
  </w:style>
  <w:style w:type="numbering" w:styleId="WW8Num11">
    <w:name w:val="WW8Num11"/>
    <w:qFormat/>
    <w:rPr>
      <w:rFonts w:ascii="Arial Narrow" w:hAnsi="Arial Narrow" w:cs="Arial Narrow" w:eastAsia="Arial Narrow"/>
      <w:sz w:val="24"/>
      <w:szCs w:val="24"/>
    </w:rPr>
  </w:style>
  <w:style w:type="numbering" w:styleId="WW8Num12">
    <w:name w:val="WW8Num12"/>
    <w:qFormat/>
    <w:rPr>
      <w:rFonts w:ascii="Arial Narrow" w:hAnsi="Arial Narrow" w:cs="Arial Narrow" w:eastAsia="Arial Narrow"/>
      <w:sz w:val="24"/>
      <w:szCs w:val="24"/>
    </w:rPr>
  </w:style>
  <w:style w:type="numbering" w:styleId="WW8Num13">
    <w:name w:val="WW8Num13"/>
    <w:qFormat/>
    <w:rPr>
      <w:rFonts w:ascii="Arial Narrow" w:hAnsi="Arial Narrow" w:cs="Arial Narrow" w:eastAsia="Arial Narrow"/>
      <w:sz w:val="24"/>
      <w:szCs w:val="24"/>
    </w:rPr>
  </w:style>
  <w:style w:type="numbering" w:styleId="WW8Num14">
    <w:name w:val="WW8Num14"/>
    <w:qFormat/>
    <w:rPr>
      <w:rFonts w:ascii="Arial Narrow" w:hAnsi="Arial Narrow" w:cs="Arial Narrow" w:eastAsia="Arial Narrow"/>
      <w:sz w:val="24"/>
      <w:szCs w:val="24"/>
    </w:rPr>
  </w:style>
  <w:style w:type="numbering" w:styleId="WW8Num15">
    <w:name w:val="WW8Num15"/>
    <w:qFormat/>
    <w:rPr>
      <w:rFonts w:ascii="Arial Narrow" w:hAnsi="Arial Narrow" w:cs="Arial Narrow" w:eastAsia="Arial Narrow"/>
      <w:sz w:val="24"/>
      <w:szCs w:val="24"/>
    </w:rPr>
  </w:style>
  <w:style w:type="numbering" w:styleId="WW8Num16">
    <w:name w:val="WW8Num16"/>
    <w:qFormat/>
    <w:rPr>
      <w:rFonts w:ascii="Arial Narrow" w:hAnsi="Arial Narrow" w:cs="Arial Narrow" w:eastAsia="Arial Narrow"/>
      <w:sz w:val="24"/>
      <w:szCs w:val="24"/>
    </w:rPr>
  </w:style>
  <w:style w:type="numbering" w:styleId="WW8Num17">
    <w:name w:val="WW8Num17"/>
    <w:qFormat/>
    <w:rPr>
      <w:rFonts w:ascii="Arial Narrow" w:hAnsi="Arial Narrow" w:cs="Arial Narrow" w:eastAsia="Arial Narrow"/>
      <w:sz w:val="24"/>
      <w:szCs w:val="24"/>
    </w:rPr>
  </w:style>
  <w:style w:type="numbering" w:styleId="WW8Num18">
    <w:name w:val="WW8Num18"/>
    <w:qFormat/>
    <w:rPr>
      <w:rFonts w:ascii="Arial Narrow" w:hAnsi="Arial Narrow" w:cs="Arial Narrow" w:eastAsia="Arial Narrow"/>
      <w:sz w:val="24"/>
      <w:szCs w:val="24"/>
    </w:rPr>
  </w:style>
  <w:style w:type="numbering" w:styleId="WW8Num19">
    <w:name w:val="WW8Num19"/>
    <w:qFormat/>
    <w:rPr>
      <w:rFonts w:ascii="Arial Narrow" w:hAnsi="Arial Narrow" w:cs="Arial Narrow" w:eastAsia="Arial Narrow"/>
      <w:sz w:val="24"/>
      <w:szCs w:val="24"/>
    </w:rPr>
  </w:style>
  <w:style w:type="numbering" w:styleId="WW8Num20">
    <w:name w:val="WW8Num20"/>
    <w:qFormat/>
    <w:rPr>
      <w:rFonts w:ascii="Arial Narrow" w:hAnsi="Arial Narrow" w:cs="Arial Narrow" w:eastAsia="Arial Narrow"/>
      <w:sz w:val="24"/>
      <w:szCs w:val="24"/>
    </w:rPr>
  </w:style>
  <w:style w:type="numbering" w:styleId="WW8Num21">
    <w:name w:val="WW8Num21"/>
    <w:qFormat/>
    <w:rPr>
      <w:rFonts w:ascii="Arial Narrow" w:hAnsi="Arial Narrow" w:cs="Arial Narrow" w:eastAsia="Arial Narrow"/>
      <w:sz w:val="24"/>
      <w:szCs w:val="24"/>
    </w:rPr>
  </w:style>
  <w:style w:type="numbering" w:styleId="WW8Num22">
    <w:name w:val="WW8Num22"/>
    <w:qFormat/>
    <w:rPr>
      <w:rFonts w:ascii="Arial Narrow" w:hAnsi="Arial Narrow" w:cs="Arial Narrow" w:eastAsia="Arial Narrow"/>
      <w:sz w:val="24"/>
      <w:szCs w:val="24"/>
    </w:rPr>
  </w:style>
  <w:style w:type="numbering" w:styleId="WW8Num23">
    <w:name w:val="WW8Num23"/>
    <w:qFormat/>
    <w:rPr>
      <w:rFonts w:ascii="Arial Narrow" w:hAnsi="Arial Narrow" w:cs="Arial Narrow" w:eastAsia="Arial Narrow"/>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pmoinformatica.com/2015/05/matriz-de-trazabilidad-de-requisitos.html" TargetMode="External"/><Relationship Id="rId3" Type="http://schemas.openxmlformats.org/officeDocument/2006/relationships/hyperlink" Target="http://www.pmoinformatica.com/2017/02/requerimientos-funcionales-ejemplos.html" TargetMode="External"/><Relationship Id="rId4" Type="http://schemas.openxmlformats.org/officeDocument/2006/relationships/hyperlink" Target="http://www.pmoinformatica.com/2013/01/requerimientos-no-funcionales-porque.html" TargetMode="External"/><Relationship Id="rId5" Type="http://schemas.openxmlformats.org/officeDocument/2006/relationships/hyperlink" Target="http://www.pmoinformatica.com/2015/05/requerimientos-no-funcionales-ejemplos.html"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2022-05-21T21:28:00Z</dcterms:created>
  <dc:creator>admin</dc:creator>
  <dc:description/>
  <cp:keywords/>
  <dc:language>en-US</dc:language>
  <cp:lastModifiedBy>DOMINGO ANTONIO SANZ SAEZ</cp:lastModifiedBy>
  <cp:lastPrinted>2012-10-28T10:39:00Z</cp:lastPrinted>
  <dcterms:modified xsi:type="dcterms:W3CDTF">2022-05-21T21:28:00Z</dcterms:modified>
  <cp:revision>2</cp:revision>
  <dc:subject/>
  <dc:title/>
</cp:coreProperties>
</file>