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line="276" w:lineRule="auto"/>
              <w:jc w:val="both"/>
              <w:rPr>
                <w:sz w:val="24"/>
                <w:szCs w:val="24"/>
              </w:rPr>
            </w:pPr>
            <w:r w:rsidDel="00000000" w:rsidR="00000000" w:rsidRPr="00000000">
              <w:rPr>
                <w:sz w:val="24"/>
                <w:szCs w:val="24"/>
                <w:rtl w:val="0"/>
              </w:rPr>
              <w:t xml:space="preserve">Hasta este punto de la Fase 2 he avanzado en gran parte de las actividades del plan de trabajo, aunque no de forma estrictamente secuencial debido a la complejidad de conectar la aplicación móvil en Kotlin con la API REST en Django desarrollada con mi compañero. Si bien la app ya consume los servicios esenciales para consultar catálogos y enviar parámetros al motor de cotización, no he podido cumplir con todos los plazos previstos para este componente, quedando pendientes detalles en la pantalla de rectificación de medidas y el manejo de persistencia local. Este avance se ha visto facilitado por la coordinación del equipo al centralizar la lógica de cálculo y reglas de negocio en el backend, lo cual evita duplicar código en el cliente móvil, sumado a mi experiencia previa en la construcción de proyectos web y móviles funcionales.</w:t>
            </w:r>
          </w:p>
          <w:p w:rsidR="00000000" w:rsidDel="00000000" w:rsidP="00000000" w:rsidRDefault="00000000" w:rsidRPr="00000000" w14:paraId="0000000C">
            <w:pPr>
              <w:spacing w:after="240" w:line="276" w:lineRule="auto"/>
              <w:jc w:val="both"/>
              <w:rPr>
                <w:sz w:val="24"/>
                <w:szCs w:val="24"/>
              </w:rPr>
            </w:pPr>
            <w:r w:rsidDel="00000000" w:rsidR="00000000" w:rsidRPr="00000000">
              <w:rPr>
                <w:sz w:val="24"/>
                <w:szCs w:val="24"/>
                <w:rtl w:val="0"/>
              </w:rPr>
              <w:t xml:space="preserve">Por el contrario, el principal factor obstaculizador ha sido la limitación de tiempo frente al desafío técnico de integrar múltiples tecnologías simultáneas. Si bien en el pasado desarrollé sitios web y una aplicación de forma aislada, articular en tiempo real una app nativa con un backend dinámico ha implicado adaptar constantemente las llamadas a la API y el manejo de estados de la interfaz cada vez que se modifican las reglas del servidor. Esta sincronización entre plataformas ha generado retrasos en el ritmo de entrega previsto, obligándome a priorizar el flujo principal de cotización como Producto Mínimo Viable para asegurar la estabilidad antes de la fase de pruebas.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Para enfrentar las dificultades de integración técnica y gestión del tiempo en la aplicación móvil, he optado por una estrategia de desarrollo desacoplado y validación incremental. En primer lugar, establecimos con mi compañero congelar y probar exhaustivamente el contrato de la API REST antes de proceder a su consumo desde Kotlin. Cada endpoint y estructura JSON se valida de forma aislada mediante herramientas de pruebas de servicios (como Postman), garantizando que las respuestas y códigos de estado HTTP sean consistentes. Esto permite aislar de manera temprana cualquier fallo de serialización o incompatibilidad de datos entre el servidor en Django y el cliente móvil, evitando depuraciones cruzadas complejas.</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Asimismo, para optimizar los tiempos y mitigar la curva técnica en el manejo de estados con Jetpack Compose y la arquitectura de la app, reorganicé las prioridades técnicas enfocándome en un flujo de valor mínimo viable centrado en el cálculo de cotizaciones. Implementamos una dinámica de revisión cruzada de código y pruebas funcionales conjuntas: los avances que programo en la app son probados por mi compañero contra el backend, y viceversa, lo que nos permite detectar inconsistencias en las reglas de negocio antes de consolidar ramas en el repositorio. De cara al cierre de la Fase 2 e inicio de la Fase 3, mantendré este enfoque modular, integrando los componentes pendientes (rectificación de medidas y persistencia) solo cuando las llamadas base a la API estén completamente estabilizadas y verificadas.</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En términos generales evalúo mi trabajo de forma positiva y constructiva. Como aspectos destacados, resalto haber estructurado con éxito la arquitectura de la aplicación móvil en Kotlin con Jetpack Compose y haber logrado su comunicación efectiva con la API REST en Django, consumiendo el catálogo y el motor de cotización. Valoro también la capacidad de adaptación para resolver los desafíos de integración entre plataformas y la coordinación continua con mi compañero, apoyándonos en una estrategia de ramas en Git por funcionalidad y revisiones cruzadas de código que han prevenido desfases mayores en el repositorio compartido.</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Como principales aspectos a mejorar, reconozco que la urgencia por ver pantallas funcionales me llevó a priorizar la construcción visual y el enlace de vistas por sobre la implementación temprana de pruebas unitarias en el cliente móvil y en la lógica de conexión. Considero que debo incorporar pruebas instrumentadas y unitarias a medida que cierro cada flujo, evitando postergar el aseguramiento de calidad para la fase final de integración. Asimismo, necesito ser más disciplinado en el registro continuo de bitácoras técnicas y documentación del consumo de endpoints, evitando acumular el detalle de las decisiones arquitectónicas para el cierre formal del informe.</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Mi principal inquietud técnica radica en cómo equilibrar el tiempo entre la optimización del motor de cálculo y el avance del desarrollo de la aplicación móvil, sin que esto retrase la etapa de integración y seguridad (autenticación, autorización y auditoría) planificada en la carta Gantt. Me cuestiono si resulta más estratégico adelantar la implementación de la seguridad por tokens en este momento, dado que tanto la interfaz web como la app móvil ya se encuentran consumiendo la API, evitando así el riesgo de tener que refactorizar endpoints que ya están construidos y funcionales. Además, mantengo dudas sobre el nivel y profundidad de pruebas (QA) que es razonable exigir para el alcance y los tiempos de la asignatura: si es preferible concentrar el esfuerzo prioritariamente en pruebas unitarias exhaustivas sobre el motor de cotización —debido a su impacto comercial directo en los precios entregados al cliente— o si la estrategia correcta es distribuir el esfuerzo equitativamente entre pruebas unitarias, de integración y validación de la API. </w:t>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Algunas preguntas pueden ser: </w:t>
            </w:r>
          </w:p>
          <w:p w:rsidR="00000000" w:rsidDel="00000000" w:rsidP="00000000" w:rsidRDefault="00000000" w:rsidRPr="00000000" w14:paraId="00000035">
            <w:pPr>
              <w:jc w:val="both"/>
              <w:rPr>
                <w:sz w:val="24"/>
                <w:szCs w:val="24"/>
              </w:rPr>
            </w:pPr>
            <w:r w:rsidDel="00000000" w:rsidR="00000000" w:rsidRPr="00000000">
              <w:rPr>
                <w:b w:val="1"/>
                <w:bCs w:val="1"/>
                <w:color w:val="1f4e79"/>
                <w:rtl w:val="0"/>
              </w:rPr>
              <w:br w:type="textWrapping"/>
            </w:r>
            <w:r w:rsidDel="00000000" w:rsidR="00000000" w:rsidRPr="00000000">
              <w:rPr>
                <w:sz w:val="24"/>
                <w:szCs w:val="24"/>
                <w:rtl w:val="0"/>
              </w:rPr>
              <w:t xml:space="preserve">En función de las inquietudes anteriores, la pregunta central que me gustaría plantearle a mi docente guía es: </w:t>
            </w:r>
            <w:r w:rsidDel="00000000" w:rsidR="00000000" w:rsidRPr="00000000">
              <w:rPr>
                <w:sz w:val="24"/>
                <w:szCs w:val="24"/>
                <w:rtl w:val="0"/>
              </w:rPr>
              <w:t xml:space="preserve">¿Qué tan recomendable resulta alterar la carta Gantt para adelantar la implementación de la autenticación multiplataforma respecto a lo planificado originalmente, con el fin de evitar retrabajos en los endpoints?</w:t>
            </w:r>
          </w:p>
          <w:p w:rsidR="00000000" w:rsidDel="00000000" w:rsidP="00000000" w:rsidRDefault="00000000" w:rsidRPr="00000000" w14:paraId="00000036">
            <w:pPr>
              <w:spacing w:after="240" w:before="240" w:lineRule="auto"/>
              <w:jc w:val="both"/>
              <w:rPr>
                <w:b w:val="1"/>
                <w:bCs w:val="1"/>
                <w:i w:val="1"/>
                <w:iCs w:val="1"/>
                <w:color w:val="1f4e79"/>
              </w:rPr>
            </w:pPr>
            <w:r w:rsidDel="00000000" w:rsidR="00000000" w:rsidRPr="00000000">
              <w:rPr>
                <w:sz w:val="24"/>
                <w:szCs w:val="24"/>
                <w:rtl w:val="0"/>
              </w:rPr>
              <w:t xml:space="preserve">Por el lado de mis pares de asignatura, me gustaría plantearles la siguiente consulta técnica: </w:t>
            </w:r>
            <w:r w:rsidDel="00000000" w:rsidR="00000000" w:rsidRPr="00000000">
              <w:rPr>
                <w:sz w:val="24"/>
                <w:szCs w:val="24"/>
                <w:rtl w:val="0"/>
              </w:rPr>
              <w:t xml:space="preserve">¿Qué estrategias operativas, herramientas o flujos de trabajo les han funcionado mejor para probar y depurar la comunicación entre una aplicación nativa en Android y una API REST durante las fases tempranas, antes de contar con el sistema backend completamente desplegado y estabilizado?</w:t>
            </w:r>
            <w:r w:rsidDel="00000000" w:rsidR="00000000" w:rsidRPr="00000000">
              <w:rPr>
                <w:rtl w:val="0"/>
              </w:rPr>
            </w:r>
          </w:p>
          <w:p w:rsidR="00000000" w:rsidDel="00000000" w:rsidP="00000000" w:rsidRDefault="00000000" w:rsidRPr="00000000" w14:paraId="00000037">
            <w:pPr>
              <w:jc w:val="both"/>
              <w:rPr>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Considero que no es necesario redistribuir radicalmente las actividades asignadas. El modelo de trabajo colaborativo que establecimos desde la Fase 1 ha demostrado ser efectivo, permitiéndonos mantener responsabilidades claras mientras colaboramos en la integración del backend en Django, el motor de cotización y el cliente móvil en Kotlin. Más que reasignar tareas principales, lo que corresponde en este punto es flexibilizar y reordenar la secuencia de ejecución de la carta Gantt para adaptarnos al ritmo real del proyecto. Dado que adelantamos el desarrollo de la aplicación móvil y el motor de cotización se encuentra funcionalmente maduro, el esfuerzo debe centrarse en estabilizar lo construido antes de abrir nuevos frentes.</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Respecto a la incorporación de nuevas actividades, propongo formalizar dos tareas clave dentro del plan de trabajo:</w:t>
            </w:r>
          </w:p>
          <w:p w:rsidR="00000000" w:rsidDel="00000000" w:rsidP="00000000" w:rsidRDefault="00000000" w:rsidRPr="00000000" w14:paraId="00000041">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Implementación temprana de un set de pruebas unitarias para el motor de cotización:</w:t>
            </w:r>
            <w:r w:rsidDel="00000000" w:rsidR="00000000" w:rsidRPr="00000000">
              <w:rPr>
                <w:sz w:val="24"/>
                <w:szCs w:val="24"/>
                <w:rtl w:val="0"/>
              </w:rPr>
              <w:t xml:space="preserve"> Asignada como responsabilidad compartida para ejecutar en paralelo a la integración, con el fin de validar el cálculo de fórmulas y casos de borde de forma automatizada, evitando postergar todo el aseguramiento de calidad hacia la etapa final.</w:t>
            </w:r>
          </w:p>
          <w:p w:rsidR="00000000" w:rsidDel="00000000" w:rsidP="00000000" w:rsidRDefault="00000000" w:rsidRPr="00000000" w14:paraId="0000004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Definición de sesiones continuas de sincronización técnica y congelamiento de contratos de API:</w:t>
            </w:r>
            <w:r w:rsidDel="00000000" w:rsidR="00000000" w:rsidRPr="00000000">
              <w:rPr>
                <w:sz w:val="24"/>
                <w:szCs w:val="24"/>
                <w:rtl w:val="0"/>
              </w:rPr>
              <w:t xml:space="preserve"> Establecer reuniones breves y periódicas de alineación para revisar cambios en serializadores, rutas y códigos de respuesta HTTP, garantizando que el consumo desde la app móvil no </w:t>
            </w:r>
            <w:r w:rsidDel="00000000" w:rsidR="00000000" w:rsidRPr="00000000">
              <w:rPr>
                <w:sz w:val="24"/>
                <w:szCs w:val="24"/>
                <w:rtl w:val="0"/>
              </w:rPr>
              <w:t xml:space="preserve">sufra</w:t>
            </w:r>
            <w:r w:rsidDel="00000000" w:rsidR="00000000" w:rsidRPr="00000000">
              <w:rPr>
                <w:sz w:val="24"/>
                <w:szCs w:val="24"/>
                <w:rtl w:val="0"/>
              </w:rPr>
              <w:t xml:space="preserve"> quiebres por modificaciones imprevistas en el backend.</w:t>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767171"/>
                <w:sz w:val="24"/>
                <w:szCs w:val="24"/>
              </w:rPr>
            </w:pPr>
            <w:bookmarkStart w:colFirst="0" w:colLast="0" w:name="_heading=h.9b48bi6whfw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Como equipo evaluamos el desempeño de forma muy positiva durante el transcurso de esta etapa. Mantener una dinámica de responsabilidad compartida —evitando </w:t>
            </w:r>
            <w:r w:rsidDel="00000000" w:rsidR="00000000" w:rsidRPr="00000000">
              <w:rPr>
                <w:sz w:val="24"/>
                <w:szCs w:val="24"/>
                <w:rtl w:val="0"/>
              </w:rPr>
              <w:t xml:space="preserve">encasillarnos de</w:t>
            </w:r>
            <w:r w:rsidDel="00000000" w:rsidR="00000000" w:rsidRPr="00000000">
              <w:rPr>
                <w:sz w:val="24"/>
                <w:szCs w:val="24"/>
                <w:rtl w:val="0"/>
              </w:rPr>
              <w:t xml:space="preserve"> manera rígida en roles aislados de solo backend o solo frontend— nos ha permitido tener una visión mejorada de la arquitectura completa de la solución. Este esquema facilita avanzar en paralelo en frentes complementarios, combinando el desarrollo del motor de cotizaciones y la API en Django con la construcción de las interfaces de la aplicación móvil en Kotlin sin generar dependencias bloqueantes entre nosotros.</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Entre los aspectos positivos más destacados, resaltamos la comunicación fluida y oportuna, la aplicación rigurosa de revisiones cruzadas de código (</w:t>
            </w:r>
            <w:r w:rsidDel="00000000" w:rsidR="00000000" w:rsidRPr="00000000">
              <w:rPr>
                <w:i w:val="1"/>
                <w:iCs w:val="1"/>
                <w:sz w:val="24"/>
                <w:szCs w:val="24"/>
                <w:rtl w:val="0"/>
              </w:rPr>
              <w:t xml:space="preserve">code reviews</w:t>
            </w:r>
            <w:r w:rsidDel="00000000" w:rsidR="00000000" w:rsidRPr="00000000">
              <w:rPr>
                <w:sz w:val="24"/>
                <w:szCs w:val="24"/>
                <w:rtl w:val="0"/>
              </w:rPr>
              <w:t xml:space="preserve">) antes de realizar fusiones a la rama principal en Git, y la agilidad para consensuar definiciones técnicas críticas. Una de las más relevantes fue la decisión de centralizar toda la lógica de negocio y las fórmulas de cotización en el servidor, garantizando consistencia absoluta en las respuestas tanto para la plataforma web como para la app móvil.</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Como principal aspecto a mejorar, identificamos la necesidad de formalizar con mayor rigor el levantamiento de minutas y actas de acuerdos tras cada sesión de trabajo técnico. Si bien las coordinaciones han sido constantes, gran parte de las decisiones arquitectónicas y cambios en contratos de endpoints se han gestionado mediante acuerdos verbales o canales informales. Resulta indispensable protocolizar estos registros mediante bitácoras técnicas formales, asegurando la trazabilidad de las decisiones tomadas y cumpliendo a cabalidad con los medios de verificación comprometidos desde la Fase 1 del proyecto.</w:t>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xciTWFR+d+5pLJV90usKVgvIw==">CgMxLjAyDmguOWI0OGJpNndoZndvOAByITFMbWJhaTFYM2ItcTFxV0wzUHEyOW1odklmZE5nMFFOcQ==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