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המודל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הראשון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ירגיש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לחלקכם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hello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world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machine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learning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להרגיש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ניקח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ומעצם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אנליטית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אלגנטיות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וננסה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אמיתית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ההתחככות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במציאות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מעוררת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הדאטא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סיינס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המתחיל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יתעסק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בבעיות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רגרסיה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שהן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אולי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הצד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היותר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אינטואיטיבי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להגדרת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loss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והבנת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</w:t>
      </w:r>
      <w:r w:rsidDel="00000000" w:rsidR="00000000" w:rsidRPr="00000000">
        <w:rPr>
          <w:b w:val="1"/>
          <w:sz w:val="28"/>
          <w:szCs w:val="28"/>
          <w:rtl w:val="0"/>
        </w:rPr>
        <w:t xml:space="preserve">framework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הסטנדרטי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תיאורטי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פרק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ISLR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רגרסיה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לינארית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Linear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Regression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bidi w:val="1"/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פרק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ISLR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דאטא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Resampling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Methods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פרקים</w:t>
      </w:r>
      <w:r w:rsidDel="00000000" w:rsidR="00000000" w:rsidRPr="00000000">
        <w:rPr>
          <w:sz w:val="28"/>
          <w:szCs w:val="28"/>
          <w:rtl w:val="1"/>
        </w:rPr>
        <w:t xml:space="preserve"> 6.1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6.2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ISLR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השוואת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Linear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Model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Selection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מעשי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בקהילה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הדאטא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סיינס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דאטאסטים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מהווים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בנצ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מארק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הקהילה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מאגר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בבוסטון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המאגר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רשומות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בבוסטון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ומחירי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הדיור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ישנם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פריטי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לחזות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בשכונה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המאגר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הדאטאסטים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בתחום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היעזר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sklearn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לטעון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למחברת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לאחר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מכן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בצע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שלבי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המחקר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הקלאסי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כמובן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שזו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שבלונה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ויש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לעשות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איטרציות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תכופות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החונך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זה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ולחזור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שלבים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קודמיםלאחר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הערות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bidi w:val="1"/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אקספלורציה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 -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התפלגויות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וקורלציות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העמודות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מתיאורן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ומהערכים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מכילים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bidi w:val="1"/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 -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השלם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חסרים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הורד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מהווים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אנומליות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בהפעלת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anomaly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detection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bidi w:val="1"/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הרץ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 -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בניית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הנוצר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משקולות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טעויות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הרצוי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bidi w:val="1"/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פיצ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חילוץ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לשיפור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המדד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9787F"/>
    <w:pPr>
      <w:ind w:left="720"/>
      <w:contextualSpacing w:val="1"/>
    </w:pPr>
  </w:style>
  <w:style w:type="paragraph" w:styleId="NormalWeb">
    <w:name w:val="Normal (Web)"/>
    <w:basedOn w:val="a"/>
    <w:uiPriority w:val="99"/>
    <w:semiHidden w:val="1"/>
    <w:unhideWhenUsed w:val="1"/>
    <w:rsid w:val="006832B9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RWCxjlHEJWif80hX0SNLfyWow==">AMUW2mVUzdOL3k7S4BjJZWWFw7ex3NS+h4abY0F58aZ5mDpylFd+8ivtN4tp4EBfDHhU87WSPlN0yXaOvh74/k9NPQSL8TbAmdgFGFIDWFxnLduF1aqZ8fs=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