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6A45CE9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Heading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Heading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2F3CE9" w:rsidRDefault="0001470E" w:rsidP="002F3CE9">
      <w:pPr>
        <w:shd w:val="clear" w:color="auto" w:fill="FFFFFF" w:themeFill="background1"/>
        <w:rPr>
          <w:color w:val="00B050"/>
        </w:rPr>
      </w:pPr>
    </w:p>
    <w:p w14:paraId="396BA7E1" w14:textId="77777777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Необходимо реализовать </w:t>
      </w:r>
      <w:proofErr w:type="spellStart"/>
      <w:r w:rsidRPr="002F3CE9">
        <w:rPr>
          <w:color w:val="00B050"/>
          <w:sz w:val="22"/>
          <w:szCs w:val="22"/>
        </w:rPr>
        <w:t>WebUI</w:t>
      </w:r>
      <w:proofErr w:type="spellEnd"/>
      <w:r w:rsidRPr="002F3CE9">
        <w:rPr>
          <w:color w:val="00B050"/>
          <w:sz w:val="22"/>
          <w:szCs w:val="22"/>
        </w:rPr>
        <w:t xml:space="preserve"> приложение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</w:p>
    <w:p w14:paraId="72143AA0" w14:textId="7122A74E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Как один из вариантов примера – стандартный Проводник Windows, </w:t>
      </w:r>
      <w:r w:rsidRPr="002F3CE9">
        <w:rPr>
          <w:color w:val="FF0000"/>
          <w:sz w:val="22"/>
          <w:szCs w:val="22"/>
        </w:rPr>
        <w:t>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</w:p>
    <w:p w14:paraId="0D1A0ECE" w14:textId="77777777" w:rsidR="0001470E" w:rsidRDefault="0001470E" w:rsidP="0001470E">
      <w:r>
        <w:rPr>
          <w:noProof/>
          <w:lang w:val="en-US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5CD" w14:textId="77777777" w:rsidR="0001470E" w:rsidRDefault="0001470E" w:rsidP="0001470E">
      <w:pPr>
        <w:pStyle w:val="Heading2"/>
      </w:pPr>
    </w:p>
    <w:p w14:paraId="5471A88B" w14:textId="77777777" w:rsidR="0001470E" w:rsidRDefault="0001470E" w:rsidP="0001470E">
      <w:pPr>
        <w:pStyle w:val="Heading2"/>
      </w:pPr>
    </w:p>
    <w:p w14:paraId="3BB69FEC" w14:textId="275BB789" w:rsidR="0001470E" w:rsidRP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Реализовать приложение на </w:t>
      </w:r>
      <w:r w:rsidRPr="002F3CE9">
        <w:rPr>
          <w:color w:val="00B050"/>
          <w:sz w:val="22"/>
          <w:szCs w:val="22"/>
          <w:lang w:val="en-US"/>
        </w:rPr>
        <w:t>ASP</w:t>
      </w:r>
      <w:r w:rsidRPr="002F3CE9">
        <w:rPr>
          <w:color w:val="00B050"/>
          <w:sz w:val="22"/>
          <w:szCs w:val="22"/>
        </w:rPr>
        <w:t>.</w:t>
      </w:r>
      <w:r w:rsidRPr="002F3CE9">
        <w:rPr>
          <w:color w:val="00B050"/>
          <w:sz w:val="22"/>
          <w:szCs w:val="22"/>
          <w:lang w:val="en-US"/>
        </w:rPr>
        <w:t>NET</w:t>
      </w:r>
      <w:r w:rsidRPr="002F3CE9">
        <w:rPr>
          <w:color w:val="00B050"/>
          <w:sz w:val="22"/>
          <w:szCs w:val="22"/>
        </w:rPr>
        <w:t xml:space="preserve"> </w:t>
      </w:r>
      <w:r w:rsidRPr="002F3CE9">
        <w:rPr>
          <w:color w:val="00B050"/>
          <w:sz w:val="22"/>
          <w:szCs w:val="22"/>
          <w:lang w:val="en-US"/>
        </w:rPr>
        <w:t>Core</w:t>
      </w:r>
      <w:r w:rsidRPr="002F3CE9">
        <w:rPr>
          <w:color w:val="00B050"/>
          <w:sz w:val="22"/>
          <w:szCs w:val="22"/>
        </w:rPr>
        <w:t xml:space="preserve"> 3.1/5.0</w:t>
      </w:r>
    </w:p>
    <w:p w14:paraId="77636FEE" w14:textId="7BE7B91D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Реализацию предоставить на любом открытом </w:t>
      </w:r>
      <w:r w:rsidRPr="002F3CE9">
        <w:rPr>
          <w:color w:val="00B050"/>
          <w:sz w:val="22"/>
          <w:szCs w:val="22"/>
          <w:lang w:val="en-US"/>
        </w:rPr>
        <w:t>git</w:t>
      </w:r>
      <w:r w:rsidRPr="002F3CE9">
        <w:rPr>
          <w:color w:val="00B050"/>
          <w:sz w:val="22"/>
          <w:szCs w:val="22"/>
        </w:rPr>
        <w:t xml:space="preserve"> хранилище.</w:t>
      </w:r>
      <w:r w:rsidRPr="002F3CE9">
        <w:rPr>
          <w:rStyle w:val="FootnoteReference"/>
          <w:color w:val="00B050"/>
          <w:sz w:val="22"/>
          <w:szCs w:val="22"/>
        </w:rPr>
        <w:footnoteReference w:id="1"/>
      </w:r>
      <w:r w:rsidRPr="002F3CE9">
        <w:rPr>
          <w:color w:val="00B050"/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42617E09" w14:textId="312D004E" w:rsidR="0001470E" w:rsidRDefault="0001470E" w:rsidP="0001470E">
      <w:pPr>
        <w:rPr>
          <w:sz w:val="22"/>
          <w:szCs w:val="22"/>
        </w:rPr>
      </w:pPr>
      <w:bookmarkStart w:id="0" w:name="_GoBack"/>
      <w:bookmarkEnd w:id="0"/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27F3A" w14:textId="77777777" w:rsidR="0080331B" w:rsidRDefault="0080331B" w:rsidP="00233D5A">
      <w:r>
        <w:separator/>
      </w:r>
    </w:p>
  </w:endnote>
  <w:endnote w:type="continuationSeparator" w:id="0">
    <w:p w14:paraId="240AD25C" w14:textId="77777777" w:rsidR="0080331B" w:rsidRDefault="0080331B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Footer"/>
      <w:ind w:hanging="144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D8696" w14:textId="77777777" w:rsidR="0080331B" w:rsidRDefault="0080331B" w:rsidP="00233D5A">
      <w:r>
        <w:separator/>
      </w:r>
    </w:p>
  </w:footnote>
  <w:footnote w:type="continuationSeparator" w:id="0">
    <w:p w14:paraId="6A593E34" w14:textId="77777777" w:rsidR="0080331B" w:rsidRDefault="0080331B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167">
        <w:rPr>
          <w:rStyle w:val="SubtleEmphasis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Header"/>
      <w:ind w:left="-90" w:firstLine="180"/>
    </w:pPr>
    <w:r w:rsidRPr="00FD4DE6"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val="en-US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2F3CE9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0331B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F1CDB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5A"/>
  </w:style>
  <w:style w:type="paragraph" w:styleId="Footer">
    <w:name w:val="footer"/>
    <w:basedOn w:val="Normal"/>
    <w:link w:val="Foot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D5A"/>
  </w:style>
  <w:style w:type="character" w:styleId="Hyperlink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TableGrid">
    <w:name w:val="Table Grid"/>
    <w:basedOn w:val="TableNormal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1470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6762EA-B465-4B2B-89D0-015544C5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Анон</cp:lastModifiedBy>
  <cp:revision>5</cp:revision>
  <cp:lastPrinted>2020-09-01T08:14:00Z</cp:lastPrinted>
  <dcterms:created xsi:type="dcterms:W3CDTF">2020-12-17T12:43:00Z</dcterms:created>
  <dcterms:modified xsi:type="dcterms:W3CDTF">2021-10-26T15:50:00Z</dcterms:modified>
</cp:coreProperties>
</file>