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0"/>
        </w:rPr>
        <w:t>ХАКАТОН «ТОЧКА СБОРКИ» · КЕЙС № 1 · АГЕНТЫ И EDTECH</w:t>
      </w:r>
    </w:p>
    <w:p>
      <w:pPr>
        <w:pStyle w:val="Normal"/>
        <w:rPr/>
      </w:pPr>
      <w:r>
        <w:rPr>
          <w:b/>
          <w:color w:val="1F3A5F"/>
          <w:sz w:val="80"/>
        </w:rPr>
        <w:t>КАРКАС</w:t>
      </w:r>
    </w:p>
    <w:p>
      <w:pPr>
        <w:pStyle w:val="Normal"/>
        <w:rPr/>
      </w:pPr>
      <w:r>
        <w:rPr>
          <w:color w:val="555F6D"/>
          <w:sz w:val="28"/>
        </w:rPr>
        <w:t>ИИ-агент проектирования образовательных программ</w:t>
        <w:br/>
        <w:t>с верифицируемым каркасом и Human-in-the-Loop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4"/>
        </w:rPr>
        <w:t>Документ 5 из 5</w:t>
      </w:r>
    </w:p>
    <w:p>
      <w:pPr>
        <w:pStyle w:val="Normal"/>
        <w:rPr/>
      </w:pPr>
      <w:r>
        <w:rPr>
          <w:b/>
          <w:color w:val="1F3A5F"/>
          <w:sz w:val="48"/>
        </w:rPr>
        <w:t>Полное описание системы и матрица трассировки требований</w:t>
      </w:r>
    </w:p>
    <w:p>
      <w:pPr>
        <w:pStyle w:val="Normal"/>
        <w:rPr/>
      </w:pPr>
      <w:r>
        <w:rPr>
          <w:color w:val="555F6D"/>
          <w:sz w:val="24"/>
        </w:rPr>
        <w:t>Полное описание решения, разбор открытых тест-кейсов, сравнение с аналогами, план до финала и матрица трассировки требований</w:t>
      </w:r>
    </w:p>
    <w:p>
      <w:pPr>
        <w:pStyle w:val="Normal"/>
        <w:rPr/>
      </w:pPr>
      <w:r>
        <w:rPr/>
      </w:r>
    </w:p>
    <w:tbl>
      <w:tblPr>
        <w:tblW w:w="97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6"/>
        <w:gridCol w:w="4875"/>
      </w:tblGrid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Кейсодатели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Академия цифрового развития (АЦР), GigaCowork (Сбер)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Инфраструктура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Cloud.ru Evolution, модели Evolution Foundation Models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Версия документа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1.0 от 13.10.2026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Статус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Проектное решение для отборочного этапа (до стоп-кода 23.10.2026)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Состав пакета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 — Архитектура · 2 — База данных · 3 — Веб-интерфейс · 4 — Backend и API · 5 — Полное описание и трассировка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Связанные документы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Д1 — архитектура; Д2 — база данных; Д3 — веб-интерфейс; Д4 — backend и API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Как читать ссылки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«Д4 §5.4» — документ 4, раздел 5.4. Идентификаторы требований: ЗАД — текст задачи, ОТЧ — аналитический отчёт, ТК — тест-кейсы, ОБР — образец программы 248 ч, АН — реестр аналогов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555F6D"/>
          <w:sz w:val="17"/>
        </w:rPr>
        <w:t>Все утверждения о задаче опираются только на материалы кейса. Проектные допущения явно помечены меткой «Допущение».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b/>
          <w:color w:val="1F3A5F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463_1911639144">
            <w:r>
              <w:rPr>
                <w:webHidden/>
                <w:rStyle w:val="IndexLink"/>
              </w:rPr>
              <w:t>1. Резюме решения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65_1911639144">
            <w:r>
              <w:rPr>
                <w:webHidden/>
                <w:rStyle w:val="IndexLink"/>
              </w:rPr>
              <w:t>2. Исходные материалы и их использование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67_1911639144">
            <w:r>
              <w:rPr>
                <w:webHidden/>
                <w:rStyle w:val="IndexLink"/>
              </w:rPr>
              <w:t>3. Проблема, пользователи и ценность</w:t>
              <w:tab/>
              <w:t>4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69_1911639144">
            <w:r>
              <w:rPr>
                <w:webHidden/>
                <w:rStyle w:val="IndexLink"/>
              </w:rPr>
              <w:t>3.1. Проблема (по тексту задачи и отчёту)</w:t>
              <w:tab/>
              <w:t>4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71_1911639144">
            <w:r>
              <w:rPr>
                <w:webHidden/>
                <w:rStyle w:val="IndexLink"/>
              </w:rPr>
              <w:t>3.2. Пользователи и задачи (JTBD)</w:t>
              <w:tab/>
              <w:t>4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73_1911639144">
            <w:r>
              <w:rPr>
                <w:webHidden/>
                <w:rStyle w:val="IndexLink"/>
              </w:rPr>
              <w:t>3.3. Продуктовые метрики</w:t>
              <w:tab/>
              <w:t>5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75_1911639144">
            <w:r>
              <w:rPr>
                <w:webHidden/>
                <w:rStyle w:val="IndexLink"/>
              </w:rPr>
              <w:t>4. Целевой сценарий работы</w:t>
              <w:tab/>
              <w:t>6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77_1911639144">
            <w:r>
              <w:rPr>
                <w:webHidden/>
                <w:rStyle w:val="IndexLink"/>
              </w:rPr>
              <w:t>5. Функции по приоритетам кейса</w:t>
              <w:tab/>
              <w:t>7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79_1911639144">
            <w:r>
              <w:rPr>
                <w:webHidden/>
                <w:rStyle w:val="IndexLink"/>
              </w:rPr>
              <w:t>6. Прохождение открытых тест-кейсов</w:t>
              <w:tab/>
              <w:t>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81_1911639144">
            <w:r>
              <w:rPr>
                <w:webHidden/>
                <w:rStyle w:val="IndexLink"/>
              </w:rPr>
              <w:t>6.1. Общие требования ко всем запросам</w:t>
              <w:tab/>
              <w:t>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83_1911639144">
            <w:r>
              <w:rPr>
                <w:webHidden/>
                <w:rStyle w:val="IndexLink"/>
              </w:rPr>
              <w:t>6.2. Запрос 1 — «Первые шаги в Python», ДОП, 16 ч</w:t>
              <w:tab/>
              <w:t>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85_1911639144">
            <w:r>
              <w:rPr>
                <w:webHidden/>
                <w:rStyle w:val="IndexLink"/>
              </w:rPr>
              <w:t>6.3. Запрос 2 — «ИИ в работе учителя», ДПП ПК, 36 ч</w:t>
              <w:tab/>
              <w:t>9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87_1911639144">
            <w:r>
              <w:rPr>
                <w:webHidden/>
                <w:rStyle w:val="IndexLink"/>
              </w:rPr>
              <w:t>6.4. Запрос 3 — «Анализ данных на Python», ДПП ПК, 72 ч</w:t>
              <w:tab/>
              <w:t>9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89_1911639144">
            <w:r>
              <w:rPr>
                <w:webHidden/>
                <w:rStyle w:val="IndexLink"/>
              </w:rPr>
              <w:t>6.5. Запрос 4 — кибербезопасность для колледжа (неполный запрос)</w:t>
              <w:tab/>
              <w:t>10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91_1911639144">
            <w:r>
              <w:rPr>
                <w:webHidden/>
                <w:rStyle w:val="IndexLink"/>
              </w:rPr>
              <w:t>6.6. Запрос 5 — стажировка DevOps, 256 ч</w:t>
              <w:tab/>
              <w:t>10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493_1911639144">
            <w:r>
              <w:rPr>
                <w:webHidden/>
                <w:rStyle w:val="IndexLink"/>
              </w:rPr>
              <w:t>6.7. Расхождения в образце 248 ч, которые агент сообщает методисту</w:t>
              <w:tab/>
              <w:t>11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95_1911639144">
            <w:r>
              <w:rPr>
                <w:webHidden/>
                <w:rStyle w:val="IndexLink"/>
              </w:rPr>
              <w:t>7. Нормативная база и достоверность</w:t>
              <w:tab/>
              <w:t>11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97_1911639144">
            <w:r>
              <w:rPr>
                <w:webHidden/>
                <w:rStyle w:val="IndexLink"/>
              </w:rPr>
              <w:t>8. Нефункциональные требования</w:t>
              <w:tab/>
              <w:t>12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499_1911639144">
            <w:r>
              <w:rPr>
                <w:webHidden/>
                <w:rStyle w:val="IndexLink"/>
              </w:rPr>
              <w:t>9. Эффект и стоимость (для защиты)</w:t>
              <w:tab/>
              <w:t>12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501_1911639144">
            <w:r>
              <w:rPr>
                <w:webHidden/>
                <w:rStyle w:val="IndexLink"/>
              </w:rPr>
              <w:t>10. Сравнение с аналогами</w:t>
              <w:tab/>
              <w:t>13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503_1911639144">
            <w:r>
              <w:rPr>
                <w:webHidden/>
                <w:rStyle w:val="IndexLink"/>
              </w:rPr>
              <w:t>11. План до финала и сценарий демонстрации</w:t>
              <w:tab/>
              <w:t>14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05_1911639144">
            <w:r>
              <w:rPr>
                <w:webHidden/>
                <w:rStyle w:val="IndexLink"/>
              </w:rPr>
              <w:t>11.1. Сценарий демо-видео (2–3 минуты)</w:t>
              <w:tab/>
              <w:t>15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07_1911639144">
            <w:r>
              <w:rPr>
                <w:webHidden/>
                <w:rStyle w:val="IndexLink"/>
              </w:rPr>
              <w:t>11.2. Соответствие критериям оценки (0–5 баллов)</w:t>
              <w:tab/>
              <w:t>15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509_1911639144">
            <w:r>
              <w:rPr>
                <w:webHidden/>
                <w:rStyle w:val="IndexLink"/>
              </w:rPr>
              <w:t>12. Матрица трассировки требований (RTM)</w:t>
              <w:tab/>
              <w:t>15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11_1911639144">
            <w:r>
              <w:rPr>
                <w:webHidden/>
                <w:rStyle w:val="IndexLink"/>
              </w:rPr>
              <w:t>12.1. Текст задачи</w:t>
              <w:tab/>
              <w:t>15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13_1911639144">
            <w:r>
              <w:rPr>
                <w:webHidden/>
                <w:rStyle w:val="IndexLink"/>
              </w:rPr>
              <w:t>12.2. Аналитический отчёт</w:t>
              <w:tab/>
              <w:t>17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15_1911639144">
            <w:r>
              <w:rPr>
                <w:webHidden/>
                <w:rStyle w:val="IndexLink"/>
              </w:rPr>
              <w:t>12.3. Тест-кейсы</w:t>
              <w:tab/>
              <w:t>18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17_1911639144">
            <w:r>
              <w:rPr>
                <w:webHidden/>
                <w:rStyle w:val="IndexLink"/>
              </w:rPr>
              <w:t>12.4. Образец программы 248 ч</w:t>
              <w:tab/>
              <w:t>20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19_1911639144">
            <w:r>
              <w:rPr>
                <w:webHidden/>
                <w:rStyle w:val="IndexLink"/>
              </w:rPr>
              <w:t>12.5. Реестр аналогов</w:t>
              <w:tab/>
              <w:t>21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521_1911639144">
            <w:r>
              <w:rPr>
                <w:webHidden/>
                <w:rStyle w:val="IndexLink"/>
              </w:rPr>
              <w:t>13. Пробелы, неясности и допущения</w:t>
              <w:tab/>
              <w:t>21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4523_1911639144">
            <w:r>
              <w:rPr>
                <w:webHidden/>
                <w:rStyle w:val="IndexLink"/>
              </w:rPr>
              <w:t>13.1. Проектные допущения</w:t>
              <w:tab/>
              <w:t>22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4525_1911639144">
            <w:r>
              <w:rPr>
                <w:webHidden/>
                <w:rStyle w:val="IndexLink"/>
              </w:rPr>
              <w:t>14. Глоссарий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69" w:before="0" w:after="100"/>
        <w:jc w:val="left"/>
        <w:rPr>
          <w:rFonts w:ascii="Arial" w:hAnsi="Arial" w:eastAsia="Arial"/>
          <w:sz w:val="21"/>
        </w:rPr>
      </w:pPr>
      <w:r>
        <w:rPr>
          <w:rFonts w:eastAsia="Arial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4463_1911639144"/>
      <w:bookmarkEnd w:id="0"/>
      <w:r>
        <w:rPr/>
        <w:t>1. Резюме решения</w:t>
      </w:r>
    </w:p>
    <w:p>
      <w:pPr>
        <w:pStyle w:val="Normal"/>
        <w:jc w:val="both"/>
        <w:rPr/>
      </w:pPr>
      <w:r>
        <w:rPr>
          <w:b/>
        </w:rPr>
        <w:t>КАРКАС</w:t>
      </w:r>
      <w:r>
        <w:rPr/>
        <w:t xml:space="preserve"> — веб-сервис и API, в котором ИИ-агент по свободному запросу методиста АЦР проектирует образовательную программу по ИТ-направлению любого объёма (16–500 ч и больше) и собирает комплект по шаблону АЦР: карту компетенций, учебный и учебно-тематический план, календарный график, рабочие программы модулей, тесты с ключами, задания семинаров с критериями, планы лекций со слайдами, список литературы. Выгрузка: .docx, .pptx, GIFT / Moodle XML / CSV и полный JSON.</w:t>
      </w:r>
    </w:p>
    <w:p>
      <w:pPr>
        <w:pStyle w:val="Caption"/>
        <w:keepNext w:val="true"/>
        <w:rPr/>
      </w:pPr>
      <w:r>
        <w:rPr/>
        <w:t>Таблица 5.1 — Ключевые ответы на ожидания кейсодателей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212"/>
        <w:gridCol w:w="6426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важно жюри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отвечает КАРКАС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обучения (О. Сычугов: «буду очень глубоко проверять именно эту часть»)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— отдельная фаза ≤ 3 мин. Часы распределяет детерминированный солвер, а не LLM; итоги не хранятся, а вычисляются из строк тем; утверждение каркаса с ошибкой блокируется в API и триггером БД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Согласованность и достоверность важнее красоты слайдов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Граф связей «компетенция → ЗУН → тема → вопрос/задание», 28 детерминированных проверок, реестры НПА и профстандартов: код, которого нет в реестре, не попадает в документ без пометки «не подтверждено»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Человек принимает решение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Human Gate: генерация содержания стартует только после утверждения каркаса; реквизиты приказа, ФИО и подписи остаются пустыми полями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Понятно методисту, без «разработческого куража»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Пять экранов на языке методиста; таблица часов с подсветкой расхождений; карточка «Агент заметил» вместо логов модели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Работоспособность на автопрогонах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Единый </w:t>
            </w:r>
            <w:r>
              <w:rPr>
                <w:rFonts w:eastAsia="Consolas" w:ascii="Consolas" w:hAnsi="Consolas"/>
                <w:color w:val="8A1C4E"/>
                <w:sz w:val="16"/>
              </w:rPr>
              <w:t>POST /api/v1/agent/run</w:t>
            </w:r>
            <w:r>
              <w:rPr>
                <w:sz w:val="17"/>
              </w:rPr>
              <w:t>, минимум компонентов (FastAPI + PostgreSQL), только модели Cloud.ru, повторы и резервная модель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0F766E"/>
            </w:tcBorders>
            <w:shd w:color="auto" w:fill="E8F5F2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F766E"/>
                <w:sz w:val="19"/>
              </w:rPr>
              <w:t xml:space="preserve">Решение. </w:t>
            </w:r>
            <w:r>
              <w:rPr>
                <w:sz w:val="19"/>
              </w:rPr>
              <w:t xml:space="preserve">Принцип продукта: </w:t>
            </w:r>
            <w:r>
              <w:rPr>
                <w:b/>
                <w:sz w:val="19"/>
              </w:rPr>
              <w:t>LLM пишет тексты, а структуру, арифметику и проверки выполняет код</w:t>
            </w:r>
            <w:r>
              <w:rPr>
                <w:sz w:val="19"/>
              </w:rPr>
              <w:t>. Поэтому ошибки образца 248 ч (итог СРС 174 при сумме строк 168, «контактная работа 0 ч» при 72 ч практик и лабораторных) в КАРКАС невозможны конструктивно (Д2 §12).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>Что уже сделано и проверено при подготовке документов:</w:t>
      </w:r>
    </w:p>
    <w:p>
      <w:pPr>
        <w:pStyle w:val="ListBullet"/>
        <w:numPr>
          <w:ilvl w:val="0"/>
          <w:numId w:val="1"/>
        </w:numPr>
        <w:rPr/>
      </w:pPr>
      <w:r>
        <w:rPr/>
        <w:t>DDL на 35 таблиц, индексы, представления, триггеры Human Gate и секционирование выполнены на PostgreSQL 17; запросы из Д2 §11 запущены, результаты приведены как есть.</w:t>
      </w:r>
    </w:p>
    <w:p>
      <w:pPr>
        <w:pStyle w:val="ListBullet"/>
        <w:numPr>
          <w:ilvl w:val="0"/>
          <w:numId w:val="1"/>
        </w:numPr>
        <w:rPr/>
      </w:pPr>
      <w:r>
        <w:rPr/>
        <w:t>Солвер часов (метод наибольших остатков + ремонт ограничений + доказательство инвариантов) реализован и прогнан на всех пяти открытых тест-кейсах; все инварианты выполнены (§6).</w:t>
      </w:r>
    </w:p>
    <w:p>
      <w:pPr>
        <w:pStyle w:val="ListBullet"/>
        <w:numPr>
          <w:ilvl w:val="0"/>
          <w:numId w:val="1"/>
        </w:numPr>
        <w:rPr/>
      </w:pPr>
      <w:r>
        <w:rPr/>
        <w:t>Образец 248 ч загружен в схему: представления сразу показывают расхождения образца (Д2 §12).</w:t>
      </w:r>
    </w:p>
    <w:p>
      <w:pPr>
        <w:pStyle w:val="Heading1"/>
        <w:rPr/>
      </w:pPr>
      <w:bookmarkStart w:id="1" w:name="__RefHeading___Toc4465_1911639144"/>
      <w:bookmarkEnd w:id="1"/>
      <w:r>
        <w:rPr/>
        <w:t>2. Исходные материалы и их использование</w:t>
      </w:r>
    </w:p>
    <w:p>
      <w:pPr>
        <w:pStyle w:val="Caption"/>
        <w:keepNext w:val="true"/>
        <w:rPr/>
      </w:pPr>
      <w:r>
        <w:rPr/>
        <w:t>Таблица 5.2 — Исходные материалы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453"/>
        <w:gridCol w:w="3680"/>
        <w:gridCol w:w="3506"/>
      </w:tblGrid>
      <w:tr>
        <w:trPr>
          <w:tblHeader w:val="true"/>
        </w:trPr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Материал</w:t>
            </w:r>
          </w:p>
        </w:tc>
        <w:tc>
          <w:tcPr>
            <w:tcW w:w="36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использован</w:t>
            </w:r>
          </w:p>
        </w:tc>
      </w:tr>
      <w:tr>
        <w:trPr>
          <w:cantSplit w:val="true"/>
        </w:trPr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Текст задачи «Кейс 1»</w:t>
            </w:r>
          </w:p>
        </w:tc>
        <w:tc>
          <w:tcPr>
            <w:tcW w:w="36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Проблема, пользователи, сценарий, обязательные / желательные / дополнительные функции, ограничения, критерии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Основа требований ЗАД-01…39; все функции и ограничения — в RTM (§12)</w:t>
            </w:r>
          </w:p>
        </w:tc>
      </w:tr>
      <w:tr>
        <w:trPr>
          <w:cantSplit w:val="true"/>
        </w:trPr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Аналитический отчёт (PDF, 4 стр.)</w:t>
            </w:r>
          </w:p>
        </w:tc>
        <w:tc>
          <w:tcPr>
            <w:tcW w:w="36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Резюме, позиции экспертов, 5-шаговый сценарий, ответы на вопросы, дорожная карта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Требования ОТЧ-01…22; план работ (§11); критерии чекпоинтов</w:t>
            </w:r>
          </w:p>
        </w:tc>
      </w:tr>
      <w:tr>
        <w:trPr>
          <w:cantSplit w:val="true"/>
        </w:trPr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Открытые тест-кейсы (DOCX)</w:t>
            </w:r>
          </w:p>
        </w:tc>
        <w:tc>
          <w:tcPr>
            <w:tcW w:w="36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 запросов, общие требования, эталонные чек-листы, ответы методиста для запроса 4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ТК-ОБЩ, ТК1…ТК5; прогон солвера; набор eval (Д4 §11)</w:t>
            </w:r>
          </w:p>
        </w:tc>
      </w:tr>
      <w:tr>
        <w:trPr>
          <w:cantSplit w:val="true"/>
        </w:trPr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Пример ДПП ПК (стажировка «Бизнес и системный анализ», 248 ч)</w:t>
            </w:r>
          </w:p>
        </w:tc>
        <w:tc>
          <w:tcPr>
            <w:tcW w:w="36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Полный текст программы: разделы, планируемые результаты, УП, УТП, рабочая программа, оценочные материалы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Структура шаблона ДПП (ОБР-1…6), разбор ошибок, тест V-SMP-01</w:t>
            </w:r>
          </w:p>
        </w:tc>
      </w:tr>
      <w:tr>
        <w:trPr>
          <w:cantSplit w:val="true"/>
        </w:trPr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 аналогов (MD, две версии)</w:t>
            </w:r>
          </w:p>
        </w:tc>
        <w:tc>
          <w:tcPr>
            <w:tcW w:w="36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Обзор зарубежных и российских сервисов, рекомендации по архитектуре; полная версия содержит раздел с GitHub-репозиториями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АН-1…6; сравнение (§10). Вторая версия — подмножество первой (без раздела про репозитории)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Пробел. </w:t>
            </w:r>
            <w:r>
              <w:rPr>
                <w:sz w:val="19"/>
              </w:rPr>
              <w:t>Среди материалов нет: (1) пустых шаблонов АЦР в .docx (обоих типов); (2) примера ДОП «Интенсив по созданию продуктов на основе искусственного интеллекта», 24 ч, упомянутого в задаче. Структура ДОП в документах восстановлена по требованиям приказа № 629 и чек-листу ТК-1 и помечена как допущение до получения шаблона. Видеофайлы (.mp4) в задании на анализ не входили и не разбирались.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" w:name="__RefHeading___Toc4467_1911639144"/>
      <w:bookmarkEnd w:id="2"/>
      <w:r>
        <w:rPr/>
        <w:t>3. Проблема, пользователи и ценность</w:t>
      </w:r>
    </w:p>
    <w:p>
      <w:pPr>
        <w:pStyle w:val="Heading2"/>
        <w:rPr/>
      </w:pPr>
      <w:bookmarkStart w:id="3" w:name="__RefHeading___Toc4469_1911639144"/>
      <w:bookmarkEnd w:id="3"/>
      <w:r>
        <w:rPr/>
        <w:t>3.1. Проблема (по тексту задачи и отчёту)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Одна программа собирается вручную </w:t>
      </w:r>
      <w:r>
        <w:rPr>
          <w:b/>
        </w:rPr>
        <w:t>от двух до восьми недель</w:t>
      </w:r>
      <w:r>
        <w:rPr/>
        <w:t>, и даже после этого в ней остаются ошибки, которые всплывают при согласовании.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Больше всего ошибок в </w:t>
      </w:r>
      <w:r>
        <w:rPr>
          <w:b/>
        </w:rPr>
        <w:t>арифметике часов</w:t>
      </w:r>
      <w:r>
        <w:rPr/>
        <w:t>, и их число растёт с объёмом программы (пример из действующей программы: модуль 246 ч СРС, а в итоговой строке 66 ч практик и 6 ч лабораторных при «контактной работе 0 ч»).</w:t>
      </w:r>
    </w:p>
    <w:p>
      <w:pPr>
        <w:pStyle w:val="ListBullet"/>
        <w:numPr>
          <w:ilvl w:val="0"/>
          <w:numId w:val="1"/>
        </w:numPr>
        <w:rPr/>
      </w:pPr>
      <w:r>
        <w:rPr/>
        <w:t>Материал повторяется, нарушается логика, когда части готовят разные люди в разных файлах.</w:t>
      </w:r>
    </w:p>
    <w:p>
      <w:pPr>
        <w:pStyle w:val="ListBullet"/>
        <w:numPr>
          <w:ilvl w:val="0"/>
          <w:numId w:val="1"/>
        </w:numPr>
        <w:rPr/>
      </w:pPr>
      <w:r>
        <w:rPr/>
        <w:t>ИТ-направления быстро устаревают — программы нужно регулярно обновлять.</w:t>
      </w:r>
    </w:p>
    <w:p>
      <w:pPr>
        <w:pStyle w:val="ListBullet"/>
        <w:numPr>
          <w:ilvl w:val="0"/>
          <w:numId w:val="1"/>
        </w:numPr>
        <w:rPr/>
      </w:pPr>
      <w:r>
        <w:rPr/>
        <w:t>По отчёту, методисты тратят до 70 % времени на выверку формальных шаблонов.</w:t>
      </w:r>
    </w:p>
    <w:p>
      <w:pPr>
        <w:pStyle w:val="Heading2"/>
        <w:rPr/>
      </w:pPr>
      <w:bookmarkStart w:id="4" w:name="__RefHeading___Toc4471_1911639144"/>
      <w:bookmarkEnd w:id="4"/>
      <w:r>
        <w:rPr/>
        <w:t>3.2. Пользователи и задачи (JTBD)</w:t>
      </w:r>
    </w:p>
    <w:p>
      <w:pPr>
        <w:pStyle w:val="Caption"/>
        <w:keepNext w:val="true"/>
        <w:rPr/>
      </w:pPr>
      <w:r>
        <w:rPr/>
        <w:t>Таблица 5.3 — Персоны и JTBD (для чекпоинта 1)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986"/>
        <w:gridCol w:w="2921"/>
        <w:gridCol w:w="2220"/>
        <w:gridCol w:w="2511"/>
      </w:tblGrid>
      <w:tr>
        <w:trPr>
          <w:tblHeader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Персона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Задача (Job to be done)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Боль сейчас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даёт КАРКАС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Методист АЦР (основной пользователь)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Когда приходит запрос на новый курс, я хочу быстро получить корректный по форме черновик программы, чтобы потратить время на смысл, а не на сверку таблиц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Недели на сборку; ручная проверка сумм часов и связей; поиск кодов профстандартов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за минуты, гарантированно сходящиеся часы, карта связей, отчёт проверки, точечные правки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Эксперт-преподаватель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Когда мне присылают программу, я хочу проверить и поправить содержание тем и лекций, не ломая структуру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Правки в одном файле не доходят до тестов и слайдов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Правка темы автоматически помечает и пересобирает связанные вопросы, задания и слайды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Руководитель учебного центра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Когда программа готова, я хочу быть уверенным, что она соответствует нормам и выйдет в срок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Возвраты на доработку после проверки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Статус, отчёт автопроверки с нулём ошибок, история версий; приказ издаётся вне системы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>Формулировки JTBD составлены командой по описанию ролей в задаче; интервью с методистами АЦР в материалах нет. На чекпоинте 1 их стоит подтвердить у экспертов кейса.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" w:name="__RefHeading___Toc4473_1911639144"/>
      <w:bookmarkEnd w:id="5"/>
      <w:r>
        <w:rPr/>
        <w:t>3.3. Продуктовые метрики</w:t>
      </w:r>
    </w:p>
    <w:p>
      <w:pPr>
        <w:pStyle w:val="Caption"/>
        <w:keepNext w:val="true"/>
        <w:rPr/>
      </w:pPr>
      <w:r>
        <w:rPr/>
        <w:t>Таблица 5.4 — Метрики продукта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037"/>
        <w:gridCol w:w="3505"/>
        <w:gridCol w:w="3097"/>
      </w:tblGrid>
      <w:tr>
        <w:trPr>
          <w:tblHeader w:val="true"/>
        </w:trPr>
        <w:tc>
          <w:tcPr>
            <w:tcW w:w="30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измеряем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Цель</w:t>
            </w:r>
          </w:p>
        </w:tc>
      </w:tr>
      <w:tr>
        <w:trPr>
          <w:cantSplit w:val="true"/>
        </w:trPr>
        <w:tc>
          <w:tcPr>
            <w:tcW w:w="30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методиста на доработку комплекта (ключевая метрика кейса)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audit_log: активное время от создания до выгрузки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Несколько часов вместо недель (формулировка кейса)</w:t>
            </w:r>
          </w:p>
        </w:tc>
      </w:tr>
      <w:tr>
        <w:trPr>
          <w:cantSplit w:val="true"/>
        </w:trPr>
        <w:tc>
          <w:tcPr>
            <w:tcW w:w="30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Доля прогонов с нулём ошибок самопроверки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report.errors = 0 на наборе eval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100 % по V-HRS; ≥ 95 % по остальным</w:t>
            </w:r>
          </w:p>
        </w:tc>
      </w:tr>
      <w:tr>
        <w:trPr>
          <w:cantSplit w:val="true"/>
        </w:trPr>
        <w:tc>
          <w:tcPr>
            <w:tcW w:w="30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Время каркаса / комплекта 72 ч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Метрики karkas_framework_seconds, karkas_kit_seconds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180 с / ≤ 20 мин (требование)</w:t>
            </w:r>
          </w:p>
        </w:tc>
      </w:tr>
      <w:tr>
        <w:trPr>
          <w:cantSplit w:val="true"/>
        </w:trPr>
        <w:tc>
          <w:tcPr>
            <w:tcW w:w="30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Пункты эталонных чек-листов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Автоматизированные проверки eval (Д4 §11)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Все пункты открытых кейсов</w:t>
            </w:r>
          </w:p>
        </w:tc>
      </w:tr>
      <w:tr>
        <w:trPr>
          <w:cantSplit w:val="true"/>
        </w:trPr>
        <w:tc>
          <w:tcPr>
            <w:tcW w:w="30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Стоимость комплекта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Σ токенов × тариф (GET /usage)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Отображается на защите; целевое значение — после получения тарифов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6" w:name="__RefHeading___Toc4475_1911639144"/>
      <w:bookmarkEnd w:id="6"/>
      <w:r>
        <w:rPr/>
        <w:t>4. Целевой сценарий работы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60299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2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5.1 — Двухфазный конвейер навыков S01–S23 с Human Gate</w:t>
      </w:r>
    </w:p>
    <w:p>
      <w:pPr>
        <w:pStyle w:val="Caption"/>
        <w:keepNext w:val="true"/>
        <w:rPr/>
      </w:pPr>
      <w:r>
        <w:rPr/>
        <w:t>Таблица 5.5 — Сценарий шаг за шагом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402"/>
        <w:gridCol w:w="2979"/>
        <w:gridCol w:w="3739"/>
        <w:gridCol w:w="1518"/>
      </w:tblGrid>
      <w:tr>
        <w:trPr>
          <w:tblHeader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Шаг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видит методист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делает система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Навыки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1. Запрос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Поле свободного текста, загрузка .docx/.pdf, ползунок объёма 16–500 ч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Извлекает текст и таблицы, строит JSON-профиль программы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S01, S04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2. Уточнения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 5 вопросов на понятном языке, варианты ответа, «на ваше усмотрение»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Находит пустые обязательные слоты (тип, объём, уровень, форма обучения, форма ИА)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S02, S03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3. Каркас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Цель, компетенции и ЗУН, УП/УТП с часами, график; красная подсветка расхождений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Профстандарт и ТФ из реестра, ЗУН, темы, солвер часов, график, проверка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S05–S10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4. Human Gate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Кнопка «Утвердить каркас» активна только при нуле ошибок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Фиксирует версию каркаса; запускает фазу 2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5. Комплект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Прогресс по модулям, затем вкладки материалов и отчёт проверки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Параллельная генерация тем, тестов, заданий, лекций, слайдов; проверка источников; самопроверка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S11–S19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6. Правки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«Заменить тему 2.3», «Усложнить тест» — в чате или кнопкой у элемента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Пересобирает только зависимые элементы по графу и повторяет проверку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S21</w:t>
            </w:r>
          </w:p>
        </w:tc>
      </w:tr>
      <w:tr>
        <w:trPr>
          <w:cantSplit w:val="true"/>
        </w:trPr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7. Выгрузка</w:t>
            </w:r>
          </w:p>
        </w:tc>
        <w:tc>
          <w:tcPr>
            <w:tcW w:w="29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.docx по шаблону, .pptx, GIFT/XML/CSV, JSON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Рендер из единой модели KitV1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S20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>Дополнительно: актуализация старой программы (S22) и адаптация под другую аудиторию или объём (S23) — те же экраны, но на входе загруженная программа. Подробности — Д4 §5, экраны — Д3 §4.</w:t>
      </w:r>
    </w:p>
    <w:p>
      <w:pPr>
        <w:pStyle w:val="Heading1"/>
        <w:rPr/>
      </w:pPr>
      <w:bookmarkStart w:id="7" w:name="__RefHeading___Toc4477_1911639144"/>
      <w:bookmarkEnd w:id="7"/>
      <w:r>
        <w:rPr/>
        <w:t>5. Функции по приоритетам кейса</w:t>
      </w:r>
    </w:p>
    <w:p>
      <w:pPr>
        <w:pStyle w:val="Caption"/>
        <w:keepNext w:val="true"/>
        <w:rPr/>
      </w:pPr>
      <w:r>
        <w:rPr/>
        <w:t>Таблица 5.6 — Функции и сроки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635"/>
        <w:gridCol w:w="4090"/>
        <w:gridCol w:w="1869"/>
        <w:gridCol w:w="2044"/>
      </w:tblGrid>
      <w:tr>
        <w:trPr>
          <w:tblHeader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Приоритет кейса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Функция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Где реализовано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Статус в плане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Обязательно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Запрос в тексте / .docx / .pdf; уточняющие вопросы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§5.2, §10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MVP к 16.10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Обязательно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Выбор шаблона ДПП ПК / ДОП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§5.1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MVP к 16.10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Обязательно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Каркас: цель, карта компетенций (З/У/Н), УП с часами по модулям, темам, видам работ — ровно запрошенный объём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§5.3–5.5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MVP к 16.10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Обязательно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Правка и утверждение каркаса до содержания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Д3 §4.3; Д4 §6.4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MVP к 16.10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Обязательно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Комплект: рабочие программы, тесты с ключами, задания с критериями, планы лекций и слайды, литература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§5.6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20.10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Обязательно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Выгрузка программы в .docx по шаблону АЦР; JSON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§5.12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18.10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Желательно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Самопроверка с отчётом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§5.8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— MVP; полная — к 20.10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Желательно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Точечная доработка с пересборкой затронутого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§5.9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21.10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Желательно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Слайды .pptx; тесты GIFT / Moodle XML / CSV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§5.12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21.10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Сверх плана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Актуализация старой программы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§5.10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23.10 или в финале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Сверх плана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Адаптация под аудиторию или объём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§5.11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23.10 или в финале</w:t>
            </w:r>
          </w:p>
        </w:tc>
      </w:tr>
      <w:tr>
        <w:trPr>
          <w:cantSplit w:val="true"/>
        </w:trPr>
        <w:tc>
          <w:tcPr>
            <w:tcW w:w="16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Плюс по отчёту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База знаний (RAG): свои шаблоны и локальные акты</w:t>
            </w:r>
          </w:p>
        </w:tc>
        <w:tc>
          <w:tcPr>
            <w:tcW w:w="18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Д2 §11.1; Д4 §2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 22.10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1F3A5F"/>
            </w:tcBorders>
            <w:shd w:color="auto" w:fill="EEF3F8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3A5F"/>
                <w:sz w:val="19"/>
              </w:rPr>
              <w:t xml:space="preserve">Почему так. </w:t>
            </w:r>
            <w:r>
              <w:rPr>
                <w:sz w:val="19"/>
              </w:rPr>
              <w:t>Порядок задан критериями техчекпоинта: при равенстве баллов выше тот, у кого лучше работоспособность. Поэтому сначала стабильный каркас и выгрузка через единый эндпоинт (автопрогоны начинаются 16.10), затем комплект, затем «сверх плана».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8" w:name="__RefHeading___Toc4479_1911639144"/>
      <w:bookmarkEnd w:id="8"/>
      <w:r>
        <w:rPr/>
        <w:t>6. Прохождение открытых тест-кейсов</w:t>
      </w:r>
    </w:p>
    <w:p>
      <w:pPr>
        <w:pStyle w:val="Normal"/>
        <w:jc w:val="both"/>
        <w:rPr/>
      </w:pPr>
      <w:r>
        <w:rPr/>
        <w:t xml:space="preserve">Ниже — как КАРКАС закрывает каждый пункт эталонных чек-листов. Числа часов — </w:t>
      </w:r>
      <w:r>
        <w:rPr>
          <w:b/>
        </w:rPr>
        <w:t>фактический результат прогона реализованного солвера</w:t>
      </w:r>
      <w:r>
        <w:rPr/>
        <w:t xml:space="preserve"> (</w:t>
      </w:r>
      <w:r>
        <w:rPr>
          <w:rFonts w:eastAsia="Consolas" w:ascii="Consolas" w:hAnsi="Consolas"/>
          <w:color w:val="8A1C4E"/>
          <w:sz w:val="19"/>
        </w:rPr>
        <w:t>code/hours_solver.py</w:t>
      </w:r>
      <w:r>
        <w:rPr/>
        <w:t>) на параметрах запросов; веса тем при прогоне заданы командой, в продукте их предлагает навык S07.</w:t>
      </w:r>
    </w:p>
    <w:p>
      <w:pPr>
        <w:pStyle w:val="Caption"/>
        <w:keepNext w:val="true"/>
        <w:rPr/>
      </w:pPr>
      <w:r>
        <w:rPr/>
        <w:t>Таблица 5.7 — Результаты прогона солвера на открытых тест-кейсах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03"/>
        <w:gridCol w:w="1402"/>
        <w:gridCol w:w="1519"/>
        <w:gridCol w:w="526"/>
        <w:gridCol w:w="700"/>
        <w:gridCol w:w="818"/>
        <w:gridCol w:w="1285"/>
        <w:gridCol w:w="1284"/>
      </w:tblGrid>
      <w:tr>
        <w:trPr>
          <w:tblHeader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Запрос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Шаблон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ЛК / ПР / ЛБ / СРС</w:t>
            </w:r>
          </w:p>
        </w:tc>
        <w:tc>
          <w:tcPr>
            <w:tcW w:w="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ИА</w:t>
            </w:r>
          </w:p>
        </w:tc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Итого</w:t>
            </w:r>
          </w:p>
        </w:tc>
        <w:tc>
          <w:tcPr>
            <w:tcW w:w="8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из них ДОТ</w:t>
            </w:r>
          </w:p>
        </w:tc>
        <w:tc>
          <w:tcPr>
            <w:tcW w:w="1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График</w:t>
            </w:r>
          </w:p>
        </w:tc>
        <w:tc>
          <w:tcPr>
            <w:tcW w:w="1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Инварианты V-HRS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ТК-1 Python 16 ч (ДОП)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ДОП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5 / 9 / 0 / 0</w:t>
            </w:r>
          </w:p>
        </w:tc>
        <w:tc>
          <w:tcPr>
            <w:tcW w:w="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16</w:t>
            </w:r>
          </w:p>
        </w:tc>
        <w:tc>
          <w:tcPr>
            <w:tcW w:w="8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8 дн. / 4 нед.</w:t>
            </w:r>
          </w:p>
        </w:tc>
        <w:tc>
          <w:tcPr>
            <w:tcW w:w="1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выполнены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ТК-2 ИИ для учителя 36 ч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ДПП ПК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9 / 18 / 0 / 7</w:t>
            </w:r>
          </w:p>
        </w:tc>
        <w:tc>
          <w:tcPr>
            <w:tcW w:w="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36</w:t>
            </w:r>
          </w:p>
        </w:tc>
        <w:tc>
          <w:tcPr>
            <w:tcW w:w="8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8</w:t>
            </w:r>
          </w:p>
        </w:tc>
        <w:tc>
          <w:tcPr>
            <w:tcW w:w="1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9 дн. / 3 нед.</w:t>
            </w:r>
          </w:p>
        </w:tc>
        <w:tc>
          <w:tcPr>
            <w:tcW w:w="1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выполнены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ТК-3 Анализ данных 72 ч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ДПП ПК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19 / 35 / 1 / 13</w:t>
            </w:r>
          </w:p>
        </w:tc>
        <w:tc>
          <w:tcPr>
            <w:tcW w:w="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72</w:t>
            </w:r>
          </w:p>
        </w:tc>
        <w:tc>
          <w:tcPr>
            <w:tcW w:w="8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12 дн. / 4 нед.</w:t>
            </w:r>
          </w:p>
        </w:tc>
        <w:tc>
          <w:tcPr>
            <w:tcW w:w="1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выполнены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ТК-4 Кибербезопасность 72 ч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ДПП ПК (после уточнений)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24 / 40 / 4 / 0</w:t>
            </w:r>
          </w:p>
        </w:tc>
        <w:tc>
          <w:tcPr>
            <w:tcW w:w="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72</w:t>
            </w:r>
          </w:p>
        </w:tc>
        <w:tc>
          <w:tcPr>
            <w:tcW w:w="8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12 дн. / 4 нед.</w:t>
            </w:r>
          </w:p>
        </w:tc>
        <w:tc>
          <w:tcPr>
            <w:tcW w:w="1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выполнены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ТК-5 DevOps-стажировка 256 ч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ДПП ПК, стажировка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0 / 0 / 0 / 254</w:t>
            </w:r>
          </w:p>
        </w:tc>
        <w:tc>
          <w:tcPr>
            <w:tcW w:w="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256</w:t>
            </w:r>
          </w:p>
        </w:tc>
        <w:tc>
          <w:tcPr>
            <w:tcW w:w="8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64 дн. / 10 нед.</w:t>
            </w:r>
          </w:p>
        </w:tc>
        <w:tc>
          <w:tcPr>
            <w:tcW w:w="1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выполнены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B91C1C"/>
            </w:tcBorders>
            <w:shd w:color="auto" w:fill="FDEC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91C1C"/>
                <w:sz w:val="19"/>
              </w:rPr>
              <w:t xml:space="preserve">Важно. </w:t>
            </w:r>
            <w:r>
              <w:rPr>
                <w:sz w:val="19"/>
              </w:rPr>
              <w:t>Солвер не «подгоняет» цифры: если ограничения несовместимы, он возвращает понятное сообщение методисту, например «Тем (9) больше, чем занятий по 2 ч (7) — объедините темы». Это исключает выдачу каркаса с ошибкой.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9" w:name="__RefHeading___Toc4481_1911639144"/>
      <w:bookmarkEnd w:id="9"/>
      <w:r>
        <w:rPr/>
        <w:t>6.1. Общие требования ко всем запросам</w:t>
      </w:r>
    </w:p>
    <w:p>
      <w:pPr>
        <w:pStyle w:val="Normal"/>
        <w:jc w:val="both"/>
        <w:rPr/>
      </w:pPr>
      <w:r>
        <w:rPr/>
        <w:t>Проверяются в каждом результате; закрываются валидаторами самопроверки S19 и структурой данных.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21"/>
        <w:gridCol w:w="3097"/>
        <w:gridCol w:w="2044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Требование чек-листа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обеспечено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ТК-ОБЩ-1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 сходятся на всех уровнях: Σ тем = модуль; ЛК+ПР+ЛБ+СРС = строка; итог + ИА = объём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§2, §5.2; Д4 §5.4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V-HRS-01/06/07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ТК-ОБЩ-2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обязательные разделы заполнены согласно примерам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§5.12 (разделы шаблона)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ТК-ОБЩ-3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Каждый результат обучения раскрыт ≥ 1 темой и проверяется ≥ 2 оценочными средствами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§11 Q2 (v_outcome_coverage); Д3 §4.4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V-COV-01/02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ТК-ОБЩ-4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источники, НПА, профстандарты с кодами существуют; неподтверждённые помечены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§5.7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V-SRC-01…04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ТК-ОБЩ-5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Реквизиты приказа, ФИО преподавателей, подписи — пустые поля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§3, §5.12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ТК-ОБЩ-6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Результат в .docx и JSON, все материалы на русском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§5.12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V-LNG-01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ТК-ОБЩ-7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 вопросы вне списка ответов методист отвечает «на ваше усмотрение» — агент принимает обоснованное значение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§5.2 (use_default)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assumptions в отчёте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0" w:name="__RefHeading___Toc4483_1911639144"/>
      <w:bookmarkEnd w:id="10"/>
      <w:r>
        <w:rPr/>
        <w:t>6.2. Запрос 1 — «Первые шаги в Python», ДОП, 16 ч</w:t>
      </w:r>
    </w:p>
    <w:p>
      <w:pPr>
        <w:pStyle w:val="Normal"/>
        <w:jc w:val="both"/>
        <w:rPr/>
      </w:pPr>
      <w:r>
        <w:rPr/>
        <w:t>Школьники 8–9 классов без опыта; приложен только шаблон ДОП. Решение: шаблон ДОП, 7 тем по 2 ч (ЛК 5, ПР 9) + 2 ч защиты проекта = 8 занятий за 4 недели; занятия 1 и 2 = темы T1.1 и T1.2, для них генерируются слайды.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21"/>
        <w:gridCol w:w="3097"/>
        <w:gridCol w:w="2044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Требование чек-листа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обеспечено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ТК1-1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Выбран шаблон общеразвивающей программы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§5.1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ТК1-2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Ровно 16 ч, практика ≥ 8 ч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§5.4 (результат: ПР 9 ч)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V-HRS-01/05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ТК1-3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График: 8 занятий по 2 ч за 4 недели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§5.5 (8 дн., 4 нед.)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V-CAL-01, V-HRS-08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ТК1-4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Нулевой уровень: классы/API не раньше переменных, условий, циклов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§5.6; поле topic.complexity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ТК1-5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ИА — защита проекта с критериями, понятными подростку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 (S16)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rubric + V-LNG-01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ТК1-6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Тест на 10 вопросов с ключами, каждый привязан к РО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§6.5 (tests.final_questions)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V-REQ-01, V-COV-04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ТК1-7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Слайды для занятий 1 и 2, совпадают с темами плана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ТК1-8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Язык понятен школьнику, термины поясняются при первом упоминании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 (глоссарий)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V-LNG-01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ТК1-9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привязки к профстандартам и ТФ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§5.3 (п.1)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1" w:name="__RefHeading___Toc4485_1911639144"/>
      <w:bookmarkEnd w:id="11"/>
      <w:r>
        <w:rPr/>
        <w:t>6.3. Запрос 2 — «ИИ в работе учителя», ДПП ПК, 36 ч</w:t>
      </w:r>
    </w:p>
    <w:p>
      <w:pPr>
        <w:pStyle w:val="Normal"/>
        <w:jc w:val="both"/>
        <w:rPr/>
      </w:pPr>
      <w:r>
        <w:rPr/>
        <w:t>Приложены шаблон ДПП ПК и профстандарт «Педагог». Решение: ТФ берутся из приложенного файла и сверяются с реестром; в УТП отдельный столбец «из них дистанционно» (8 ч); сервисы — только из каталога доступных в России.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21"/>
        <w:gridCol w:w="3097"/>
        <w:gridCol w:w="2044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Требование чек-листа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обеспечено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ТК2-1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Шаблон ПК; выдаётся удостоверение о повышении квалификации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§5.1, §5.12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ТК2-2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Ровно 36 ч; очная и дистанционная работа разделены явно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§5.4 (ДОТ 8 ч); Д3 §4.3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V-HRS-01/09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ТК2-3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Компетенции связаны с ТФ профстандарта «Педагог», коды верны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§5.3 (п.2 — из приложенного файла + реестр)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ТК2-4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Отдельная тема о рисках, этике и защите персональных данных учеников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§5.6; V-REQ-01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ТК2-5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Только сервисы, доступные в России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§5.1 (service_catalog); Д4 §5.7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V-SVC-01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ТК2-6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Задания семинаров на реальных задачах учителя (план урока, задания, проверочная работа)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 (паспорт темы)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ТК2-7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ИА — зачёт по портфолио из трёх материалов с требованиями и критериями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§5.1 (portfolio_item); Д4 §5.6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ТК2-8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 требуются навыки программирования; входные требования это учитывают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§5.2 (entry_level), §5.6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V-REA-01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2" w:name="__RefHeading___Toc4487_1911639144"/>
      <w:bookmarkEnd w:id="12"/>
      <w:r>
        <w:rPr/>
        <w:t>6.4. Запрос 3 — «Анализ данных на Python», ДПП ПК, 72 ч</w:t>
      </w:r>
    </w:p>
    <w:p>
      <w:pPr>
        <w:pStyle w:val="Normal"/>
        <w:jc w:val="both"/>
        <w:rPr/>
      </w:pPr>
      <w:r>
        <w:rPr/>
        <w:t>Приложен пример программы АЦР. Решение: структура разделов берётся из референса (S04), тексты пишутся заново (V-PLG-01); вводный модуль по Python, затем pandas, визуализация, SQL, статистика, проект.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21"/>
        <w:gridCol w:w="3097"/>
        <w:gridCol w:w="2044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Требование чек-листа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обеспечено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ТК3-1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Ровно 72 ч, график на 4 недели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§5.4–5.5 (12 дн., 4 нед.)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V-HRS-01, V-CAL-01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ТК3-2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pandas, визуализация, SQL, статистика — отдельные модули/темы с часами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§5.4 (модули M2–M5)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ТК3-3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Вводный блок по основам Python (слушатели из Excel)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§5.4 (M1); Д3 §4.3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ТК3-4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Структура разделов повторяет приложенную программу, текст не копируется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§4 (S04), §5.8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V-TPL-01, V-PLG-01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ТК3-5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Действующий профстандарт в области работы с данными с существующими названием и кодом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§5.3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ТК3-6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Инструменты и версии библиотек актуальны на 2026 год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§5.7, §5.10 (PyPI)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V-ACT-01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ТК3-7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Итоговый проект: требования к данным, ожидаемый результат, критерии защиты; данные обезличены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 (S16)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rubric, 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ТК3-8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Семинары на банковских ситуациях (отток клиентов, просроченная задолженность)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§5.6; Д3 §4.5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ТК3-9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Слайды для всех лекций модуля pandas, совпадают с темами плана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§6.5 (slides.modules)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3" w:name="__RefHeading___Toc4489_1911639144"/>
      <w:bookmarkEnd w:id="13"/>
      <w:r>
        <w:rPr/>
        <w:t>6.5. Запрос 4 — кибербезопасность для колледжа (неполный запрос)</w:t>
      </w:r>
    </w:p>
    <w:p>
      <w:pPr>
        <w:pStyle w:val="Normal"/>
        <w:jc w:val="both"/>
        <w:rPr/>
      </w:pPr>
      <w:r>
        <w:rPr/>
        <w:t xml:space="preserve">Агент не собирает сразу: возвращает </w:t>
      </w:r>
      <w:r>
        <w:rPr>
          <w:rFonts w:eastAsia="Consolas" w:ascii="Consolas" w:hAnsi="Consolas"/>
          <w:color w:val="8A1C4E"/>
          <w:sz w:val="19"/>
        </w:rPr>
        <w:t>needs_input</w:t>
      </w:r>
      <w:r>
        <w:rPr/>
        <w:t xml:space="preserve"> с вопросами о типе, объёме, слушателях, форме обучения и ИА (≤ 5). После ответов — ДПП ПК на 72 ч; разрыв «пойти работать в сферу» ↔ реалистичный начальный уровень показан в отчёте.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21"/>
        <w:gridCol w:w="3097"/>
        <w:gridCol w:w="2044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Требование чек-листа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обеспечено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ТК4-1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Агент не собирает сразу, а сначала задаёт уточняющие вопросы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§5.2, §6.6 (needs_input)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409 CLARIFICATION_REQUIRED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ТК4-2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Спрашивает тип программы и объём в часах («примерно месяц» не задаёт объём)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§5.2 (слоты kind, total_hours)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ТК4-3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Уточняет входной уровень, форму обучения, форму ИА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ТК4-4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 больше 5 вопросов, без технического жаргона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§6 (CHECK ord ≤ 5); Д3 §4.2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CHECK + V-LNG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ТК4-5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После ответов — шаблон ПК, ровно 72 ч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§5.1, §5.4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ТК4-6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Требования к слушателям учитывают параллельное получение СПО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§5.12 (п. 1.6 шаблона)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ТК4-7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Компетенции связаны с действующим профстандартом в области ИБ с верным кодом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§5.3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ТК4-8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Результаты реалистичны для 72 ч, начальный уровень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§4 (S06 правило 4)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V-REA-01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ТК4-9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Разница между пожеланием «пойти работать в сферу» и реальными результатами показана в отчёте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§5.8 (gaps); Д3 §4.2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V-REA-01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ТК4-10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ИА — экзамен с практическим заданием, пример задания и критерии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§5.1 (exam_task + rubric)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CHECK rubric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4" w:name="__RefHeading___Toc4491_1911639144"/>
      <w:bookmarkEnd w:id="14"/>
      <w:r>
        <w:rPr/>
        <w:t>6.6. Запрос 5 — стажировка DevOps, 256 ч</w:t>
      </w:r>
    </w:p>
    <w:p>
      <w:pPr>
        <w:pStyle w:val="Normal"/>
        <w:jc w:val="both"/>
        <w:rPr/>
      </w:pPr>
      <w:r>
        <w:rPr/>
        <w:t>Вся работа самостоятельная: 254 ч СРС + 2 ч ИА, ЛК = ПР = ЛБ = 0 во всех строках, включая итоговую; 64 дня по ≤ 4 ч (~10 недель). Ошибка образца не переносится и выводится методисту.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21"/>
        <w:gridCol w:w="3097"/>
        <w:gridCol w:w="2044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Требование чек-листа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обеспечено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ТК5-1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256 ч = 254 ч СРС + 2 ч ИА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§5.4 (результат 254 + 2)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V-HRS-01/04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ТК5-2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ЛК, ПР, ЛБ = 0 во всех строках, включая итоговую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§5.2 (v_program_hours); Д4 §5.4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ТК5-3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Ошибка итоговой строки образца не перенесена; в идеале — сообщение методисту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Д2 §12; Д5 §6.6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V-SMP-01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ТК5-4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График ≈ 2 месяца, ≤ 4 ч в день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§5.5 (64 дня, ≤ 4 ч)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V-CAL-01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ТК5-5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Темы: Linux, сети, контейнеризация, CI/CD, мониторинг, IaC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§11 (пример eval)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ТК5-6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Текущий контроль — собеседование с руководителем стажировки, вопросы по каждому разделу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 (interview_question)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ТК5-7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Требования к отчёту о стажировке и критерии защиты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 (S16)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rubric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ТК5-8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Профстандарт в области системного администрирования или разработки с верным кодом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§5.3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ТК5-9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Согласованность при большом объёме: у каждого раздела РО и оценочные средства, темы не повторяются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Д4 §5.6, §5.8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V-COV-*, V-DUP-01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5" w:name="__RefHeading___Toc4493_1911639144"/>
      <w:bookmarkEnd w:id="15"/>
      <w:r>
        <w:rPr/>
        <w:t>6.7. Расхождения в образце 248 ч, которые агент сообщает методисту</w:t>
      </w:r>
    </w:p>
    <w:p>
      <w:pPr>
        <w:pStyle w:val="Caption"/>
        <w:keepNext w:val="true"/>
        <w:rPr/>
      </w:pPr>
      <w:r>
        <w:rPr/>
        <w:t>Таблица 5.8 — Найденные расхождения образца (проверено загрузкой в БД, Д2 §12)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467"/>
        <w:gridCol w:w="3506"/>
        <w:gridCol w:w="3329"/>
        <w:gridCol w:w="2336"/>
      </w:tblGrid>
      <w:tr>
        <w:trPr>
          <w:tblHeader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в образце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Фактическая сумма / противоречие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</w:tr>
      <w:tr>
        <w:trPr>
          <w:cantSplit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Итоговая СРС по разделу заявлена 174 ч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Сумма СРС по темам — 168 ч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V-SMP-01 / V-HRS-07</w:t>
            </w:r>
          </w:p>
        </w:tc>
      </w:tr>
      <w:tr>
        <w:trPr>
          <w:cantSplit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Строка 1.11 «Текущий контроль» — 6 ч без разбивки по видам работ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Сумма видов работ строки = 0 ≠ 6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V-HRS-06</w:t>
            </w:r>
          </w:p>
        </w:tc>
      </w:tr>
      <w:tr>
        <w:trPr>
          <w:cantSplit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Строка раздела 0 / 0 / 0 / 246 (ЛК / ПР / ЛБ / СРС)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 темам: ПР 66 ч, ЛБ 6 ч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V-HRS-07</w:t>
            </w:r>
          </w:p>
        </w:tc>
      </w:tr>
      <w:tr>
        <w:trPr>
          <w:cantSplit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«Контактная работа — 0 ч»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 УТП 72 ч практик и лабораторных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V-HRS-04</w:t>
            </w:r>
          </w:p>
        </w:tc>
      </w:tr>
      <w:tr>
        <w:trPr>
          <w:cantSplit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Рабочая программа: тема 1.6 — ПР 9 ч, тема 1.7 — 6 ч; итог раздела 248 ч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 УТП: 1.6 — 12 ч, 1.7 — 9 ч; итог раздела без ИА — 246 ч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V-SMP-01</w:t>
            </w:r>
          </w:p>
        </w:tc>
      </w:tr>
      <w:tr>
        <w:trPr>
          <w:cantSplit w:val="true"/>
        </w:trPr>
        <w:tc>
          <w:tcPr>
            <w:tcW w:w="46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Опечатка «т85ребований»</w:t>
            </w:r>
          </w:p>
        </w:tc>
        <w:tc>
          <w:tcPr>
            <w:tcW w:w="33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Орфография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V-LNG-01 (предупреждение)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6" w:name="__RefHeading___Toc4495_1911639144"/>
      <w:bookmarkEnd w:id="16"/>
      <w:r>
        <w:rPr/>
        <w:t>7. Нормативная база и достоверность</w:t>
      </w:r>
    </w:p>
    <w:p>
      <w:pPr>
        <w:pStyle w:val="Caption"/>
        <w:keepNext w:val="true"/>
        <w:rPr/>
      </w:pPr>
      <w:r>
        <w:rPr/>
        <w:t>Таблица 5.9 — Нормативная база (стартовое наполнение реестра — Д2 §5.3)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4089"/>
        <w:gridCol w:w="2921"/>
        <w:gridCol w:w="2629"/>
      </w:tblGrid>
      <w:tr>
        <w:trPr>
          <w:tblHeader w:val="true"/>
        </w:trPr>
        <w:tc>
          <w:tcPr>
            <w:tcW w:w="40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Документ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Статус в реестре КАРКАС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Где применяется</w:t>
            </w:r>
          </w:p>
        </w:tc>
      </w:tr>
      <w:tr>
        <w:trPr>
          <w:cantSplit w:val="true"/>
        </w:trPr>
        <w:tc>
          <w:tcPr>
            <w:tcW w:w="40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Федеральный закон от 29.12.2012 № 273-ФЗ «Об образовании в Российской Федерации»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Действует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Обе программы</w:t>
            </w:r>
          </w:p>
        </w:tc>
      </w:tr>
      <w:tr>
        <w:trPr>
          <w:cantSplit w:val="true"/>
        </w:trPr>
        <w:tc>
          <w:tcPr>
            <w:tcW w:w="40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Приказ Минобрнауки России от 01.07.2013 № 499 (порядок по ДПП)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Утратил силу с 01.09.2025; заменён приказом № 266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Упомянут в задаче — см. пробел П-1</w:t>
            </w:r>
          </w:p>
        </w:tc>
      </w:tr>
      <w:tr>
        <w:trPr>
          <w:cantSplit w:val="true"/>
        </w:trPr>
        <w:tc>
          <w:tcPr>
            <w:tcW w:w="40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Приказ Минобрнауки России от 24.03.2025 № 266 (порядок по ДПП)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Действует с 01.09.2025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ДПП ПК (основание в документе программы — по решению АЦР)</w:t>
            </w:r>
          </w:p>
        </w:tc>
      </w:tr>
      <w:tr>
        <w:trPr>
          <w:cantSplit w:val="true"/>
        </w:trPr>
        <w:tc>
          <w:tcPr>
            <w:tcW w:w="40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Приказ Минпросвещения России от 27.07.2022 № 629 (порядок по дополнительным общеобразовательным программам)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Действует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ДОП</w:t>
            </w:r>
          </w:p>
        </w:tc>
      </w:tr>
      <w:tr>
        <w:trPr>
          <w:cantSplit w:val="true"/>
        </w:trPr>
        <w:tc>
          <w:tcPr>
            <w:tcW w:w="40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Профессиональные стандарты и трудовые функции (реестр Минтруда)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Только записи реестра с кодом и приказом; иначе пометка «не подтверждено»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Карта компетенций ДПП ПК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B91C1C"/>
            </w:tcBorders>
            <w:shd w:color="auto" w:fill="FDEC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91C1C"/>
                <w:sz w:val="19"/>
              </w:rPr>
              <w:t xml:space="preserve">Важно. </w:t>
            </w:r>
            <w:r>
              <w:rPr>
                <w:sz w:val="19"/>
              </w:rPr>
              <w:t>Задача требует опираться на приказ № 499, а в отчёте он ошибочно назван приказом Минпросвещения (это приказ Минобрнауки). По данным правовых баз, № 499 утратил силу с 01.09.2025 в связи с принятием приказа Минобрнауки № 266 от 24.03.2025. КАРКАС хранит оба акта со сроками действия; по умолчанию в программе указывается действующий № 266, а переключение на формулировку кейса — настройка организации. Вопрос нужно задать экспертам АЦР до 16.10.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Невыдуманные источники.</w:t>
      </w:r>
      <w:r>
        <w:rPr/>
        <w:t xml:space="preserve"> LLM выбирает источники только из реестров и результатов проверенного поиска; каждый получает статус verified / unverified. Неподтверждённые остаются в тексте с пометкой «[не подтверждено]» и попадают в отчёт (V-SRC-01…04).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Без дословного копирования.</w:t>
      </w:r>
      <w:r>
        <w:rPr/>
        <w:t xml:space="preserve"> Сравнение 5-грамм с референсами; доля совпадений выше 15 % — ошибка с указанием фрагмента (V-PLG-01).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Сервисы, доступные в России.</w:t>
      </w:r>
      <w:r>
        <w:rPr/>
        <w:t xml:space="preserve"> Справочник service_catalog с признаком доступности; ссылка на сервис вне каталога — ошибка (V-SVC-01).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Актуальность инструментов.</w:t>
      </w:r>
      <w:r>
        <w:rPr/>
        <w:t xml:space="preserve"> Версии библиотек сверяются со справочником (PyPI и др.) на дату генерации (V-ACT-01).</w:t>
      </w:r>
    </w:p>
    <w:p>
      <w:pPr>
        <w:pStyle w:val="Heading1"/>
        <w:rPr/>
      </w:pPr>
      <w:bookmarkStart w:id="17" w:name="__RefHeading___Toc4497_1911639144"/>
      <w:bookmarkEnd w:id="17"/>
      <w:r>
        <w:rPr/>
        <w:t>8. Нефункциональные требования</w:t>
      </w:r>
    </w:p>
    <w:p>
      <w:pPr>
        <w:pStyle w:val="Caption"/>
        <w:keepNext w:val="true"/>
        <w:rPr/>
      </w:pPr>
      <w:r>
        <w:rPr/>
        <w:t>Таблица 5.10 — Нефункциональные требования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28"/>
        <w:gridCol w:w="4966"/>
        <w:gridCol w:w="2045"/>
      </w:tblGrid>
      <w:tr>
        <w:trPr>
          <w:tblHeader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выполнено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Где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≤ 3 мин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Бюджет по шагам; солвер и проверки &lt; 1 с; параллельные вызовы модели; быстрая модель для массовых шагов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Д1 §12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72 ч ≤ 20 мин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Параллельная генерация по модулям (пул воркеров), кэш промптов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Д1 §6.2, §12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Только Cloud.ru Evolution Foundation Models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Allowlist моделей в конфиге, egress-фильтр, тест в CI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Д1 §7, §13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Развёртывание в выданной среде, единый эндпоинт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Docker Compose (профиль A) или Managed Kubernetes (профиль B); POST /api/v1/agent/run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Д1 §10; Д4 §6.6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Русский язык; .docx, .pptx, JSON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Рендер из KitV1; проверка языка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§5.12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Черновик, утверждает человек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Пустые поля реквизитов, Human Gate, статус «черновик»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Д4 §3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Безопасность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JWT и API-ключи, роли, аудит, без персональных данных в промптах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Д1 §13; Д4 §8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Доступность UI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WCAG 2.2 AA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Д3 §9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8" w:name="__RefHeading___Toc4499_1911639144"/>
      <w:bookmarkEnd w:id="18"/>
      <w:r>
        <w:rPr/>
        <w:t>9. Эффект и стоимость (для защиты)</w:t>
      </w:r>
    </w:p>
    <w:p>
      <w:pPr>
        <w:pStyle w:val="Normal"/>
        <w:jc w:val="both"/>
        <w:rPr/>
      </w:pPr>
      <w:r>
        <w:rPr/>
        <w:t>Кейс просит на защите показать, сколько часов методиста экономит агент и сколько стоит комплект в токенах Cloud.ru. КАРКАС считает это по фактическим данным, без оценок «на глаз»: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Формулы (реализация — Д4 §5.13, запрос — Д2 §11.2)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экономия_ч  = T_ручн − T_проверки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T_ручн      = недели_ручной_сборки × 40 × доля_занятости      (по кейсу: 2–8 недель на программу)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T_проверки  = активное время методиста в КАРКАС (audit_log: от запроса до выгрузки, без ожидания генерации)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стоимость_₽ = Σ по вызовам (prompt_tokens × цена_вход(модель) + completion_tokens × цена_выход(модель))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стоимость_ч_экономии = стоимость_₽ / экономия_ч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>Цены токенов Cloud.ru и доля занятости методиста в материалах не приведены, поэтому числовой пример здесь не даётся. Перед защитой команда вносит актуальный прайс в настройки организации, а T_проверки замеряет на тестовых сессиях с методистом; экран «Эффект» покажет итог по реальным прогонам.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9" w:name="__RefHeading___Toc4501_1911639144"/>
      <w:bookmarkEnd w:id="19"/>
      <w:r>
        <w:rPr/>
        <w:t>10. Сравнение с аналогами</w:t>
      </w:r>
    </w:p>
    <w:p>
      <w:pPr>
        <w:pStyle w:val="Normal"/>
        <w:jc w:val="both"/>
        <w:rPr/>
      </w:pPr>
      <w:r>
        <w:rPr/>
        <w:t>Сведения о Mindsmith, Coursebox, СДО ПРОФ и CDO Global проверены по открытым страницам продуктов (октябрь 2026). Остальные позиции — по реестру аналогов из материалов кейса, без дополнительной проверки.</w:t>
      </w:r>
    </w:p>
    <w:p>
      <w:pPr>
        <w:pStyle w:val="Caption"/>
        <w:keepNext w:val="true"/>
        <w:rPr/>
      </w:pPr>
      <w:r>
        <w:rPr/>
        <w:t>Таблица 5.11 — Аналоги и заимствованные идеи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518"/>
        <w:gridCol w:w="2688"/>
        <w:gridCol w:w="1928"/>
        <w:gridCol w:w="2044"/>
        <w:gridCol w:w="1461"/>
      </w:tblGrid>
      <w:tr>
        <w:trPr>
          <w:tblHeader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Аналог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Что берём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Чего не хватает для кейса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Mindsmith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Агент сначала строит storyboard (цели, план страниц, связь страниц с целями), задаёт уточняющие вопросы и не генерирует страницы до одобрения; навыки агента; экспорт SCORM 1.2/2004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Порог «одобри план до генерации»; явная связь элементов плана с целями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Нет учебного плана в академических часах, нет шаблонов ДПП/ДОП и профстандартов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help.mindsmith.ai — «The Mindsmith Agent», «SCORM Packaging»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Coursebox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Карта курса (модули, места оценивания) → правка → одобрение → генерация уроков; квизы, рубрики, AI-оценка; SCORM/LTI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Пошаговый визард, генерация рубрик и пакета документов (руководство оценщика, mapping document)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Нет арифметики часов по видам работ и нормативных шаблонов РФ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coursebox.ai/ai-curriculum-generator; support.coursebox.ai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Storyflow (по реестру аналогов)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Blueprint курса: связь «тема — проверяемое умение — кейс»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Матрица покрытия «РО × тема × оценочное средство»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Сведения взяты из реестра аналогов, не перепроверены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Реестр аналогов (материалы кейса)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Mini Course Generator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3–4 уточняющих вопроса перед генерацией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Короткий диалог уточнений (у нас ≤ 5 вопросов)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Базовый каркас, контроль часов отсутствует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Реестр аналогов (материалы кейса)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СДО ПРОФ (нейросервисы)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Генерация программ ДПО и ПО по шаблону: аннотация, учебный план с календарным графиком, рабочие программы, критерии; генераторы тестов и лекций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Ориентация на российские нормативы и формы документов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Вход — тип/название/часы, без диалога и проверки покрытия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cdoprof.com/manual-admin-neural.php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CDO Global (конструкторы ОП, РПД, ФОС)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Сквозной сценарий ОП → РПД → ФОС, загрузка учебного плана, привязка к профстандартам, выгрузка в Word/Excel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Сквозная передача данных между артефактами (единый источник)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Фокус на вузах (ФГОС ВО), коммерческий продукт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cdo-global.pro (/newop, /newrpd, /fos)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Edwise Create, Teachbase «ИИ-методолог», Examka.ai (по реестру аналогов)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Курсы из корпоративных документов (RAG), ФОС и тесты с дистракторами, рубрикаторы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RAG по локальным актам; дистракторы и рубрики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Сведения из реестра аналогов, не перепроверены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Реестр аналогов (материалы кейса)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Open-source: edu-agent, classbuild, course_generator и др.</w:t>
            </w:r>
          </w:p>
        </w:tc>
        <w:tc>
          <w:tcPr>
            <w:tcW w:w="26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LangGraph + pgvector + RAG; генерация PPTX, DOCX, MCQ</w:t>
            </w:r>
          </w:p>
        </w:tc>
        <w:tc>
          <w:tcPr>
            <w:tcW w:w="19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Подтверждает выбор стека Python + pgvector + python-pptx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Нет нормативной части и Human Gate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Реестр аналогов (материалы кейса)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Caption"/>
        <w:keepNext w:val="true"/>
        <w:rPr/>
      </w:pPr>
      <w:r>
        <w:rPr/>
        <w:t>Таблица 5.12 — Матрица возможностей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920"/>
        <w:gridCol w:w="1168"/>
        <w:gridCol w:w="1170"/>
        <w:gridCol w:w="1168"/>
        <w:gridCol w:w="1168"/>
        <w:gridCol w:w="2044"/>
      </w:tblGrid>
      <w:tr>
        <w:trPr>
          <w:tblHeader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Возможность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Mindsmith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Coursebox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СДО ПРОФ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CDO Global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КАРКАС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Утверждение плана до генерации содержания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 + блокировка в БД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Учебный план в академических часах по видам работ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 (ВО)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Шаблоны ДПП ПК / ДОП по нормам РФ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ДПО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ОП ВО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оба шаблона АЦР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Привязка к профстандартам и ТФ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да, из реестра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Детерминированная проверка сумм часов с доказательством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 (28 проверок)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Точечная правка с пересборкой зависимых элементов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да (граф связей)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Выгрузка в LMS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SCORM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SCORM, LTI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своя СДО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Word/Excel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GIFT, Moodle XML, CSV, JSON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Модели в российской инфраструктуре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н/д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только Cloud.ru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i/>
          <w:sz w:val="17"/>
        </w:rPr>
        <w:t>«н/д» — в открытых источниках не найдено; это не означает отсутствия функции.</w:t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0F766E"/>
            </w:tcBorders>
            <w:shd w:color="auto" w:fill="E8F5F2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F766E"/>
                <w:sz w:val="19"/>
              </w:rPr>
              <w:t xml:space="preserve">Решение. </w:t>
            </w:r>
            <w:r>
              <w:rPr>
                <w:sz w:val="19"/>
              </w:rPr>
              <w:t xml:space="preserve">Ниша КАРКАС — </w:t>
            </w:r>
            <w:r>
              <w:rPr>
                <w:b/>
                <w:sz w:val="19"/>
              </w:rPr>
              <w:t>верифицируемый каркас по российским нормам ДПО/ДОП</w:t>
            </w:r>
            <w:r>
              <w:rPr>
                <w:sz w:val="19"/>
              </w:rPr>
              <w:t xml:space="preserve"> с человеком в контуре. Зарубежные сервисы дают удобный цикл «план → одобрение → генерация», но не знают академических часов и профстандартов; российские конструкторы знают нормы, но в открытых описаниях не показывают детерминированную проверку и пересборку по графу связей.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0" w:name="__RefHeading___Toc4503_1911639144"/>
      <w:bookmarkEnd w:id="20"/>
      <w:r>
        <w:rPr/>
        <w:t>11. План до финала и сценарий демонстрации</w:t>
      </w:r>
    </w:p>
    <w:p>
      <w:pPr>
        <w:pStyle w:val="Caption"/>
        <w:keepNext w:val="true"/>
        <w:rPr/>
      </w:pPr>
      <w:r>
        <w:rPr/>
        <w:t>Таблица 5.13 — Дорожная карта (по отчёту) и действия команды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927"/>
        <w:gridCol w:w="3038"/>
        <w:gridCol w:w="4674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Дата (МСК)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Событие по регламенту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готовит команда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13.10, до 13:30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Выбор кейса капитаном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Кейс 1 зафиксирован; пакет проектных документов (этот комплект)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15.10, 17:00–19:30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Чекпоинт 1 — продуктовый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Бриф: персоны, JTBD, метрики (§3); кликабельный прототип 5 экранов (Д3 §4)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 16.10, 06:00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Старт автопрогонов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Развёрнутый POST /api/v1/agent/run; каркас + .docx + JSON; ТК-1…5 проходят по часам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16–23.10, 06:00–10:00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Ежедневные автопрогоны открытых кейсов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Ежедневный разбор отчёта eval; комплект, правки, .pptx, LMS; заморозка изменений схемы за 1 день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23.10, до конца дня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Чекпоинт 2 — технический (СТОП-КОД)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Зафиксированный репозиторий, демо-видео 2–3 мин, прогон закрытых кейсов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24.10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Объявление финалистов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Подтверждение приезда в Магас в течение 24 ч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24–29.10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Финальная доработка (только для топ-10)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Качество генерации, актуализация и адаптация, экран «Эффект», питч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29.10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Заморозка лидерборда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Финальный релиз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31.10</w:t>
            </w:r>
          </w:p>
        </w:tc>
        <w:tc>
          <w:tcPr>
            <w:tcW w:w="3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Гранд-финал, Магас (очно)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Живой питч и сборка каркаса по новому запросу в реальном времени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1" w:name="__RefHeading___Toc4505_1911639144"/>
      <w:bookmarkEnd w:id="21"/>
      <w:r>
        <w:rPr/>
        <w:t>11.1. Сценарий демо-видео (2–3 минуты)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1.  </w:t>
      </w:r>
      <w:r>
        <w:rPr/>
        <w:t>0:00–0:15 — Проблема: 2–8 недель и ошибки в часах; кадр с итоговой строкой образца 248 ч.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2.  </w:t>
      </w:r>
      <w:r>
        <w:rPr/>
        <w:t>0:15–0:45 — Неполный запрос «курс по кибербезопасности на месяц»: агент задаёт 5 понятных вопросов.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3.  </w:t>
      </w:r>
      <w:r>
        <w:rPr/>
        <w:t>0:45–1:20 — Каркас за ≤ 3 мин: цель, ЗУН, УТП на 72 ч, все суммы зелёные; попытка утвердить с ошибкой блокируется.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4.  </w:t>
      </w:r>
      <w:r>
        <w:rPr/>
        <w:t>1:20–1:50 — Утверждение и генерация комплекта; карта связей «компетенция → тема → вопрос».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5.  </w:t>
      </w:r>
      <w:r>
        <w:rPr/>
        <w:t>1:50–2:20 — «Заменить тему 2.3»: пересобраны только 3 зависимых элемента, проверка снова зелёная.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6.  </w:t>
      </w:r>
      <w:r>
        <w:rPr/>
        <w:t>2:20–2:45 — Выгрузка .docx по шаблону, .pptx, GIFT; экран «Эффект»: часы методиста и стоимость в токенах.</w:t>
      </w:r>
    </w:p>
    <w:p>
      <w:pPr>
        <w:pStyle w:val="Heading2"/>
        <w:rPr/>
      </w:pPr>
      <w:bookmarkStart w:id="22" w:name="__RefHeading___Toc4507_1911639144"/>
      <w:bookmarkEnd w:id="22"/>
      <w:r>
        <w:rPr/>
        <w:t>11.2. Соответствие критериям оценки (0–5 баллов)</w:t>
      </w:r>
    </w:p>
    <w:p>
      <w:pPr>
        <w:pStyle w:val="Caption"/>
        <w:keepNext w:val="true"/>
        <w:rPr/>
      </w:pPr>
      <w:r>
        <w:rPr/>
        <w:t>Таблица 5.14 — Критерии чекпоинта и доказательства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920"/>
        <w:gridCol w:w="6718"/>
      </w:tblGrid>
      <w:tr>
        <w:trPr>
          <w:tblHeader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Чем подтверждаем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Соответствие требованиям кейса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RTM (§12): каждый пункт задачи, отчёта и чек-листов связан с реализацией и проверкой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Работоспособность (решающий при равенстве)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Единый эндпоинт, ежедневные прогоны, минимальный стек, резервная модель, детерминированные часы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Архитектура и качество кода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Навыки S01–S23 как SKILL.md, типизированные схемы, тесты солвера и проверок (Д4 §11)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Продуктовая ценность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Метрика «часы на доработку», расчёт эффекта и стоимости, актуализация и адаптация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Понятность интерфейса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Язык методиста, подсветка расхождений, ≤ 5 вопросов, WCAG 2.2 AA (Д3)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3" w:name="__RefHeading___Toc4509_1911639144"/>
      <w:bookmarkEnd w:id="23"/>
      <w:r>
        <w:rPr/>
        <w:t>12. Матрица трассировки требований (RTM)</w:t>
      </w:r>
    </w:p>
    <w:p>
      <w:pPr>
        <w:pStyle w:val="Normal"/>
        <w:jc w:val="both"/>
        <w:rPr/>
      </w:pPr>
      <w:r>
        <w:rPr/>
        <w:t xml:space="preserve">Матрица связывает каждое требование из материалов кейса с разделами проектных документов и способом проверки. Всего </w:t>
      </w:r>
      <w:r>
        <w:rPr>
          <w:b/>
        </w:rPr>
        <w:t>125</w:t>
      </w:r>
      <w:r>
        <w:rPr/>
        <w:t xml:space="preserve"> требований; непокрытых нет. Коды проверок V-… описаны в Д4 §5.8.</w:t>
      </w:r>
    </w:p>
    <w:p>
      <w:pPr>
        <w:pStyle w:val="Heading2"/>
        <w:rPr/>
      </w:pPr>
      <w:bookmarkStart w:id="24" w:name="__RefHeading___Toc4511_1911639144"/>
      <w:bookmarkEnd w:id="24"/>
      <w:r>
        <w:rPr/>
        <w:t>12.1. Текст задачи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81"/>
        <w:gridCol w:w="1109"/>
        <w:gridCol w:w="2220"/>
        <w:gridCol w:w="1753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Где покрыто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Как проверяется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Агент разрабатывает программу по любому ИТ-направлению и на любой объём часов (16 ч — несколько сотен)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§6; Д4 §5.4, §10 (объём 1–2000 ч); Д1 §11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Property-тесты солвера 16–500 ч; eval ТК-1…5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Поддержка обоих шаблонов АЦР (ДПП ПК, в т.ч. стажировка; ДОП)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§5.1, §5.12; Д2 §5.1 (program_kind)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V-TPL-01/02; eval ТК-1 (ДОП), ТК-2/3/5 (ДПП)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Приём запроса и референсов в .docx, .pdf и тексте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§6.3, §10; Д1 §8 (ingest); Д3 §4.1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Интеграционные тесты ingest; ТК-3, ТК-5 с образцом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Уточняющие вопросы при нехватке сведений об аудитории, входном уровне, объёме, форме аттестации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 (S03); Д3 §4.2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ТК-4; 409 CLARIFICATION_REQUIRED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Агент определяет подходящий шаблон АЦР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 (S02)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ТК-1 (ДОП), ТК-4 (ПК после ответов)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Каркас: цель, карта компетенций (З/У/Н), учебный план с часами по модулям, темам и видам работ, в сумме ровно запрошенный объём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§5.3–5.5; Д2 §2, §6; Д3 §4.3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V-HRS-01…09; триггер program_gate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Методист правит/утверждает каркас (цель, компетенции, часы) до генерации содержания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§4 п.2; Д2 §6 (program_gate); Д4 §6.4; Д3 §4.3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409 GATE_NOT_PASSED; тест триггера (Д2 §12)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Комплект: рабочие программы модулей, тесты с ключами, задания семинаров с критериями, планы лекций со слайдами, список литературы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§4 (S11–S17), §5.6; Д2 §5.1 (assessment_item, content_block, source)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CHECK rubric/answer_key; V-COV-04; 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ЗАД-09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Самопроверка: суммы часов, покрытие компетенций темами и вопросами, существование источников, полнота разделов шаблона; отчёт автопроверки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Желательно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§5.8 (S19); Д3 §4.5; GET /report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V-HRS, V-COV, V-SRC, V-TPL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ЗАД-10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Точечная доработка («заменить тему 2.3», «усложнить тест») с пересборкой только затронутого и сохранением согласованности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Желательно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§5.9 (S21), §6.5; Д2 §7 (stale-индексы); Д3 §4.5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 графа зависимостей; полная самопроверка после правки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Выгрузка программы .docx по шаблону АЦР; слайды .pptx; тесты для LMS (GIFT, Moodle XML или CSV)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Обяз./Желат.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§5.12, §6.5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Unit-тесты сериализаторов; импорт GIFT/XML в Moodle на стенде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Работа на инфраструктуре Cloud.ru; результат — черновик, утверждаемый человеком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§10; Д4 §3 (placeholders)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V-TPL-03; развёртывание в выданной среде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Модели и эмбеддинги только из Cloud.ru Evolution Foundation Models; без OpenAI/Anthropic/Google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§7 (allowlist), §13 (egress)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 allowlist; сетевой egress-фильтр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Развёртывание в выданной среде, вызов через единый API-эндпоинт для проверки набором запросов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§6.6 (POST /api/v1/agent/run); Д1 §10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Контрактный тест; ежедневные автопрогоны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Каждый шаг — отдельный навык с понятной инструкцией (переносимо в GigaCowork)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Рекомендовано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§4 (SKILL.md); Д1 §2 AD-8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Ревью каталога skills/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Каркас любой программы ≤ 3 мин; полный комплект 72 ч ≤ 20 мин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§12; Д4 §9 (таймауты)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Метрики karkas_framework_seconds; нагрузочный тест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Финальный документ не выпускается: реквизиты приказа, ФИО преподавателей, подписи — поля для заполнения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§3 (Placeholders),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Любую часть комплекта можно переделать отдельно без нарушения согласованности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§5.9; Д2 §2 (снимки)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«заменить тему 2.3» + самопроверка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ЗАД-19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ДПП ПК — на 273-ФЗ и приказе № 499; компетенции связаны с действующими профстандартами и кодами ТФ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§5.3, §5.7; Д2 §5.3 (реестр НПА), §11 Q6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V-SRC-01/02/03 (см. пробел П-1 про № 499 → № 266)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ЗАД-20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ДОП — на приказе Минпросвещения № 629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§5.3; Д4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V-SRC-01; V-TPL-02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Материалы на русском; выгрузка .docx и .pptx; все данные комплекта дополнительно в JSON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§3 (KitV1),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V-LNG-01; JSON Schema kit.v1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Нельзя выдумывать источники, приказы и номера профстандартов; неподтверждённое явно помечать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§5.7; Д1 §2 AD-4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V-SRC-01…04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Нельзя дословно копировать чужие курсы и референсы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§4 (S06 правило 5), §5.8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V-PLG-01 (5-граммы &lt; 15 %)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 один промпт: отдельные шаги для структуры, содержания и проверки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§6; Д4 §4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Архитектура конвейера; ревью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Формат: веб-сервис или чат-интерфейс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Д3 (весь документ)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E2E Playwright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Карта компетенций: каждая компетенция связана с З/У/Н, темами, вопросами и заданиями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§2 (topic_outcome, assessment_outcome); Д3 §4.4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V-COV-01…04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Учебный и учебно-тематический план с часами по видам работы и автоматической проверкой сумм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§5.4; Д2 §5.2 (v_*_hours); Д3 §4.3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V-HRS-*; check_program_hours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Тестовые вопросы с ключами и привязкой к результатам обучения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(CHECK answer_key); Д4 §3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V-COV-04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ЗАД-29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Задания для семинаров с критериями оценки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(CHECK rubric); Д4 §5.6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CHECK в БД; 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ЗАД-30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Планы лекций и слайды .pptx хотя бы для одного модуля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Обязательно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§5.6, §5.12 (S12–S13)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Актуализация старой программы с поиском устаревших тем и инструментов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Сверх плана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§5.10 (S22); Д3 §4.6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V-ACT-01; eval на образце 248 ч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Адаптация готовой программы под другую аудиторию или объём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Сверх плана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§5.11 (S23); Д3 §4.6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Property-тест солвера при смене объёма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Демонстрация сборки каркаса по новому запросу в реальном времени; расчёт эффекта: часы методиста и стоимость в токенах Cloud.ru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Защита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Д5 §9, §11; Д4 §5.13; Д2 §11.2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 /usage; режим mode=framework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Метрика успеха: комплект правится за несколько часов, согласованность и достоверность важнее красоты слайдов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Ключевая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§4; Д5 §9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Чек-листы; T_проверки из audit_log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Пользователи: методист; эксперт-преподаватель проверяет содержание и вычитывает лекции; руководитель утверждает и отвечает за сроки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Контекст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Д3 §2; Д4 §8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Матрица прав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Повторы материала и нарушение логики при подготовке разными людьми в разных файлах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Проблема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§4 п.3 (единый источник); Д4 §5.6 (паспорт темы)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V-DUP-01, V-SEQ-01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ИТ-направления быстро устаревают — программы нужно регулярно редизайнить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Проблема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§5.10; Д2 §5.1 (service_catalog)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V-ACT-01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Проверка на наборе запросов (разные направления, оба типа, 16–500 ч): 5 открытых с чек-листами + скрытые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Оценка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§11 (eval); Д5 §6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tests/eval ежедневно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ЗАД-39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Персональных данных в кейсе нет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Контекст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§13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5" w:name="__RefHeading___Toc4513_1911639144"/>
      <w:bookmarkEnd w:id="25"/>
      <w:r>
        <w:rPr/>
        <w:t>12.2. Аналитический отчёт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81"/>
        <w:gridCol w:w="1109"/>
        <w:gridCol w:w="2220"/>
        <w:gridCol w:w="1753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Где покрыто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Как проверяется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Шаг 1: входной бриф → структурированный JSON-профиль программы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§4 (S01), §3 (ProgramProfile)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Схема S01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Шаг 2: уточняющий диалог → верифицированное контекстное ТЗ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ТК-4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Шаг 3: каркас (цели, ЗУН, модули, математически выверенная сетка часов) ≤ 3 мин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§5.4; Д1 §12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SLO 180 с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Шаг 4: Human Gate — без одобрения генерация не начинается (защита от холостого инференса)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§6; Д4 §6.4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 триггера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Шаг 5: УМК .docx, .pptx, .json и автоматическая валидация целостности связей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§5.8,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S19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Карта компетенций с привязкой к утверждённым профстандартам Минтруда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§5.3; Д2 §5.1 (prof_standard)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УТП: баланс лекций, семинаров, лабораторных и самостоятельной нагрузки; календарный график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§5.4–5.5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V-HRS, V-CAL-01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ФОС: банк вопросов с ключами, готовый к выгрузке в LMS, практические задания с критериями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Импорт GIFT/XML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ОТЧ-09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JSON: полная сериализация курса для интеграции с LMS и CRM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§3; Д1 §9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JSON Schema kit.v1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ОТЧ-10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Интерфейс для методистов, без ML-терминологии; избегать «разработческого куража»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Д3 §1, §12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Юзабилити-тест чекпоинта 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Модуль RAG / база знаний: методист загружает свои шаблоны и локальные акты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Плюс к оценке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§2 (rag); Д2 §5.1 (kb_document, kb_chunk), §11.1; Д3 §4.6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 гибридного поиска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Поддержка обоих режимов (стандарты Минпросвещения / независимые программы) с переключением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Плюс к оценке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 (doc_role = template)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с пользовательским шаблоном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Масштабирование на школы приветствуется; базовый сценарий ДПО по ИТ должен работать безупречно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Плюс к оценке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(аудитория-школьники); ТК-1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ТК-1, ТК-3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Можно использовать GigaCowork как harness и мощности Cloud.ru Evolution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Возможность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§9; Д4 §4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Тестирование: автопрогоны 16–23.10 (06:00–10:00), эталонные чек-листы, закрытые кейсы 23.10; формат JSON/DOCX, баланс часов, связность компетенций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Оценка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§6.6, §11; Д1 §14 (SLO)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Ежедневный 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Критерии чекпоинта: соответствие, работоспособность, архитектура и код, продуктовая ценность, понятность UI (по 0–5); при равенстве — работоспособность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Оценка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Д5 §11; Д1 §2; Д4 §2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Чекпоинт 1 (15.10): продуктовый бриф (Persona, JTBD, метрики) и интерактивный прототип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Срок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Д3 §2, §4; Д5 §3, §11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Макеты Д3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Чекпоинт 2 (23.10, стоп-код): репозиторий, демо-видео 2–3 мин, прохождение тестов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Срок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Д5 §11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ОТЧ-19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Детерминированный валидатор арифметики часов до отправки на генерацию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§5.4; Д2 §5.2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ОТЧ-20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Подключить шаблоны АЦР и заложить RAG для пользовательских регламентов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§5.12; Д2 §5.1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ОТЧ-21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Проверить стабильность генерации на GigaChat / Qwen; экспорт JSON/DOCX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§7 (маршрутизация, резервные модели)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 на обеих моделях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ОТЧ-22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Методисты тратят до 70 % времени на выверку формальных шаблонов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Ценность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Д5 §9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6" w:name="__RefHeading___Toc4515_1911639144"/>
      <w:bookmarkEnd w:id="26"/>
      <w:r>
        <w:rPr/>
        <w:t>12.3. Тест-кейсы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81"/>
        <w:gridCol w:w="1109"/>
        <w:gridCol w:w="2220"/>
        <w:gridCol w:w="1753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Где покрыто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Как проверяется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Часы сходятся на всех уровнях: Σ тем = модуль; ЛК+ПР+ЛБ+СРС = строка; итог + ИА = объём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 всегда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§2, §5.2; Д4 §5.4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V-HRS-01/06/07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обязательные разделы заполнены согласно примерам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 всегда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§5.12 (разделы шаблона)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Каждый результат обучения раскрыт ≥ 1 темой и проверяется ≥ 2 оценочными средствами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 всегда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§11 Q2 (v_outcome_coverage); Д3 §4.4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V-COV-01/02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источники, НПА, профстандарты с кодами существуют; неподтверждённые помечены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 всегда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§5.7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V-SRC-01…04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Реквизиты приказа, ФИО преподавателей, подписи — пустые поля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 всегда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§3,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Результат в .docx и JSON, все материалы на русском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 всегда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V-LNG-01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ТК-ОБЩ-7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На вопросы вне списка ответов методист отвечает «на ваше усмотрение» — агент принимает обоснованное значение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Проверяется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 (use_default)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assumptions в отчёте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Выбран шаблон общеразвивающей программы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Ровно 16 ч, практика ≥ 8 ч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 (результат: ПР 9 ч)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V-HRS-01/05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График: 8 занятий по 2 ч за 4 недели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§5.5 (8 дн., 4 нед.)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V-CAL-01, V-HRS-08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Нулевой уровень: классы/API не раньше переменных, условий, циклов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§5.6; поле topic.complexity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ИА — защита проекта с критериями, понятными подростку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(S16)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rubric + V-LNG-01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 на 10 вопросов с ключами, каждый привязан к РО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§6.5 (tests.final_questions)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V-REQ-01, V-COV-04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Слайды для занятий 1 и 2, совпадают с темами плана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Язык понятен школьнику, термины поясняются при первом упоминании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(глоссарий)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V-LNG-01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ТК1-9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Нет привязки к профстандартам и ТФ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 (п.1)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Шаблон ПК; выдаётся удостоверение о повышении квалификации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Ровно 36 ч; очная и дистанционная работа разделены явно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 (ДОТ 8 ч); Д3 §4.3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V-HRS-01/09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Компетенции связаны с ТФ профстандарта «Педагог», коды верны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 (п.2 — из приложенного файла + реестр)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Отдельная тема о рисках, этике и защите персональных данных учеников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§5.6; V-REQ-01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Только сервисы, доступные в России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(service_catalog); Д4 §5.7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V-SVC-01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Задания семинаров на реальных задачах учителя (план урока, задания, проверочная работа)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(паспорт темы)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ИА — зачёт по портфолио из трёх материалов с требованиями и критериями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(portfolio_item); Д4 §5.6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ТК2-8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 требуются навыки программирования; входные требования это учитывают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 (entry_level), §5.6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V-REA-01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Ровно 72 ч, график на 4 недели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§5.4–5.5 (12 дн., 4 нед.)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V-HRS-01, V-CAL-01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pandas, визуализация, SQL, статистика — отдельные модули/темы с часами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 (модули M2–M5)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Вводный блок по основам Python (слушатели из Excel)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 (M1); Д3 §4.3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 разделов повторяет приложенную программу, текст не копируется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§4 (S04), §5.8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V-TPL-01, V-PLG-01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Действующий профстандарт в области работы с данными с существующими названием и кодом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V-SRC-02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Инструменты и версии библиотек актуальны на 2026 год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§5.7, §5.10 (PyPI)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V-ACT-01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Итоговый проект: требования к данным, ожидаемый результат, критерии защиты; данные обезличены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(S16)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rubric, 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Семинары на банковских ситуациях (отток клиентов, просроченная задолженность)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§5.6; Д3 §4.5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ТК3-9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Слайды для всех лекций модуля pandas, совпадают с темами плана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§6.5 (slides.modules)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Агент не собирает сразу, а сначала задаёт уточняющие вопросы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§5.2, §6.6 (needs_input)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409 CLARIFICATION_REQUIRED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Спрашивает тип программы и объём в часах («примерно месяц» не задаёт объём)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 (слоты kind, total_hours)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Уточняет входной уровень, форму обучения, форму ИА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 больше 5 вопросов, без технического жаргона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§6 (CHECK ord ≤ 5); Д3 §4.2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CHECK + V-LNG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После ответов — шаблон ПК, ровно 72 ч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§5.1, §5.4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Требования к слушателям учитывают параллельное получение СПО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§5.12 (п. 1.6 шаблона)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Компетенции связаны с действующим профстандартом в области ИБ с верным кодом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Результаты реалистичны для 72 ч, начальный уровень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§4 (S06 правило 4)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V-REA-01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Разница между пожеланием «пойти работать в сферу» и реальными результатами показана в отчёте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§5.8 (gaps); Д3 §4.2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V-REA-01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ТК4-10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ИА — экзамен с практическим заданием, пример задания и критерии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(exam_task + rubric)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CHECK rubric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256 ч = 254 ч СРС + 2 ч ИА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 (результат 254 + 2)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V-HRS-01/04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ЛК, ПР, ЛБ = 0 во всех строках, включая итоговую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§5.2 (v_program_hours); Д4 §5.4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V-HRS-04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Ошибка итоговой строки образца не перенесена; в идеале — сообщение методисту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§12; Д5 §6.6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V-SMP-01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График ≈ 2 месяца, ≤ 4 ч в день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§5.5 (64 дня, ≤ 4 ч)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V-CAL-01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Темы: Linux, сети, контейнеризация, CI/CD, мониторинг, IaC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§11 (пример eval)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V-REQ-01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Текущий контроль — собеседование с руководителем стажировки, вопросы по каждому разделу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(interview_question)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eval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ТК5-7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Требования к отчёту о стажировке и критерии защиты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 (S16)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rubric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ТК5-8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Профстандарт в области системного администрирования или разработки с верным кодом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V-SRC-02/03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ТК5-9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Согласованность при большом объёме: у каждого раздела РО и оценочные средства, темы не повторяются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Чек-лист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§5.6, §5.8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V-COV-*, V-DUP-01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7" w:name="__RefHeading___Toc4517_1911639144"/>
      <w:bookmarkEnd w:id="27"/>
      <w:r>
        <w:rPr/>
        <w:t>12.4. Образец программы 248 ч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81"/>
        <w:gridCol w:w="1109"/>
        <w:gridCol w:w="2220"/>
        <w:gridCol w:w="1753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Где покрыто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Как проверяется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 разделов шаблона ДПП ПК (титул, разделы 1–3, приложения 1–2)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§5.12 (таблица разделов)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V-TPL-01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Таблица «Планируемые результаты»: виды деятельности, ПК, практический опыт, умения, знания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(competency, learning_outcome.type)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V-COV-03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Учебный план и УТП со столбцами: всего, ЛК, ПР, ЛБ, СРС, форма аттестации/контроля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§5.2 (v_topic_hours); Д4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V-HRS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Объём: контактная работа, СРС, ИА, срок (дней, ч/день); выдаваемый документ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§5.5,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V-CAL-01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Ошибки образца: итог СРС 174 ≠ 168, строка контроля 6 ч без разбивки, раздел 0/0/0/246 против тем с ПР/ЛБ, «контактная 0» при 72 ч ПР+ЛБ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Анализ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§12; Д5 §6.6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V-SMP-01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Критерии оценки ИА в процентах/баллах и порог «зачтено» (70 %)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(rubric)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8" w:name="__RefHeading___Toc4519_1911639144"/>
      <w:bookmarkEnd w:id="28"/>
      <w:r>
        <w:rPr/>
        <w:t>12.5. Реестр аналогов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76"/>
        <w:gridCol w:w="3681"/>
        <w:gridCol w:w="1109"/>
        <w:gridCol w:w="2220"/>
        <w:gridCol w:w="1753"/>
      </w:tblGrid>
      <w:tr>
        <w:trPr>
          <w:tblHeader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Где покрыто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Как проверяется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АН-1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Двухфазный пайплайн: сначала каркас (≤ 3 мин), затем обязательная пауза на утверждение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Рекомендация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§6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АН-2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Детерминированный калькулятор часов на Python до генерации текстов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Рекомендация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Д4 §5.4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АН-3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RAG-модуль для стандартов (шаблоны АЦР, ФГОС, ДПО/ДОД)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Рекомендация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§5.1; Д4 §2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АН-4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Каждый тестовый вопрос — с указанием проверяемого навыка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Рекомендация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Д2 §5.1 (assessment_outcome)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V-COV-04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АН-5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Шаблонные рендеры docxtpl и python-pptx под брендбук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Рекомендация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Д1 §8; Д4 §5.12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АН-6</w:t>
            </w:r>
          </w:p>
        </w:tc>
        <w:tc>
          <w:tcPr>
            <w:tcW w:w="36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Интерактивная таблица согласования с подсветкой расхождений красным; бриф со слайдером 16–500 ч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Рекомендация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Д3 §4.3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Caption"/>
        <w:keepNext w:val="true"/>
        <w:rPr/>
      </w:pPr>
      <w:r>
        <w:rPr/>
        <w:t>Таблица 5.15 — Сводка покрытия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505"/>
        <w:gridCol w:w="1753"/>
        <w:gridCol w:w="1752"/>
        <w:gridCol w:w="2628"/>
      </w:tblGrid>
      <w:tr>
        <w:trPr>
          <w:tblHeader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Требований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Покрыто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Из них с автоматической проверкой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Текст задачи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39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39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38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Аналитический отчёт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22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22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17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Тест-кейсы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52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52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52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Образец программы 248 ч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 аналогов</w:t>
            </w:r>
          </w:p>
        </w:tc>
        <w:tc>
          <w:tcPr>
            <w:tcW w:w="17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9" w:name="__RefHeading___Toc4521_1911639144"/>
      <w:bookmarkEnd w:id="29"/>
      <w:r>
        <w:rPr/>
        <w:t>13. Пробелы, неясности и допущения</w:t>
      </w:r>
    </w:p>
    <w:p>
      <w:pPr>
        <w:pStyle w:val="Caption"/>
        <w:keepNext w:val="true"/>
        <w:rPr/>
      </w:pPr>
      <w:r>
        <w:rPr/>
        <w:t>Таблица 5.16 — Пробелы и вопросы к экспертам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641"/>
        <w:gridCol w:w="3272"/>
        <w:gridCol w:w="3097"/>
        <w:gridCol w:w="2628"/>
      </w:tblGrid>
      <w:tr>
        <w:trPr>
          <w:tblHeader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Пробел или неясность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Как поступаем сейчас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Что спросить у экспертов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П-1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Приказ № 499 указан как основа ДПП, но утратил силу с 01.09.2025 (заменён № 266); в отчёте № 499 ошибочно отнесён к Минпросвещения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Реестр хранит оба; по умолчанию № 266, переключатель в настройках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Какой приказ указывать в программах АЦР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П-2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пустых шаблонов АЦР (.docx) и примера ДОП на 24 ч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Шаблон ДПП — по образцу 248 ч; ДОП — по приказу № 629 и ТК-1 (допущение)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Выдать оба шаблона и пример ДОП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П-3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 описан формат вызова агента платформой автопрогонов (схема запроса/ответа, таймауты, многошаговость уточнений)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Единый эндпоинт с режимами needs_input / completed, wait, auto_approve (Д4 §6.6)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Контракт платформы и пример запроса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П-4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 указаны квоты и цены моделей Cloud.ru, лимиты параллельных запросов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Тарифы в настройках; ограничитель параллелизма; резервная модель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Квоты команды и прайс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П-5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Как GigaCowork используется как harness — не уточнено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Навыки в формате SKILL.md + схема, переносимы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Нужна ли интеграция до 23.10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П-6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 задаче — «за десять дней», в отчёте — «19 дней» (13–29.10, включая доработку финалистов)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Планируем по датам дорожной карты отчёта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П-7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Как трактовать «очно-заочно» без ДОТ (ТК-3): нужно ли разделять очные и заочные часы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Отдельный столбец появляется только при ДОТ; для очно-заочной формы — по шаблону АЦР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Требование шаблона к столбцам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П-8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Наименование организации в образце 248 ч («АНО ДПО Академия Информационных Технологий») отличается от АЦР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Наименование — поле организации, по умолчанию пустое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Какое наименование ставить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П-9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Образец 248 ч содержит ошибки (§6.7); неясно, исправлять ли их при использовании как референса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Структуру берём, ошибки не переносим, сообщаем методисту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П-10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Сведения о части аналогов (Storyflow, Edwise, Teachbase, Examka) — только из реестра</w:t>
            </w:r>
          </w:p>
        </w:tc>
        <w:tc>
          <w:tcPr>
            <w:tcW w:w="30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Помечены в сравнении</w:t>
            </w:r>
          </w:p>
        </w:tc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30" w:name="__RefHeading___Toc4523_1911639144"/>
      <w:bookmarkEnd w:id="30"/>
      <w:r>
        <w:rPr/>
        <w:t>13.1. Проектные допущения</w:t>
      </w:r>
    </w:p>
    <w:p>
      <w:pPr>
        <w:pStyle w:val="ListBullet"/>
        <w:numPr>
          <w:ilvl w:val="0"/>
          <w:numId w:val="1"/>
        </w:numPr>
        <w:rPr/>
      </w:pPr>
      <w:r>
        <w:rPr/>
        <w:t>Нагрузка на отборочном этапе — единицы одновременных запросов; профиль развёртывания A (одна ВМ) достаточен, профиль B — для пилота (Д1 §10–11).</w:t>
      </w:r>
    </w:p>
    <w:p>
      <w:pPr>
        <w:pStyle w:val="ListBullet"/>
        <w:numPr>
          <w:ilvl w:val="0"/>
          <w:numId w:val="1"/>
        </w:numPr>
        <w:rPr/>
      </w:pPr>
      <w:r>
        <w:rPr/>
        <w:t>Веса тем и доля видов работ предлагаются моделью и правятся методистом; солвер лишь гарантирует целочисленность и инварианты.</w:t>
      </w:r>
    </w:p>
    <w:p>
      <w:pPr>
        <w:pStyle w:val="ListBullet"/>
        <w:numPr>
          <w:ilvl w:val="0"/>
          <w:numId w:val="1"/>
        </w:numPr>
        <w:rPr/>
      </w:pPr>
      <w:r>
        <w:rPr/>
        <w:t>Академический час = 45 мин; в день не более 8 ч контактной работы, если запрос не задаёт иное.</w:t>
      </w:r>
    </w:p>
    <w:p>
      <w:pPr>
        <w:pStyle w:val="ListBullet"/>
        <w:numPr>
          <w:ilvl w:val="0"/>
          <w:numId w:val="1"/>
        </w:numPr>
        <w:rPr/>
      </w:pPr>
      <w:r>
        <w:rPr/>
        <w:t>Конкретные модели каталога (GigaChat 3.5, Qwen 3.6, Qwen3-Embedding, Qwen3-Reranker, DeepSeek-OCR) выбраны по каталогу Cloud.ru на дату документа и заменяются конфигурацией без изменения кода (Д1 §7).</w:t>
      </w:r>
    </w:p>
    <w:p>
      <w:pPr>
        <w:pStyle w:val="Heading1"/>
        <w:rPr/>
      </w:pPr>
      <w:bookmarkStart w:id="31" w:name="__RefHeading___Toc4525_1911639144"/>
      <w:bookmarkEnd w:id="31"/>
      <w:r>
        <w:rPr/>
        <w:t>14. Глоссарий</w:t>
      </w:r>
    </w:p>
    <w:p>
      <w:pPr>
        <w:pStyle w:val="Caption"/>
        <w:keepNext w:val="true"/>
        <w:rPr/>
      </w:pPr>
      <w:r>
        <w:rPr/>
        <w:t>Таблица 5.17 — Термины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336"/>
        <w:gridCol w:w="7302"/>
      </w:tblGrid>
      <w:tr>
        <w:trPr>
          <w:tblHeader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Термин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АЦР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Академия цифрового развития — кейсодатель, заказчик программ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ДПП ПК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Дополнительная профессиональная программа повышения квалификации (в т. ч. в форме стажировки)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ДОП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Дополнительная общеразвивающая программа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УП / УТП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Учебный план / учебно-тематический план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ЛК / ПР / ЛБ / СРС / ИА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Лекции / практические занятия / лабораторные / самостоятельная работа / итоговая аттестация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ДОТ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Дистанционные образовательные технологии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ЗУН, РО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Знания, умения, навыки; результаты обучения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ТФ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Трудовая функция профессионального стандарта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Цель, карта компетенций, УП/УТП с часами и календарный график — то, что утверждает методист до генерации содержания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Human Gate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Точка обязательного утверждения каркаса человеком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Навык (skill)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Отдельный шаг агента с инструкцией SKILL.md, схемой входа/выхода и промптом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KitV1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Каноническая JSON-модель комплекта; из неё строятся все выгрузки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RAG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Поиск по базе знаний организации для подстановки фрагментов в контекст модели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RTM</w:t>
            </w:r>
          </w:p>
        </w:tc>
        <w:tc>
          <w:tcPr>
            <w:tcW w:w="73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Матрица трассировки требований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247" w:right="907" w:gutter="0" w:header="720" w:top="1020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F6D"/>
        <w:sz w:val="16"/>
      </w:rPr>
      <w:t xml:space="preserve">Хакатон «Точка сборки» · Кейс 1 «ИИ-агент для создания образовательных программ»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55F6D"/>
        <w:sz w:val="16"/>
      </w:rPr>
      <w:t>КАРКАС · Документ 5. Полное описание системы и матрица трассировки требований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rial" w:hAnsi="Arial"/>
      <w:b w:val="false"/>
      <w:bCs/>
      <w:i/>
      <w:color w:val="555F6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5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2026-10-13T23:22:33Z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