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___</w:t>
      </w:r>
    </w:p>
    <w:p>
      <w:pPr>
        <w:jc w:val="center"/>
      </w:pPr>
      <w:r>
        <w:rPr>
          <w:b/>
        </w:rPr>
        <w:t>УТВЕРЖДЕНО</w:t>
      </w:r>
    </w:p>
    <w:p>
      <w:pPr>
        <w:jc w:val="center"/>
      </w:pPr>
      <w:r>
        <w:t>Приказом № ___ от «__» ________ 20__ г.</w:t>
      </w:r>
    </w:p>
    <w:p/>
    <w:p>
      <w:pPr>
        <w:jc w:val="center"/>
      </w:pPr>
      <w:r>
        <w:rPr>
          <w:b/>
        </w:rPr>
        <w:t>ДОПОЛНИТЕЛЬНАЯ ОБЩЕОБРАЗОВАТЕЛЬНАЯ</w:t>
      </w:r>
    </w:p>
    <w:p>
      <w:pPr>
        <w:jc w:val="center"/>
      </w:pPr>
      <w:r>
        <w:rPr>
          <w:b/>
        </w:rPr>
        <w:t>ОБЩЕРАЗВИВАЮЩАЯ ПРОГРАММА</w:t>
      </w:r>
    </w:p>
    <w:p>
      <w:pPr>
        <w:jc w:val="center"/>
      </w:pPr>
      <w:r>
        <w:rPr>
          <w:b/>
        </w:rPr>
        <w:t>«Первые шаги в Python»</w:t>
      </w:r>
    </w:p>
    <w:p/>
    <w:p>
      <w:pPr>
        <w:jc w:val="center"/>
      </w:pPr>
      <w:r>
        <w:t>___ 2026</w:t>
      </w:r>
    </w:p>
    <w:p>
      <w:r>
        <w:br w:type="page"/>
      </w:r>
    </w:p>
    <w:p>
      <w:pPr>
        <w:pStyle w:val="Heading1"/>
      </w:pPr>
      <w:r>
        <w:t>Пояснительная записка</w:t>
      </w:r>
    </w:p>
    <w:p>
      <w:r>
        <w:rPr>
          <w:b w:val="0"/>
          <w:i w:val="0"/>
        </w:rPr>
        <w:t>Курс для школьников.</w:t>
      </w:r>
    </w:p>
    <w:p>
      <w:pPr>
        <w:pStyle w:val="Heading2"/>
      </w:pPr>
      <w:r>
        <w:t>1.1. Актуальность Программы</w:t>
      </w:r>
    </w:p>
    <w:p>
      <w:r>
        <w:rPr>
          <w:b w:val="0"/>
          <w:i w:val="0"/>
        </w:rPr>
        <w:t>Аннотация в комплекте не сформирована.</w:t>
      </w:r>
    </w:p>
    <w:p>
      <w:pPr>
        <w:pStyle w:val="Heading2"/>
      </w:pPr>
      <w:r>
        <w:t>1.2. Категории обучающихся</w:t>
      </w:r>
    </w:p>
    <w:p>
      <w:r>
        <w:rPr>
          <w:b w:val="0"/>
          <w:i w:val="0"/>
        </w:rPr>
        <w:t>школьники 8–9 классов</w:t>
      </w:r>
    </w:p>
    <w:p>
      <w:r>
        <w:rPr>
          <w:b w:val="0"/>
          <w:i w:val="0"/>
        </w:rPr>
        <w:t>Входной уровень: без опыта программирования.</w:t>
      </w:r>
    </w:p>
    <w:p>
      <w:pPr>
        <w:pStyle w:val="Heading2"/>
      </w:pPr>
      <w:r>
        <w:t>1.3. Цель и задачи программы</w:t>
      </w:r>
    </w:p>
    <w:p>
      <w:r>
        <w:rPr>
          <w:b w:val="0"/>
          <w:i w:val="0"/>
        </w:rPr>
        <w:t>Освоить основы Python</w:t>
      </w:r>
    </w:p>
    <w:p>
      <w:pPr>
        <w:pStyle w:val="Heading2"/>
      </w:pPr>
      <w:r>
        <w:t>1.4. Сроки реализации</w:t>
      </w:r>
    </w:p>
    <w:p>
      <w:r>
        <w:rPr>
          <w:b w:val="0"/>
          <w:i w:val="0"/>
        </w:rPr>
        <w:t>Трудоёмкость: 16 часов.</w:t>
      </w:r>
    </w:p>
    <w:p>
      <w:r>
        <w:rPr>
          <w:b w:val="0"/>
          <w:i w:val="0"/>
        </w:rPr>
        <w:t>Срок реализации: 8 дней (4 учебных недель).</w:t>
      </w:r>
    </w:p>
    <w:p>
      <w:pPr>
        <w:pStyle w:val="Heading2"/>
      </w:pPr>
      <w:r>
        <w:t>1.5. Планируемые результаты обучения</w:t>
      </w:r>
    </w:p>
    <w:p>
      <w:r>
        <w:rPr>
          <w:b/>
          <w:i w:val="0"/>
        </w:rPr>
        <w:t>Знания:</w:t>
      </w:r>
    </w:p>
    <w:p>
      <w:pPr>
        <w:pStyle w:val="ListBullet"/>
      </w:pPr>
      <w:r>
        <w:t>Знает переменные и условия</w:t>
      </w:r>
    </w:p>
    <w:p>
      <w:r>
        <w:rPr>
          <w:b/>
          <w:i w:val="0"/>
        </w:rPr>
        <w:t>Умения:</w:t>
      </w:r>
    </w:p>
    <w:p>
      <w:pPr>
        <w:pStyle w:val="ListBullet"/>
      </w:pPr>
      <w:r>
        <w:t>Умеет писать простые программы</w:t>
      </w:r>
    </w:p>
    <w:p>
      <w:pPr>
        <w:pStyle w:val="Heading2"/>
      </w:pPr>
      <w:r>
        <w:t>1.6. Календарный учебный график</w:t>
      </w:r>
    </w:p>
    <w:p>
      <w:r>
        <w:rPr>
          <w:b w:val="0"/>
          <w:i w:val="0"/>
        </w:rPr>
        <w:t>Количество учебных недель — 4; учебных дней — 8; режим занятий: не более 2 ч в день.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Неделя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День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Тема / этап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Вид работы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Часы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Переменные и условия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Переменные и условия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Переменные и условия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Переменные и условия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Циклы и проект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Циклы и проект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Циклы и проект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Циклы и проект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лекция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</w:t>
            </w:r>
          </w:p>
        </w:tc>
      </w:tr>
    </w:tbl>
    <w:p>
      <w:pPr>
        <w:pStyle w:val="Heading1"/>
      </w:pPr>
      <w:r>
        <w:t>2. Содержание программы</w:t>
      </w:r>
    </w:p>
    <w:p>
      <w:pPr>
        <w:pStyle w:val="Heading2"/>
      </w:pPr>
      <w:r>
        <w:t>2.1. Учебный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960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ЛК</w:t>
            </w:r>
          </w:p>
        </w:tc>
        <w:tc>
          <w:tcPr>
            <w:tcW w:type="dxa" w:w="960"/>
          </w:tcPr>
          <w:p>
            <w:r>
              <w:rPr>
                <w:b/>
              </w:rPr>
              <w:t>ПР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ЛБ</w:t>
            </w:r>
          </w:p>
        </w:tc>
        <w:tc>
          <w:tcPr>
            <w:tcW w:type="dxa" w:w="960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960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960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М1 Python для начинающих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защита проекта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2.2. 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960"/>
          </w:tcPr>
          <w:p>
            <w:r>
              <w:rPr>
                <w:b/>
              </w:rPr>
              <w:t>Наименование разделов и тем</w:t>
            </w:r>
          </w:p>
        </w:tc>
        <w:tc>
          <w:tcPr>
            <w:tcW w:type="dxa" w:w="960"/>
          </w:tcPr>
          <w:p>
            <w:r>
              <w:rPr>
                <w:b/>
              </w:rPr>
              <w:t>Всего, ч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ЛК</w:t>
            </w:r>
          </w:p>
        </w:tc>
        <w:tc>
          <w:tcPr>
            <w:tcW w:type="dxa" w:w="960"/>
          </w:tcPr>
          <w:p>
            <w:r>
              <w:rPr>
                <w:b/>
              </w:rPr>
              <w:t>ПР</w:t>
            </w:r>
          </w:p>
        </w:tc>
        <w:tc>
          <w:tcPr>
            <w:tcW w:type="dxa" w:w="960"/>
          </w:tcPr>
          <w:p>
            <w:r>
              <w:rPr>
                <w:b/>
              </w:rPr>
              <w:t>ЛБ</w:t>
            </w:r>
          </w:p>
        </w:tc>
        <w:tc>
          <w:tcPr>
            <w:tcW w:type="dxa" w:w="960"/>
          </w:tcPr>
          <w:p>
            <w:r>
              <w:rPr>
                <w:b/>
              </w:rPr>
              <w:t>СРС</w:t>
            </w:r>
          </w:p>
        </w:tc>
        <w:tc>
          <w:tcPr>
            <w:tcW w:type="dxa" w:w="960"/>
          </w:tcPr>
          <w:p>
            <w:r>
              <w:rPr>
                <w:b/>
              </w:rPr>
              <w:t>Контроль</w:t>
            </w:r>
          </w:p>
        </w:tc>
        <w:tc>
          <w:tcPr>
            <w:tcW w:type="dxa" w:w="960"/>
          </w:tcPr>
          <w:p>
            <w:r>
              <w:rPr>
                <w:b/>
              </w:rPr>
              <w:t>Форма аттестации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М1 Python для начинающих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1.1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Переменные и условия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  <w:t>1.2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Циклы и проект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</w:rPr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Итоговая аттестация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960"/>
          </w:tcPr>
          <w:p>
            <w:r>
              <w:rPr>
                <w:b w:val="0"/>
              </w:rPr>
              <w:t>защита проекта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</w:r>
          </w:p>
        </w:tc>
        <w:tc>
          <w:tcPr>
            <w:tcW w:type="dxa" w:w="960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</w:p>
        </w:tc>
      </w:tr>
    </w:tbl>
    <w:p>
      <w:pPr>
        <w:pStyle w:val="Heading2"/>
      </w:pPr>
      <w:r>
        <w:t>2.3. Оценочные материалы</w:t>
      </w:r>
    </w:p>
    <w:p>
      <w:r>
        <w:rPr>
          <w:b w:val="0"/>
          <w:i w:val="0"/>
        </w:rPr>
        <w:t>Итоговая аттестация — защита проекта (2 ч).</w:t>
      </w:r>
    </w:p>
    <w:p>
      <w:r>
        <w:rPr>
          <w:b/>
          <w:i w:val="0"/>
        </w:rPr>
        <w:t>Q-001. Вопрос Q-001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Верно — верный ответ</w:t>
      </w:r>
    </w:p>
    <w:p>
      <w:pPr>
        <w:pStyle w:val="ListBullet"/>
      </w:pPr>
      <w:r>
        <w:t>— Неверно</w:t>
      </w:r>
    </w:p>
    <w:p>
      <w:r>
        <w:rPr>
          <w:b w:val="0"/>
          <w:i w:val="0"/>
        </w:rPr>
        <w:t>Пояснение: Пояснение</w:t>
      </w:r>
    </w:p>
    <w:p>
      <w:r>
        <w:rPr>
          <w:b/>
          <w:i w:val="0"/>
        </w:rPr>
        <w:t>Q-002. Вопрос Q-002</w:t>
      </w:r>
    </w:p>
    <w:p>
      <w:r>
        <w:rPr>
          <w:b w:val="0"/>
          <w:i/>
        </w:rPr>
        <w:t>(РО: LO1.1; тема T1.1)</w:t>
      </w:r>
    </w:p>
    <w:p>
      <w:pPr>
        <w:pStyle w:val="ListBullet"/>
      </w:pPr>
      <w:r>
        <w:t>— Верно — верный ответ</w:t>
      </w:r>
    </w:p>
    <w:p>
      <w:pPr>
        <w:pStyle w:val="ListBullet"/>
      </w:pPr>
      <w:r>
        <w:t>— Неверно</w:t>
      </w:r>
    </w:p>
    <w:p>
      <w:r>
        <w:rPr>
          <w:b w:val="0"/>
          <w:i w:val="0"/>
        </w:rPr>
        <w:t>Пояснение: Пояснение</w:t>
      </w:r>
    </w:p>
    <w:p>
      <w:r>
        <w:rPr>
          <w:b/>
          <w:i w:val="0"/>
        </w:rPr>
        <w:t>Q-003. Вопрос Q-003</w:t>
      </w:r>
    </w:p>
    <w:p>
      <w:r>
        <w:rPr>
          <w:b w:val="0"/>
          <w:i/>
        </w:rPr>
        <w:t>(РО: LO1.2; тема T1.2)</w:t>
      </w:r>
    </w:p>
    <w:p>
      <w:pPr>
        <w:pStyle w:val="ListBullet"/>
      </w:pPr>
      <w:r>
        <w:t>— Верно — верный ответ</w:t>
      </w:r>
    </w:p>
    <w:p>
      <w:pPr>
        <w:pStyle w:val="ListBullet"/>
      </w:pPr>
      <w:r>
        <w:t>— Неверно</w:t>
      </w:r>
    </w:p>
    <w:p>
      <w:r>
        <w:rPr>
          <w:b w:val="0"/>
          <w:i w:val="0"/>
        </w:rPr>
        <w:t>Пояснение: Пояснение</w:t>
      </w:r>
    </w:p>
    <w:p>
      <w:r>
        <w:rPr>
          <w:b/>
          <w:i w:val="0"/>
        </w:rPr>
        <w:t>Q-004. Вопрос Q-004</w:t>
      </w:r>
    </w:p>
    <w:p>
      <w:r>
        <w:rPr>
          <w:b w:val="0"/>
          <w:i/>
        </w:rPr>
        <w:t>(РО: LO1.2; тема T1.2)</w:t>
      </w:r>
    </w:p>
    <w:p>
      <w:pPr>
        <w:pStyle w:val="ListBullet"/>
      </w:pPr>
      <w:r>
        <w:t>— Верно — верный ответ</w:t>
      </w:r>
    </w:p>
    <w:p>
      <w:pPr>
        <w:pStyle w:val="ListBullet"/>
      </w:pPr>
      <w:r>
        <w:t>— Неверно</w:t>
      </w:r>
    </w:p>
    <w:p>
      <w:r>
        <w:rPr>
          <w:b w:val="0"/>
          <w:i w:val="0"/>
        </w:rPr>
        <w:t>Пояснение: Пояснение</w:t>
      </w:r>
    </w:p>
    <w:p>
      <w:r>
        <w:rPr>
          <w:b/>
          <w:i w:val="0"/>
        </w:rPr>
        <w:t>FP-01. Защита учебного проекта</w:t>
      </w:r>
    </w:p>
    <w:p>
      <w:r>
        <w:rPr>
          <w:b w:val="0"/>
          <w:i/>
        </w:rPr>
        <w:t>(РО: LO1.2)</w:t>
      </w:r>
    </w:p>
    <w:p>
      <w:r>
        <w:rPr>
          <w:b/>
          <w:i w:val="0"/>
        </w:rPr>
        <w:t>Критерии оценки:</w:t>
      </w:r>
    </w:p>
    <w:p>
      <w:pPr>
        <w:pStyle w:val="ListBullet"/>
      </w:pPr>
      <w:r>
        <w:t>Работоспособность — до 5 баллов (уровни: зачтено)</w:t>
      </w:r>
    </w:p>
    <w:p>
      <w:pPr>
        <w:pStyle w:val="Heading2"/>
      </w:pPr>
      <w:r>
        <w:t>2.4. Методические материалы</w:t>
      </w:r>
    </w:p>
    <w:p>
      <w:r>
        <w:rPr>
          <w:b w:val="0"/>
          <w:i w:val="0"/>
        </w:rPr>
        <w:t>[раздел не сформирован моделью — требуется генерация комплекта (GigaChat), не подстановка шаблона]</w:t>
      </w:r>
    </w:p>
    <w:p>
      <w:pPr>
        <w:pStyle w:val="Heading1"/>
      </w:pPr>
      <w:r>
        <w:t>3. Организационно-педагогические условия реализации программы</w:t>
      </w:r>
    </w:p>
    <w:p>
      <w:pPr>
        <w:pStyle w:val="Heading2"/>
      </w:pPr>
      <w:r>
        <w:t>3.1. Материально-технические условия реализации программы</w:t>
      </w:r>
    </w:p>
    <w:p>
      <w:r>
        <w:rPr>
          <w:b w:val="0"/>
          <w:i w:val="0"/>
        </w:rPr>
        <w:t>[раздел не сформирован моделью — требуется генерация комплекта (GigaChat), не подстановка шаблона]</w:t>
      </w:r>
    </w:p>
    <w:p>
      <w:pPr>
        <w:pStyle w:val="Heading2"/>
      </w:pPr>
      <w:r>
        <w:t>3.2. Учебно-методическое и информационное обеспечение программы</w:t>
      </w:r>
    </w:p>
    <w:p>
      <w:r>
        <w:rPr>
          <w:b w:val="0"/>
          <w:i w:val="0"/>
        </w:rPr>
        <w:t>[раздел не сформирован моделью — требуется генерация комплекта (GigaChat), не подстановка шаблона]</w:t>
      </w:r>
    </w:p>
    <w:p>
      <w:pPr>
        <w:pStyle w:val="Heading2"/>
      </w:pPr>
      <w:r>
        <w:t>3.3. Литература</w:t>
      </w:r>
    </w:p>
    <w:p>
      <w:pPr>
        <w:pStyle w:val="Heading3"/>
      </w:pPr>
      <w:r>
        <w:t>3.3.1. Основная литература</w:t>
      </w:r>
    </w:p>
    <w:p>
      <w:pPr>
        <w:pStyle w:val="ListBullet"/>
      </w:pPr>
      <w:r>
        <w:t>1. Учебник по Python для школьников</w:t>
      </w:r>
    </w:p>
    <w:p>
      <w:pPr>
        <w:pStyle w:val="Heading3"/>
      </w:pPr>
      <w:r>
        <w:t>3.3.2. Дополнительная литература</w:t>
      </w:r>
    </w:p>
    <w:p>
      <w:r>
        <w:rPr>
          <w:b w:val="0"/>
          <w:i w:val="0"/>
        </w:rPr>
        <w:t>—</w:t>
      </w:r>
    </w:p>
    <w:p>
      <w:pPr>
        <w:pStyle w:val="Heading3"/>
      </w:pPr>
      <w:r>
        <w:t>3.3.3. Интернет-ресурсы</w:t>
      </w:r>
    </w:p>
    <w:p>
      <w:r>
        <w:rPr>
          <w:b w:val="0"/>
          <w:i w:val="0"/>
        </w:rPr>
        <w:t>—</w:t>
      </w:r>
    </w:p>
    <w:p>
      <w:pPr>
        <w:pStyle w:val="Heading2"/>
      </w:pPr>
      <w:r>
        <w:t>3.4. Кадровое обеспечение программы</w:t>
      </w:r>
    </w:p>
    <w:p>
      <w:r>
        <w:rPr>
          <w:b w:val="0"/>
          <w:i w:val="0"/>
        </w:rPr>
        <w:t>Преподаватель(и): ______________________ / ______________________ /</w:t>
      </w:r>
    </w:p>
    <w:p/>
    <w:p>
      <w:r>
        <w:rPr>
          <w:b w:val="0"/>
          <w:i w:val="0"/>
        </w:rPr>
        <w:t>Разработчик(и): ______________________ / ______________________ /</w:t>
      </w:r>
    </w:p>
    <w:p>
      <w:r>
        <w:rPr>
          <w:b w:val="0"/>
          <w:i w:val="0"/>
        </w:rPr>
        <w:t>Согласовано: ______________________ / ______________________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