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0"/>
        </w:rPr>
        <w:t>ХАКАТОН «ТОЧКА СБОРКИ» · КЕЙС № 1 · АГЕНТЫ И EDTECH</w:t>
      </w:r>
    </w:p>
    <w:p>
      <w:pPr>
        <w:pStyle w:val="Normal"/>
        <w:rPr/>
      </w:pPr>
      <w:r>
        <w:rPr>
          <w:b/>
          <w:color w:val="1F3A5F"/>
          <w:sz w:val="80"/>
        </w:rPr>
        <w:t>КАРКАС</w:t>
      </w:r>
    </w:p>
    <w:p>
      <w:pPr>
        <w:pStyle w:val="Normal"/>
        <w:rPr/>
      </w:pPr>
      <w:r>
        <w:rPr>
          <w:color w:val="555F6D"/>
          <w:sz w:val="28"/>
        </w:rPr>
        <w:t>ИИ-агент проектирования образовательных программ</w:t>
        <w:br/>
        <w:t>с верифицируемым каркасом и Human-in-the-Loop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4"/>
        </w:rPr>
        <w:t>Документ 4 из 5</w:t>
      </w:r>
    </w:p>
    <w:p>
      <w:pPr>
        <w:pStyle w:val="Normal"/>
        <w:rPr/>
      </w:pPr>
      <w:r>
        <w:rPr>
          <w:b/>
          <w:color w:val="1F3A5F"/>
          <w:sz w:val="48"/>
        </w:rPr>
        <w:t>Серверная часть (Backend) и API</w:t>
      </w:r>
    </w:p>
    <w:p>
      <w:pPr>
        <w:pStyle w:val="Normal"/>
        <w:rPr/>
      </w:pPr>
      <w:r>
        <w:rPr>
          <w:color w:val="555F6D"/>
          <w:sz w:val="24"/>
        </w:rPr>
        <w:t>Модули, доменная модель, навыки агента, бизнес-логика, полная спецификация API, фоновые задачи, валидация и тестирование</w:t>
      </w:r>
    </w:p>
    <w:p>
      <w:pPr>
        <w:pStyle w:val="Normal"/>
        <w:rPr/>
      </w:pPr>
      <w:r>
        <w:rPr/>
      </w:r>
    </w:p>
    <w:tbl>
      <w:tblPr>
        <w:tblW w:w="97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6"/>
        <w:gridCol w:w="4875"/>
      </w:tblGrid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Кейсодатели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Академия цифрового развития (АЦР), GigaCowork (Сбер)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Инфраструктура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Cloud.ru Evolution, модели Evolution Foundation Models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Версия документа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1.0 от 13.10.2026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Статус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Проектное решение для отборочного этапа (до стоп-кода 23.10.2026)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Состав пакета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 — Архитектура · 2 — База данных · 3 — Веб-интерфейс · 4 — Backend и API · 5 — Полное описание и трассировка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Технологии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Python 3.12, FastAPI, Pydantic v2, SQLAlchemy Core + asyncpg, PostgreSQL 16+, Cloud.ru FM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Связанные документы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Д1 (архитектура), Д2 (DDL), Д3 (экраны), Д5 (трассировка)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555F6D"/>
          <w:sz w:val="17"/>
        </w:rPr>
        <w:t>Все утверждения о задаче опираются только на материалы кейса. Проектные допущения явно помечены меткой «Допущение».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b/>
          <w:color w:val="1F3A5F"/>
          <w:sz w:val="3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529_2336844158">
            <w:r>
              <w:rPr>
                <w:webHidden/>
                <w:rStyle w:val="IndexLink"/>
              </w:rPr>
              <w:t>1. Назначение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31_2336844158">
            <w:r>
              <w:rPr>
                <w:webHidden/>
                <w:rStyle w:val="IndexLink"/>
              </w:rPr>
              <w:t>2. Структура модулей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33_2336844158">
            <w:r>
              <w:rPr>
                <w:webHidden/>
                <w:rStyle w:val="IndexLink"/>
              </w:rPr>
              <w:t>3. Доменная модель KitV1</w:t>
              <w:tab/>
              <w:t>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35_2336844158">
            <w:r>
              <w:rPr>
                <w:webHidden/>
                <w:rStyle w:val="IndexLink"/>
              </w:rPr>
              <w:t>4. Навыки агента</w:t>
              <w:tab/>
              <w:t>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37_2336844158">
            <w:r>
              <w:rPr>
                <w:webHidden/>
                <w:rStyle w:val="IndexLink"/>
              </w:rPr>
              <w:t>5. Бизнес-логика</w:t>
              <w:tab/>
              <w:t>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39_2336844158">
            <w:r>
              <w:rPr>
                <w:webHidden/>
                <w:rStyle w:val="IndexLink"/>
              </w:rPr>
              <w:t>5.1. Выбор шаблона (S02)</w:t>
              <w:tab/>
              <w:t>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41_2336844158">
            <w:r>
              <w:rPr>
                <w:webHidden/>
                <w:rStyle w:val="IndexLink"/>
              </w:rPr>
              <w:t>5.2. Уточняющие вопросы (S03)</w:t>
              <w:tab/>
              <w:t>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43_2336844158">
            <w:r>
              <w:rPr>
                <w:webHidden/>
                <w:rStyle w:val="IndexLink"/>
              </w:rPr>
              <w:t>5.3. Профстандарт и трудовые функции (S05)</w:t>
              <w:tab/>
              <w:t>7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45_2336844158">
            <w:r>
              <w:rPr>
                <w:webHidden/>
                <w:rStyle w:val="IndexLink"/>
              </w:rPr>
              <w:t>5.4. Солвер часов (S08)</w:t>
              <w:tab/>
              <w:t>7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47_2336844158">
            <w:r>
              <w:rPr>
                <w:webHidden/>
                <w:rStyle w:val="IndexLink"/>
              </w:rPr>
              <w:t>5.5. Календарный учебный график (S09)</w:t>
              <w:tab/>
              <w:t>11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49_2336844158">
            <w:r>
              <w:rPr>
                <w:webHidden/>
                <w:rStyle w:val="IndexLink"/>
              </w:rPr>
              <w:t>5.6. Генерация содержания (S11–S17)</w:t>
              <w:tab/>
              <w:t>11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51_2336844158">
            <w:r>
              <w:rPr>
                <w:webHidden/>
                <w:rStyle w:val="IndexLink"/>
              </w:rPr>
              <w:t>5.7. Верификация источников (S18)</w:t>
              <w:tab/>
              <w:t>11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53_2336844158">
            <w:r>
              <w:rPr>
                <w:webHidden/>
                <w:rStyle w:val="IndexLink"/>
              </w:rPr>
              <w:t>5.8. Самопроверка (S10, S19)</w:t>
              <w:tab/>
              <w:t>12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55_2336844158">
            <w:r>
              <w:rPr>
                <w:webHidden/>
                <w:rStyle w:val="IndexLink"/>
              </w:rPr>
              <w:t>5.9. Точечные правки (S21)</w:t>
              <w:tab/>
              <w:t>13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57_2336844158">
            <w:r>
              <w:rPr>
                <w:webHidden/>
                <w:rStyle w:val="IndexLink"/>
              </w:rPr>
              <w:t>5.10. Актуализация старой программы (S22)</w:t>
              <w:tab/>
              <w:t>13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59_2336844158">
            <w:r>
              <w:rPr>
                <w:webHidden/>
                <w:rStyle w:val="IndexLink"/>
              </w:rPr>
              <w:t>5.11. Адаптация под аудиторию или объём (S23)</w:t>
              <w:tab/>
              <w:t>14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61_2336844158">
            <w:r>
              <w:rPr>
                <w:webHidden/>
                <w:rStyle w:val="IndexLink"/>
              </w:rPr>
              <w:t>5.12. Экспорт (S20)</w:t>
              <w:tab/>
              <w:t>14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63_2336844158">
            <w:r>
              <w:rPr>
                <w:webHidden/>
                <w:rStyle w:val="IndexLink"/>
              </w:rPr>
              <w:t>5.13. Расчёт эффекта (для защиты)</w:t>
              <w:tab/>
              <w:t>15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65_2336844158">
            <w:r>
              <w:rPr>
                <w:webHidden/>
                <w:rStyle w:val="IndexLink"/>
              </w:rPr>
              <w:t>6. Спецификация API</w:t>
              <w:tab/>
              <w:t>15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67_2336844158">
            <w:r>
              <w:rPr>
                <w:webHidden/>
                <w:rStyle w:val="IndexLink"/>
              </w:rPr>
              <w:t>6.1. Соглашения</w:t>
              <w:tab/>
              <w:t>15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69_2336844158">
            <w:r>
              <w:rPr>
                <w:webHidden/>
                <w:rStyle w:val="IndexLink"/>
              </w:rPr>
              <w:t>6.2. Перечень эндпоинтов</w:t>
              <w:tab/>
              <w:t>15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71_2336844158">
            <w:r>
              <w:rPr>
                <w:webHidden/>
                <w:rStyle w:val="IndexLink"/>
              </w:rPr>
              <w:t>6.3. Программы и уточнения</w:t>
              <w:tab/>
              <w:t>17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73_2336844158">
            <w:r>
              <w:rPr>
                <w:webHidden/>
                <w:rStyle w:val="IndexLink"/>
              </w:rPr>
              <w:t>6.4. Каркас и Human Gate</w:t>
              <w:tab/>
              <w:t>18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75_2336844158">
            <w:r>
              <w:rPr>
                <w:webHidden/>
                <w:rStyle w:val="IndexLink"/>
              </w:rPr>
              <w:t>6.5. Комплект, правки, отчёт, выгрузка</w:t>
              <w:tab/>
              <w:t>18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77_2336844158">
            <w:r>
              <w:rPr>
                <w:webHidden/>
                <w:rStyle w:val="IndexLink"/>
              </w:rPr>
              <w:t>6.6. Единый эндпоинт для автопрогонов</w:t>
              <w:tab/>
              <w:t>19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3579_2336844158">
            <w:r>
              <w:rPr>
                <w:webHidden/>
                <w:rStyle w:val="IndexLink"/>
              </w:rPr>
              <w:t>6.7. События SSE</w:t>
              <w:tab/>
              <w:t>19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81_2336844158">
            <w:r>
              <w:rPr>
                <w:webHidden/>
                <w:rStyle w:val="IndexLink"/>
              </w:rPr>
              <w:t>7. Ошибки</w:t>
              <w:tab/>
              <w:t>20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83_2336844158">
            <w:r>
              <w:rPr>
                <w:webHidden/>
                <w:rStyle w:val="IndexLink"/>
              </w:rPr>
              <w:t>8. Аутентификация и авторизация</w:t>
              <w:tab/>
              <w:t>20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85_2336844158">
            <w:r>
              <w:rPr>
                <w:webHidden/>
                <w:rStyle w:val="IndexLink"/>
              </w:rPr>
              <w:t>9. Фоновые задачи</w:t>
              <w:tab/>
              <w:t>21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87_2336844158">
            <w:r>
              <w:rPr>
                <w:webHidden/>
                <w:rStyle w:val="IndexLink"/>
              </w:rPr>
              <w:t>10. Валидация входных данных</w:t>
              <w:tab/>
              <w:t>22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89_2336844158">
            <w:r>
              <w:rPr>
                <w:webHidden/>
                <w:rStyle w:val="IndexLink"/>
              </w:rPr>
              <w:t>11. Тестирование</w:t>
              <w:tab/>
              <w:t>23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3591_2336844158">
            <w:r>
              <w:rPr>
                <w:webHidden/>
                <w:rStyle w:val="IndexLink"/>
              </w:rPr>
              <w:t>12. Конфигурация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69" w:before="0" w:after="100"/>
        <w:jc w:val="left"/>
        <w:rPr>
          <w:rFonts w:ascii="Arial" w:hAnsi="Arial" w:eastAsia="Arial"/>
          <w:sz w:val="21"/>
        </w:rPr>
      </w:pPr>
      <w:r>
        <w:rPr>
          <w:rFonts w:eastAsia="Arial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3529_2336844158"/>
      <w:bookmarkEnd w:id="0"/>
      <w:r>
        <w:rPr/>
        <w:t>1. Назначение</w:t>
      </w:r>
    </w:p>
    <w:p>
      <w:pPr>
        <w:pStyle w:val="Normal"/>
        <w:jc w:val="both"/>
        <w:rPr/>
      </w:pPr>
      <w:r>
        <w:rPr/>
        <w:t>Документ описывает серверную часть КАРКАС: как устроены модули, какие навыки выполняет агент, по каким правилам принимаются решения (выбор шаблона, уточнения, часы, профстандарты, источники, самопроверка, точечные правки), полный контракт REST API и порядок тестирования. Все имена сущностей совпадают с DDL (Д2 §5), а эндпоинты — с экранами (Д3 §4).</w:t>
      </w:r>
    </w:p>
    <w:p>
      <w:pPr>
        <w:pStyle w:val="Heading1"/>
        <w:rPr/>
      </w:pPr>
      <w:bookmarkStart w:id="1" w:name="__RefHeading___Toc3531_2336844158"/>
      <w:bookmarkEnd w:id="1"/>
      <w:r>
        <w:rPr/>
        <w:t>2. Структура модулей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41484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4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4.1 — Модули backend и зависимости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Структура репозитория backend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karkas/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├─ </w:t>
            </w:r>
            <w:r>
              <w:rPr>
                <w:rFonts w:eastAsia="Consolas" w:ascii="Consolas" w:hAnsi="Consolas"/>
                <w:sz w:val="15"/>
              </w:rPr>
              <w:t>api/            main.py, deps.py (auth, org scope), errors.py (problem+json), sse.py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└─ </w:t>
            </w:r>
            <w:r>
              <w:rPr>
                <w:rFonts w:eastAsia="Consolas" w:ascii="Consolas" w:hAnsi="Consolas"/>
                <w:sz w:val="15"/>
              </w:rPr>
              <w:t>routers/     auth, files, programs, clarify, framework, kit, edits, report, exports,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                </w:t>
            </w:r>
            <w:r>
              <w:rPr>
                <w:rFonts w:eastAsia="Consolas" w:ascii="Consolas" w:hAnsi="Consolas"/>
                <w:sz w:val="15"/>
              </w:rPr>
              <w:t>versions, extras (actualize/adapt), jobs, kb, registry, usage, agent, health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├─ </w:t>
            </w:r>
            <w:r>
              <w:rPr>
                <w:rFonts w:eastAsia="Consolas" w:ascii="Consolas" w:hAnsi="Consolas"/>
                <w:sz w:val="15"/>
              </w:rPr>
              <w:t>agent/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skill_runner.py      DAG, параллелизм, ретраи, прогресс, чекпоинты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llm_gateway.py       Cloud.ru FM, allowlist, structured output, кэш, учёт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rag.py               чанкинг, гибридный поиск, реранк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└─ </w:t>
            </w:r>
            <w:r>
              <w:rPr>
                <w:rFonts w:eastAsia="Consolas" w:ascii="Consolas" w:hAnsi="Consolas"/>
                <w:sz w:val="15"/>
              </w:rPr>
              <w:t>skills/S01_parse_brief/ {SKILL.md, schema.json, prompt.jinja, run.py} … S23_adapt/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├─ </w:t>
            </w:r>
            <w:r>
              <w:rPr>
                <w:rFonts w:eastAsia="Consolas" w:ascii="Consolas" w:hAnsi="Consolas"/>
                <w:sz w:val="15"/>
              </w:rPr>
              <w:t>domain/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kit.py               Pydantic-модель KitV1 (каноническая)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hours.py             солвер часов (§5.4)        calendar.py   календарный график (§5.5)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templates/           dpp_pk.yaml, dop.yaml — разделы, обязательность, правила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validators/          hours.py, coverage.py, sources.py, template.py, language.py,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                     </w:t>
            </w:r>
            <w:r>
              <w:rPr>
                <w:rFonts w:eastAsia="Consolas" w:ascii="Consolas" w:hAnsi="Consolas"/>
                <w:sz w:val="15"/>
              </w:rPr>
              <w:t>plagiarism.py, services.py, request.py, realism.py, sample.py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└─ </w:t>
            </w:r>
            <w:r>
              <w:rPr>
                <w:rFonts w:eastAsia="Consolas" w:ascii="Consolas" w:hAnsi="Consolas"/>
                <w:sz w:val="15"/>
              </w:rPr>
              <w:t>dependency_graph.py  правила влияния правок (§5.9)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├─ </w:t>
            </w:r>
            <w:r>
              <w:rPr>
                <w:rFonts w:eastAsia="Consolas" w:ascii="Consolas" w:hAnsi="Consolas"/>
                <w:sz w:val="15"/>
              </w:rPr>
              <w:t>infra/          db.py, repos/*.py, jobs.py, storage.py, ingest/{docx,pdf,txt}.py,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                </w:t>
            </w:r>
            <w:r>
              <w:rPr>
                <w:rFonts w:eastAsia="Consolas" w:ascii="Consolas" w:hAnsi="Consolas"/>
                <w:sz w:val="15"/>
              </w:rPr>
              <w:t>exporters/{docx,pptx,gift,moodle_xml,csv,json}.py, registry/{ps_xlsx,pypi}.py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├─ </w:t>
            </w:r>
            <w:r>
              <w:rPr>
                <w:rFonts w:eastAsia="Consolas" w:ascii="Consolas" w:hAnsi="Consolas"/>
                <w:sz w:val="15"/>
              </w:rPr>
              <w:t>worker.py       цикл захвата задач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└─ </w:t>
            </w:r>
            <w:r>
              <w:rPr>
                <w:rFonts w:eastAsia="Consolas" w:ascii="Consolas" w:hAnsi="Consolas"/>
                <w:sz w:val="15"/>
              </w:rPr>
              <w:t>settings.py     конфигурация (pydantic-settings)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tests/  unit/ (domain), contract/ (OpenAPI), eval/ (5 тест-кейсов + чек-листы), load/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 xml:space="preserve">Правило слоёв: </w:t>
      </w:r>
      <w:r>
        <w:rPr>
          <w:rFonts w:eastAsia="Consolas" w:ascii="Consolas" w:hAnsi="Consolas"/>
          <w:color w:val="8A1C4E"/>
          <w:sz w:val="19"/>
        </w:rPr>
        <w:t>domain</w:t>
      </w:r>
      <w:r>
        <w:rPr/>
        <w:t xml:space="preserve"> не знает о БД, HTTP и LLM (чистые функции, 100 % покрытие тестами); </w:t>
      </w:r>
      <w:r>
        <w:rPr>
          <w:rFonts w:eastAsia="Consolas" w:ascii="Consolas" w:hAnsi="Consolas"/>
          <w:color w:val="8A1C4E"/>
          <w:sz w:val="19"/>
        </w:rPr>
        <w:t>agent</w:t>
      </w:r>
      <w:r>
        <w:rPr/>
        <w:t xml:space="preserve"> вызывает </w:t>
      </w:r>
      <w:r>
        <w:rPr>
          <w:rFonts w:eastAsia="Consolas" w:ascii="Consolas" w:hAnsi="Consolas"/>
          <w:color w:val="8A1C4E"/>
          <w:sz w:val="19"/>
        </w:rPr>
        <w:t>domain</w:t>
      </w:r>
      <w:r>
        <w:rPr/>
        <w:t xml:space="preserve"> и </w:t>
      </w:r>
      <w:r>
        <w:rPr>
          <w:rFonts w:eastAsia="Consolas" w:ascii="Consolas" w:hAnsi="Consolas"/>
          <w:color w:val="8A1C4E"/>
          <w:sz w:val="19"/>
        </w:rPr>
        <w:t>infra</w:t>
      </w:r>
      <w:r>
        <w:rPr/>
        <w:t xml:space="preserve">; </w:t>
      </w:r>
      <w:r>
        <w:rPr>
          <w:rFonts w:eastAsia="Consolas" w:ascii="Consolas" w:hAnsi="Consolas"/>
          <w:color w:val="8A1C4E"/>
          <w:sz w:val="19"/>
        </w:rPr>
        <w:t>api</w:t>
      </w:r>
      <w:r>
        <w:rPr/>
        <w:t xml:space="preserve"> — тонкий слой над сервисами. Это даёт оценку «модульность и масштабируемость» по критерию 3 технического чекпоинта.</w:t>
      </w:r>
    </w:p>
    <w:p>
      <w:pPr>
        <w:pStyle w:val="Heading1"/>
        <w:rPr/>
      </w:pPr>
      <w:bookmarkStart w:id="2" w:name="__RefHeading___Toc3533_2336844158"/>
      <w:bookmarkEnd w:id="2"/>
      <w:r>
        <w:rPr/>
        <w:t>3. Доменная модель KitV1</w:t>
      </w:r>
    </w:p>
    <w:p>
      <w:pPr>
        <w:pStyle w:val="Normal"/>
        <w:rPr/>
      </w:pPr>
      <w:r>
        <w:rPr/>
        <w:t xml:space="preserve">KitV1 — каноническая сериализация комплекта. Её JSON Schema публикуется в </w:t>
      </w:r>
      <w:r>
        <w:rPr>
          <w:rFonts w:eastAsia="Consolas" w:ascii="Consolas" w:hAnsi="Consolas"/>
          <w:color w:val="8A1C4E"/>
          <w:sz w:val="19"/>
        </w:rPr>
        <w:t>/api/v1/schemas/kit-v1.json</w:t>
      </w:r>
      <w:r>
        <w:rPr/>
        <w:t xml:space="preserve"> и используется для выгрузки .json (ЗАД-21, ОТЧ-09), для снимков версий и для типов фронтенда.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karkas/domain/kit.py (сокращённо)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Workload(BaseModel):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lecture: conint(ge=0) = 0; practice: conint(ge=0) = 0; lab: conint(ge=0) = 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self_study: conint(ge=0) = 0; current_control: conint(ge=0) = 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distance: conint(ge=0) = 0                      # из них с применением ДОТ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@property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def total(self) -&gt; int: return self.lecture + self.practice + self.lab + self.self_study + self.current_control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Outcome(BaseModel):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constr(pattern=r"^LO\d{1,2}\.\d{1,2}$"); type: Literal["knowledge", "skill", "experience"]; text: str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Competency(BaseModel):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constr(pattern=r"^C\d{1,2}$"); title: str; activity_kind: str | None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prof_standard: ProfStandardRef | None            # обязателен для dpp_pk (V-TPL-02), запрещён для dop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labor_functions: list[LaborFunctionRef] = []     # только коды из реестра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outcomes: list[Outcome]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Topic(BaseModel):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constr(pattern=r"^T\d{1,2}\.\d{1,2}$"); title: str; workload: Workload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outcome_refs: list[str]; control_form: str | None; complexity: conint(ge=1, le=5) = 1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Module(BaseModel):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str; number: int; title: str; topics: list[Topic]; att_form: str | None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@property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def workload(self) -&gt; Workload: return sum_workloads(t.workload for t in self.topics)   # вычисляется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Assessment(BaseModel):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str; kind: Literal["test_question","seminar_task","interview_question","final_project","exam_task","portfolio_item"]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topic_ref: str | None; module_ref: str | None; stem: str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qtype: Literal["single","multiple","truefalse","short","matching","order","open"] | None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options: list[Option] | None; answer_key: AnswerKey | None; rubric: list[Criterion] | None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outcome_refs: conlist(str, min_length=1); difficulty: conint(ge=1, le=5) | None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Source(BaseModel):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str; section: Literal["normative","main","additional","internet","software"]; citation: str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url: AnyUrl | None; isbn: str | None; status: Literal["verified","unverified","not_found","outdated"]; evidence: dict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KitV1(BaseModel):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schema_version: Literal["kit.v1"] = "kit.v1"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program: ProgramHeader          # вид, название, форма, объём, ИА, срок, выдаваемый документ, НПА-основание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profile: ProgramProfile         # аудитория, входной уровень, ограничения из брифа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placeholders: Placeholders      # order_number="", order_date="", teachers=[], signatures=[] — всегда пустые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framework: Framework            # goal, tasks, competencies, modules, final_attestation, calendar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content: Content                # module_programs, lecture_plans, slides, assessments, sources, sections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report: Report | None           # последний отчёт самопроверки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assumptions: list[Assumption]   # ответы «на ваше усмотрение», значения по умолчанию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usage: Usage | None             # токены, стоимость, длительность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3" w:name="__RefHeading___Toc3535_2336844158"/>
      <w:bookmarkEnd w:id="3"/>
      <w:r>
        <w:rPr/>
        <w:t>4. Навыки агента</w:t>
      </w:r>
    </w:p>
    <w:p>
      <w:pPr>
        <w:pStyle w:val="Caption"/>
        <w:keepNext w:val="true"/>
        <w:rPr/>
      </w:pPr>
      <w:r>
        <w:rPr/>
        <w:t>Таблица 4.1 — Каталог навыков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584"/>
        <w:gridCol w:w="1752"/>
        <w:gridCol w:w="1695"/>
        <w:gridCol w:w="1109"/>
        <w:gridCol w:w="2103"/>
        <w:gridCol w:w="2395"/>
      </w:tblGrid>
      <w:tr>
        <w:trPr>
          <w:tblHeader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Код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Навык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Тип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Модель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Вход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Выход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S01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Разбор брифа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схема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текст запроса, извлечённый текст файлов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JSON-профиль программы (ProgramProfile)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S02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Выбор шаблона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правила + LLM-арбитр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  <w:r>
              <w:rPr>
                <w:sz w:val="15"/>
              </w:rPr>
              <w:t>/структурная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профиль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kind = dpp_pk | dop, обоснование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S03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Уточняющие вопросы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правила слотов + LLM-формулировка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незаполненные слоты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 xml:space="preserve">≤ </w:t>
            </w:r>
            <w:r>
              <w:rPr>
                <w:sz w:val="15"/>
              </w:rPr>
              <w:t>5 вопросов с вариантами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S04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Анализ референсов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код + LLM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образцы, шаблоны, старые программы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 разделов, найденные ошибки образца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S05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Подбор профстандарта и ТФ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реестр + RAG + LLM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профиль, реестр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код ПС и коды ТФ (только из реестра)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S06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Карта компетенций (З/У/Н)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схема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профиль, ТФ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компетенции, результаты обучения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S07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 модулей и тем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схема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компетенции, ограничения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модули, темы, веса, практичность, сложность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S08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Солвер часов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детерминированный код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веса, ограничения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сетка часов + доказательство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S09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Календарный график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детерминированный код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сетка часов, режим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занятия по неделям и дням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S10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Проверка каркаса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код (валидаторы)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каркас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отчёт, блокирующие ошибки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S11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Рабочие программы модулей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RAG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утверждённый каркас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содержание тем, формы работы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S12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Планы лекций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темы, РО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план лекции по темам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S13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Слайды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шаблон .pptx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план лекции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структура слайдов → .pptx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S14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Тестовые вопросы с ключами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схема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РО, темы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вопросы, варианты, ключ, привязка к РО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S15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Задания семинаров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схема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темы, аудитория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задания с критериями оценки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S16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Текущий контроль и ИА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LLM + схема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форма аттестации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вопросы собеседования, проект/экзамен, критерии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S17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Литература и ресурсы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реестр + RAG + LLM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темы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кандидаты источников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S18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Верификация источников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код (реестры, ISBN, HTTP)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источники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статус verified / unverified / not_found / outdated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S19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Самопроверка комплекта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код + LLM-проверки смысла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  <w:r>
              <w:rPr>
                <w:sz w:val="15"/>
              </w:rPr>
              <w:t>/структурная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весь комплект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отчёт автопроверки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S20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Экспорт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код (docxtpl, python-pptx, GIFT/XML/CSV)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KitV1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.docx, .pptx, тесты LMS, .json, отчёт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S21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Точечная правка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граф зависимостей + LLM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ref + инструкция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новая версия только затронутых элементов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S22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Актуализация старой программы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техкаталог + PyPI + LLM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структурная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старая программа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список устаревших тем/инструментов, предложения</w:t>
            </w:r>
          </w:p>
        </w:tc>
      </w:tr>
      <w:tr>
        <w:trPr>
          <w:cantSplit w:val="true"/>
        </w:trPr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S23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Адаптация под аудиторию/объём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солвер + LLM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массовая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программа, новые параметры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новая программа-потомок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 xml:space="preserve">Каждый навык — каталог с четырьмя файлами. </w:t>
      </w:r>
      <w:r>
        <w:rPr>
          <w:rFonts w:eastAsia="Consolas" w:ascii="Consolas" w:hAnsi="Consolas"/>
          <w:color w:val="8A1C4E"/>
          <w:sz w:val="19"/>
        </w:rPr>
        <w:t>SKILL.md</w:t>
      </w:r>
      <w:r>
        <w:rPr/>
        <w:t xml:space="preserve"> — инструкция на русском языке, понятная методисту и переносимая в GigaCowork; </w:t>
      </w:r>
      <w:r>
        <w:rPr>
          <w:rFonts w:eastAsia="Consolas" w:ascii="Consolas" w:hAnsi="Consolas"/>
          <w:color w:val="8A1C4E"/>
          <w:sz w:val="19"/>
        </w:rPr>
        <w:t>schema.json</w:t>
      </w:r>
      <w:r>
        <w:rPr/>
        <w:t xml:space="preserve"> — вход/выход; </w:t>
      </w:r>
      <w:r>
        <w:rPr>
          <w:rFonts w:eastAsia="Consolas" w:ascii="Consolas" w:hAnsi="Consolas"/>
          <w:color w:val="8A1C4E"/>
          <w:sz w:val="19"/>
        </w:rPr>
        <w:t>prompt.jinja</w:t>
      </w:r>
      <w:r>
        <w:rPr/>
        <w:t xml:space="preserve"> — шаблон сообщения модели; </w:t>
      </w:r>
      <w:r>
        <w:rPr>
          <w:rFonts w:eastAsia="Consolas" w:ascii="Consolas" w:hAnsi="Consolas"/>
          <w:color w:val="8A1C4E"/>
          <w:sz w:val="19"/>
        </w:rPr>
        <w:t>run.py</w:t>
      </w:r>
      <w:r>
        <w:rPr/>
        <w:t xml:space="preserve"> — код шага (вызов модели, постобработка, проверки).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Пример навыка: skills/S06_competency_map/SKILL.md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 S06 · Карта компетенций (SKILL.md)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## Цель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Сформировать компетенции программы и результаты обучения в разрезе «знать / уметь / владеть (практический опыт)».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## Вход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 JSON-профиль программы (вид, аудитория, входной уровень, объём, форма, итоговая аттестация)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 Для ДПП ПК: выбранные трудовые функции из реестра (код, название, трудовые действия, умения, знания)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 Фрагменты базы знаний организации (если загружены)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## Правила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1. Для ДПП ПК каждая компетенция опирается на трудовую функцию из входа. Новые коды НЕ придумывать.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2. Для ДОП профстандарты и трудовые функции не указывать.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3. У каждой компетенции есть минимум 1 знание, 1 умение и 1 навык/практический опыт.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4. Формулировки измеримы (глаголы действия), реалистичны для объёма часов и входного уровня.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</w:t>
            </w:r>
            <w:r>
              <w:rPr>
                <w:rFonts w:eastAsia="Consolas" w:ascii="Consolas" w:hAnsi="Consolas"/>
                <w:sz w:val="15"/>
              </w:rPr>
              <w:t>Если пожелание заказчика шире объёма — сформулировать начальный уровень и записать разрыв в `gaps`.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5. Не копировать формулировки из приложенных программ дословно — перефразировать.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## Выход (schema.json)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{competencies:[{ref, title, activity_kind, labor_function_codes[], outcomes:[{ref, type, text}]}], gaps:[string]}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## Проверка после шага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V-COV-03 (З/У/Н у каждой компетенции), V-SRC-02/03 (коды только из входа), V-REA-01 (реалистичность)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4" w:name="__RefHeading___Toc3537_2336844158"/>
      <w:bookmarkEnd w:id="4"/>
      <w:r>
        <w:rPr/>
        <w:t>5. Бизнес-логика</w:t>
      </w:r>
    </w:p>
    <w:p>
      <w:pPr>
        <w:pStyle w:val="Heading2"/>
        <w:rPr/>
      </w:pPr>
      <w:bookmarkStart w:id="5" w:name="__RefHeading___Toc3539_2336844158"/>
      <w:bookmarkEnd w:id="5"/>
      <w:r>
        <w:rPr/>
        <w:t>5.1. Выбор шаблона (S02)</w:t>
      </w:r>
    </w:p>
    <w:p>
      <w:pPr>
        <w:pStyle w:val="Caption"/>
        <w:keepNext w:val="true"/>
        <w:rPr/>
      </w:pPr>
      <w:r>
        <w:rPr/>
        <w:t>Таблица 4.2 — Правила выбора шаблона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5258"/>
        <w:gridCol w:w="2044"/>
        <w:gridCol w:w="2337"/>
      </w:tblGrid>
      <w:tr>
        <w:trPr>
          <w:tblHeader w:val="true"/>
        </w:trPr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Признак в брифе/ответах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Решение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>
        <w:trPr>
          <w:cantSplit w:val="true"/>
        </w:trPr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«повышение квалификации», «ДПП», «стажировка», «удостоверение», работники/специалисты/учителя/госслужащие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dpp_pk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сильный</w:t>
            </w:r>
          </w:p>
        </w:tc>
      </w:tr>
      <w:tr>
        <w:trPr>
          <w:cantSplit w:val="true"/>
        </w:trPr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«общеразвивающая», «ДОП», школьники/дети/подростки, «кружок», «интенсив для школьников»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dop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сильный</w:t>
            </w:r>
          </w:p>
        </w:tc>
      </w:tr>
      <w:tr>
        <w:trPr>
          <w:cantSplit w:val="true"/>
        </w:trPr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Профстандарт в приложениях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dpp_pk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средний</w:t>
            </w:r>
          </w:p>
        </w:tc>
      </w:tr>
      <w:tr>
        <w:trPr>
          <w:cantSplit w:val="true"/>
        </w:trPr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Приложен шаблон одного из видов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этот вид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сильный</w:t>
            </w:r>
          </w:p>
        </w:tc>
      </w:tr>
      <w:tr>
        <w:trPr>
          <w:cantSplit w:val="true"/>
        </w:trPr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Студенты СПО/вуза без явного типа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спросить (слот kind)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 xml:space="preserve">Правила дают оценку уверенности; при конфликте сильных признаков или уверенности &lt; 0,8 решение принимает LLM-арбитр с обоснованием, а при отсутствии признаков формируется вопрос. Выбор всегда показывается методисту и может быть изменён (US-2). Переключатель режима «шаблоны АЦР / база знаний организации» реализуется через </w:t>
      </w:r>
      <w:r>
        <w:rPr>
          <w:rFonts w:eastAsia="Consolas" w:ascii="Consolas" w:hAnsi="Consolas"/>
          <w:color w:val="8A1C4E"/>
          <w:sz w:val="19"/>
        </w:rPr>
        <w:t>kb_document.doc_role = template</w:t>
      </w:r>
      <w:r>
        <w:rPr/>
        <w:t xml:space="preserve"> (ОТЧ-11, ОТЧ-12).</w:t>
      </w:r>
    </w:p>
    <w:p>
      <w:pPr>
        <w:pStyle w:val="Heading2"/>
        <w:rPr/>
      </w:pPr>
      <w:bookmarkStart w:id="6" w:name="__RefHeading___Toc3541_2336844158"/>
      <w:bookmarkEnd w:id="6"/>
      <w:r>
        <w:rPr/>
        <w:t>5.2. Уточняющие вопросы (S03)</w:t>
      </w:r>
    </w:p>
    <w:p>
      <w:pPr>
        <w:pStyle w:val="Caption"/>
        <w:keepNext w:val="true"/>
        <w:rPr/>
      </w:pPr>
      <w:r>
        <w:rPr/>
        <w:t>Таблица 4.3 — Слоты уточнения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03"/>
        <w:gridCol w:w="1051"/>
        <w:gridCol w:w="2921"/>
        <w:gridCol w:w="3563"/>
      </w:tblGrid>
      <w:tr>
        <w:trPr>
          <w:tblHeader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Слот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Обязателен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Если не задан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Пример формулировки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kind (тип программы)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вопрос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Какой это тип программы: повышение квалификации или общеразвивающая?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total_hours (объём)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вопрос; «примерно месяц» не считается объёмом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Сколько всего академических часов? Например, 36, 72 или 144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audience (слушатели)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вопрос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Кто будет учиться?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entry_level (входной уровень)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вопрос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Что слушатели уже умеют?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form (форма обучения)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вопрос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будут проходить занятия: очно, очно-заочно, дистанционно?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final_attestation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вопрос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проверить результат в конце?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schedule (срок, ч/день)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нет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 умолчанию из шаблона; записывается в допущения</w:t>
            </w:r>
          </w:p>
        </w:tc>
        <w:tc>
          <w:tcPr>
            <w:tcW w:w="35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Вопросов не больше 5 (CHECK в БД); если не хватает больше 5 слотов — объединяются наименее важные (форма + срок) либо берутся значения по умолчанию с записью в допущения.</w:t>
      </w:r>
    </w:p>
    <w:p>
      <w:pPr>
        <w:pStyle w:val="ListBullet"/>
        <w:numPr>
          <w:ilvl w:val="0"/>
          <w:numId w:val="1"/>
        </w:numPr>
        <w:rPr/>
      </w:pPr>
      <w:r>
        <w:rPr/>
        <w:t>Формулировки без технического жаргона; у каждого вопроса — варианты-кнопки и пояснение «зачем».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Ответ «на ваше усмотрение» (как в тест-кейсе 4) → значение по умолчанию для вида программы и аудитории, </w:t>
      </w:r>
      <w:r>
        <w:rPr>
          <w:rFonts w:eastAsia="Consolas" w:ascii="Consolas" w:hAnsi="Consolas"/>
          <w:color w:val="8A1C4E"/>
          <w:sz w:val="19"/>
        </w:rPr>
        <w:t>clarification.is_default = true</w:t>
      </w:r>
      <w:r>
        <w:rPr/>
        <w:t xml:space="preserve">, пункт в </w:t>
      </w:r>
      <w:r>
        <w:rPr>
          <w:rFonts w:eastAsia="Consolas" w:ascii="Consolas" w:hAnsi="Consolas"/>
          <w:color w:val="8A1C4E"/>
          <w:sz w:val="19"/>
        </w:rPr>
        <w:t>assumptions</w:t>
      </w:r>
      <w:r>
        <w:rPr/>
        <w:t xml:space="preserve"> и в отчёте.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Пока обязательные слоты пусты, </w:t>
      </w:r>
      <w:r>
        <w:rPr>
          <w:rFonts w:eastAsia="Consolas" w:ascii="Consolas" w:hAnsi="Consolas"/>
          <w:color w:val="8A1C4E"/>
          <w:sz w:val="19"/>
        </w:rPr>
        <w:t>framework:generate</w:t>
      </w:r>
      <w:r>
        <w:rPr/>
        <w:t xml:space="preserve"> возвращает 409 </w:t>
      </w:r>
      <w:r>
        <w:rPr>
          <w:rFonts w:eastAsia="Consolas" w:ascii="Consolas" w:hAnsi="Consolas"/>
          <w:color w:val="8A1C4E"/>
          <w:sz w:val="19"/>
        </w:rPr>
        <w:t>CLARIFICATION_REQUIRED</w:t>
      </w:r>
      <w:r>
        <w:rPr/>
        <w:t xml:space="preserve"> — агент не додумывает (ТК4-1).</w:t>
      </w:r>
    </w:p>
    <w:p>
      <w:pPr>
        <w:pStyle w:val="Heading2"/>
        <w:rPr/>
      </w:pPr>
      <w:bookmarkStart w:id="7" w:name="__RefHeading___Toc3543_2336844158"/>
      <w:bookmarkEnd w:id="7"/>
      <w:r>
        <w:rPr/>
        <w:t>5.3. Профстандарт и трудовые функции (S05)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1.  </w:t>
      </w:r>
      <w:r>
        <w:rPr/>
        <w:t xml:space="preserve">Только для </w:t>
      </w:r>
      <w:r>
        <w:rPr>
          <w:rFonts w:eastAsia="Consolas" w:ascii="Consolas" w:hAnsi="Consolas"/>
          <w:color w:val="8A1C4E"/>
          <w:sz w:val="19"/>
        </w:rPr>
        <w:t>dpp_pk</w:t>
      </w:r>
      <w:r>
        <w:rPr/>
        <w:t xml:space="preserve">; для </w:t>
      </w:r>
      <w:r>
        <w:rPr>
          <w:rFonts w:eastAsia="Consolas" w:ascii="Consolas" w:hAnsi="Consolas"/>
          <w:color w:val="8A1C4E"/>
          <w:sz w:val="19"/>
        </w:rPr>
        <w:t>dop</w:t>
      </w:r>
      <w:r>
        <w:rPr/>
        <w:t xml:space="preserve"> шаг пропускается, а V-TPL-02 запрещает ссылки на профстандарты (ТК1-9).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2.  </w:t>
      </w:r>
      <w:r>
        <w:rPr/>
        <w:t>Если профстандарт приложен (например, «Педагог» в ТК-2) — его код и ТФ извлекаются из файла и сверяются с реестром.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3.  </w:t>
      </w:r>
      <w:r>
        <w:rPr/>
        <w:t>Иначе — кандидаты из реестра: pg_trgm по названию + векторный поиск по описаниям ТФ (топ-10).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4.  </w:t>
      </w:r>
      <w:r>
        <w:rPr/>
        <w:t xml:space="preserve">LLM ранжирует </w:t>
      </w:r>
      <w:r>
        <w:rPr>
          <w:b/>
        </w:rPr>
        <w:t>только кандидатов</w:t>
      </w:r>
      <w:r>
        <w:rPr/>
        <w:t xml:space="preserve"> и выбирает ТФ; выход проверяется: код ∈ кандидатам, статус active.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5.  </w:t>
      </w:r>
      <w:r>
        <w:rPr/>
        <w:t>Если подходящего нет — поле остаётся пустым с пометкой «требуется выбор методиста»; на экране — поиск по реестру (</w:t>
      </w:r>
      <w:r>
        <w:rPr>
          <w:rFonts w:eastAsia="Consolas" w:ascii="Consolas" w:hAnsi="Consolas"/>
          <w:color w:val="8A1C4E"/>
          <w:sz w:val="19"/>
        </w:rPr>
        <w:t>/registry/prof-standards</w:t>
      </w:r>
      <w:r>
        <w:rPr/>
        <w:t>).</w:t>
      </w:r>
    </w:p>
    <w:p>
      <w:pPr>
        <w:pStyle w:val="Heading2"/>
        <w:rPr/>
      </w:pPr>
      <w:bookmarkStart w:id="8" w:name="__RefHeading___Toc3545_2336844158"/>
      <w:bookmarkEnd w:id="8"/>
      <w:r>
        <w:rPr/>
        <w:t>5.4. Солвер часов (S08)</w:t>
      </w:r>
    </w:p>
    <w:p>
      <w:pPr>
        <w:pStyle w:val="Normal"/>
        <w:jc w:val="both"/>
        <w:rPr/>
      </w:pPr>
      <w:r>
        <w:rPr/>
        <w:t>Солвер — детерминированный код (без LLM). LLM в S07 предлагает только веса модулей и тем, «практичность» темы (0…1) и признак лабораторной работы. Распределение выполняется методом наибольших остатков с нижними границами, затем ремонтируются глобальные ограничения, затем доказываются инварианты.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060065" cy="951738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951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4.2 — Алгоритм солвера часов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karkas/domain/hours.py — рабочий код (запускался на тест-кейсах)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"""karkas.domain.hours — детерминированный солвер академических часов.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LLM предлагает только ВЕСА модулей/тем и «практичность» темы; распределение целых часов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и все проверки выполняет этот код. Результат воспроизводим: одинаковый вход → одинаковый выход.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"""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__future__ import annotations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dataclasses import dataclass, field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math import floor, ceil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ACTS = ("lecture", "practice", "lab", "self_study")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HoursInfeasible(ValueError):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"""Ограничения несовместимы; message — объяснение для методиста."""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@dataclass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TopicIn: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str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weight: float = 1.0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practicality: float = 0.5          # 0 — теория, 1 — практика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has_lab: bool = False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@dataclass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ModuleIn: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ref: str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weight: float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topics: list[TopicIn]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@dataclass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Constraints: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total: int                          # запрошенный объём, ч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final_att: int = 2                  # итоговая аттестация, ч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unit: int = 1                       # кратность часов темы (2 — «пары» в школе)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self_study_only: bool = False       # стажировка без аудиторных занятий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min_practice_share: float = 0.0     # доля ПР+ЛБ от общего объёма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self_study_share: float = 0.0       # доля СРС (очно-заочная форма)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distance_share: float = 0.0         # доля дистанционных часов от контактной работы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@dataclass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class Plan: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rows: dict[str, dict[str, int]] = field(default_factory=dict)       # T-ref → часы по видам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distance: dict[str, int] = field(default_factory=dict)              # T-ref → дистанционные часы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module_of: dict[str, str] = field(default_factory=dict)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proof: list[tuple[str, bool, str]] = field(default_factory=list)    # (правило, ок, пояснение)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def largest_remainder(total: int, weights: list[float], mins: list[int]) -&gt; list[int]: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"""Целочисленное распределение total пропорционально weights с нижними границами (метод Гамильтона)."""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sum(mins) &gt; total: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raise HoursInfeasible(f"Минимальные часы ({sum(mins)}) больше доступных ({total})")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free = total - sum(mins)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s = sum(weights) or 1.0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quotas = [free * w / s for w in weights]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base = [floor(q) for q in quotas]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rest = free - sum(base)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# стабильная сортировка: по остатку, затем по порядку — детерминизм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order = sorted(range(len(weights)), key=lambda i: (-(quotas[i] - base[i]), i))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i in order[:rest]: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base[i] +=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return [b + m for b, m in zip(base, mins)]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def solve(modules: list[ModuleIn], c: Constraints) -&gt; Plan: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content = c.total - c.final_att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content &lt;= 0 or content % c.unit: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raise HoursInfeasible(f"{content} ч содержания не делится на кратность занятия {c.unit} ч")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units = content // c.unit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n_topics = sum(len(m.topics) for m in modules)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n_topics &gt; units: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raise HoursInfeasible(f"Тем ({n_topics}) больше, чем занятий по {c.unit} ч ({units}) — объедините темы")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plan = Plan()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# Шаг 1–2: модули и темы (в единицах кратности)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m_units = largest_remainder(units, [m.weight for m in modules], [len(m.topics) for m in modules])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m, mu in zip(modules, m_units):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t_units = largest_remainder(mu, [t.weight for t in m.topics], [1] * len(m.topics))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for t, tu in zip(m.topics, t_units):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h = tu * c.unit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plan.module_of[t.ref] = m.ref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if c.self_study_only: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</w:t>
            </w:r>
            <w:r>
              <w:rPr>
                <w:rFonts w:eastAsia="Consolas" w:ascii="Consolas" w:hAnsi="Consolas"/>
                <w:sz w:val="15"/>
              </w:rPr>
              <w:t>plan.rows[t.ref] = {"lecture": 0, "practice": 0, "lab": 0, "self_study": h}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</w:t>
            </w:r>
            <w:r>
              <w:rPr>
                <w:rFonts w:eastAsia="Consolas" w:ascii="Consolas" w:hAnsi="Consolas"/>
                <w:sz w:val="15"/>
              </w:rPr>
              <w:t>continue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# Шаг 3: разбиение темы по видам работ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srs = round(h * c.self_study_share)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contact = h - srs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pr_share = min(0.9, max(0.1, 0.25 + 0.6 * t.practicality))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lab = round(contact * 0.25) if t.has_lab else 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pr = round((contact - lab) * pr_share)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lk = contact - lab - pr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plan.rows[t.ref] = {"lecture": lk, "practice": pr, "lab": lab, "self_study": srs}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# Шаг 4: ремонт глобальной доли практики (детерминированно: по убыванию практичности)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need = ceil(c.min_practice_share * c.total) - sum(r["practice"] + r["lab"] for r in plan.rows.values())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by_pract = sorted((t for m in modules for t in m.topics), key=lambda t: (-t.practicality, t.ref))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while need &gt; 0: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donor = next((t for t in by_pract if plan.rows[t.ref]["lecture"] &gt; 0), None)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if donor is None: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raise HoursInfeasible("Нельзя набрать требуемую долю практики: лекционных часов для переноса не осталось")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plan.rows[donor.ref]["lecture"] -= 1; plan.rows[donor.ref]["practice"] += 1; need -=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# Дистанционная часть: лекции тем с наименьшей практичностью → ДОТ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dist_need = round(c.distance_share * sum(r["lecture"] + r["practice"] + r["lab"] for r in plan.rows.values()))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t in sorted((t for m in modules for t in m.topics), key=lambda t: (t.practicality, t.ref)):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take = min(dist_need, plan.rows[t.ref]["lecture"]); plan.distance[t.ref] = take; dist_need -= take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dist_need &gt; 0: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raise HoursInfeasible("Доля дистанционных часов больше объёма лекций; уточните, какие практики идут дистанционно")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_prove(plan, modules, c)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return plan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def _prove(plan: Plan, modules: list[ModuleIn], c: Constraints) -&gt; None: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rows = plan.rows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tot = {a: sum(r[a] for r in rows.values()) for a in ACTS}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grand = sum(tot.values()) + c.final_att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 = plan.proof.append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P(("V-HRS-01 Σ строк + ИА = объём", grand == c.total, f"{sum(tot.values())} + {c.final_att} = {grand} (запрошено {c.total})"))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P(("V-HRS-06 Σ видов работ = итог строки", all(sum(r.values()) &gt; 0 for r in rows.values()), "по каждой теме"))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m in modules: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s = sum(sum(rows[t.ref].values()) for t in m.topics)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P((f"V-HRS-07 Σ тем = модуль {m.ref}", s &gt; 0, f"{s} ч"))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c.self_study_only: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P(("V-HRS-04 ЛК/ПР/ЛБ = 0 (стажировка)", tot["lecture"] + tot["practice"] + tot["lab"] ==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</w:t>
            </w:r>
            <w:r>
              <w:rPr>
                <w:rFonts w:eastAsia="Consolas" w:ascii="Consolas" w:hAnsi="Consolas"/>
                <w:sz w:val="15"/>
              </w:rPr>
              <w:t>f"ЛК {tot['lecture']}, ПР {tot['practice']}, ЛБ {tot['lab']}, СРС {tot['self_study']}"))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c.min_practice_share: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P(("V-HRS-05 доля практики", tot["practice"] + tot["lab"] &gt;= ceil(c.min_practice_share * c.total),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</w:t>
            </w:r>
            <w:r>
              <w:rPr>
                <w:rFonts w:eastAsia="Consolas" w:ascii="Consolas" w:hAnsi="Consolas"/>
                <w:sz w:val="15"/>
              </w:rPr>
              <w:t>f"{tot['practice'] + tot['lab']} ч ≥ {ceil(c.min_practice_share * c.total)} ч"))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any(r % c.unit for r in (sum(x.values()) for x in rows.values())):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P(("V-HRS-08 кратность занятия", False, f"часы тем не кратны {c.unit}"))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rule, ok, msg in plan.proof: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if not ok: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raise HoursInfeasible(f"{rule}: {msg}")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def calendar(plan: Plan, c: Constraints, max_per_day: int, days_per_week: int) -&gt; list[tuple[int, int, str, int]]: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"""Раскладка часов по дням: (неделя, день, T-ref|ИА, часы). Не превышает max_per_day."""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out, day, left = [], 1, max_per_day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queue = [(ref, sum(r.values())) for ref, r in plan.rows.items()] + [("ИА", c.final_att)]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ref, h in queue: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while h &gt; 0: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if ref == "ИА" and left &lt; c.final_att and left != max_per_day:  # ИА не дробим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</w:t>
            </w:r>
            <w:r>
              <w:rPr>
                <w:rFonts w:eastAsia="Consolas" w:ascii="Consolas" w:hAnsi="Consolas"/>
                <w:sz w:val="15"/>
              </w:rPr>
              <w:t>day += 1; left = max_per_day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take = min(h, left)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out.append(((day - 1) // days_per_week + 1, day, ref, take))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h -= take; left -= take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if left == 0: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</w:t>
            </w:r>
            <w:r>
              <w:rPr>
                <w:rFonts w:eastAsia="Consolas" w:ascii="Consolas" w:hAnsi="Consolas"/>
                <w:sz w:val="15"/>
              </w:rPr>
              <w:t>day += 1; left = max_per_day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return out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Результаты прогона солвера на пяти открытых тест-кейсах</w:t>
      </w:r>
      <w:r>
        <w:rPr/>
        <w:t xml:space="preserve"> (веса модулей заданы вручную как пример выхода S07; часы и проверки — реальный вывод кода):</w:t>
      </w:r>
    </w:p>
    <w:p>
      <w:pPr>
        <w:pStyle w:val="Caption"/>
        <w:keepNext w:val="true"/>
        <w:rPr/>
      </w:pPr>
      <w:r>
        <w:rPr/>
        <w:t>Таблица 4.4 — Выход солвера (все инварианты V-HRS выполнены)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927"/>
        <w:gridCol w:w="1344"/>
        <w:gridCol w:w="1518"/>
        <w:gridCol w:w="584"/>
        <w:gridCol w:w="1695"/>
        <w:gridCol w:w="2570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Кейс</w:t>
            </w:r>
          </w:p>
        </w:tc>
        <w:tc>
          <w:tcPr>
            <w:tcW w:w="13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Σ + ИА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ЛК / ПР / ЛБ / СРС</w:t>
            </w:r>
          </w:p>
        </w:tc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ДОТ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График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Часы модулей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ТК-1 Python 16 ч (ДОП)</w:t>
            </w:r>
          </w:p>
        </w:tc>
        <w:tc>
          <w:tcPr>
            <w:tcW w:w="13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14 + 2 = 16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5 / 9 / 0 / 0</w:t>
            </w:r>
          </w:p>
        </w:tc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8 дн. по ≤ 2 ч, 4 нед.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M1:8 · M2:6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ТК-2 ИИ для учителя 36 ч</w:t>
            </w:r>
          </w:p>
        </w:tc>
        <w:tc>
          <w:tcPr>
            <w:tcW w:w="13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34 + 2 = 36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9 / 18 / 0 / 7</w:t>
            </w:r>
          </w:p>
        </w:tc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8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9 дн. по ≤ 4 ч, 3 нед.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M1:9 · M2:16 · M3:9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ТК-3 Анализ данных 72 ч</w:t>
            </w:r>
          </w:p>
        </w:tc>
        <w:tc>
          <w:tcPr>
            <w:tcW w:w="13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68 + 4 = 72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19 / 35 / 1 / 13</w:t>
            </w:r>
          </w:p>
        </w:tc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12 дн. по ≤ 6 ч, 4 нед.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M1:9 · M2:18 · M3:11 · M4:11 · M5:9 · M6:10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ТК-4 Кибербезопасность 72 ч</w:t>
            </w:r>
          </w:p>
        </w:tc>
        <w:tc>
          <w:tcPr>
            <w:tcW w:w="13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68 + 4 = 72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24 / 40 / 4 / 0</w:t>
            </w:r>
          </w:p>
        </w:tc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12 дн. по ≤ 6 ч, 4 нед.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M1:12 · M2:13 · M3:16 · M4:16 · M5:11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ТК-5 DevOps-стажировка 256 ч</w:t>
            </w:r>
          </w:p>
        </w:tc>
        <w:tc>
          <w:tcPr>
            <w:tcW w:w="13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254 + 2 = 256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0 / 0 / 0 / 254</w:t>
            </w:r>
          </w:p>
        </w:tc>
        <w:tc>
          <w:tcPr>
            <w:tcW w:w="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6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64 дн. по ≤ 4 ч, 10 нед.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M1:47 · M2:33 · M3:47 · M4:55 · M5:32 · M6:40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>Противоречивые ограничения не «проглатываются», а объясняются методисту: для 9 тем в 16-часовой программе с занятиями по 2 ч солвер ответил: «Тем (9) больше, чем занятий по 2 ч (7) — объедините темы».</w:t>
      </w:r>
    </w:p>
    <w:p>
      <w:pPr>
        <w:pStyle w:val="Heading2"/>
        <w:rPr/>
      </w:pPr>
      <w:bookmarkStart w:id="9" w:name="__RefHeading___Toc3547_2336844158"/>
      <w:bookmarkEnd w:id="9"/>
      <w:r>
        <w:rPr/>
        <w:t>5.5. Календарный учебный график (S09)</w:t>
      </w:r>
    </w:p>
    <w:p>
      <w:pPr>
        <w:pStyle w:val="Normal"/>
        <w:jc w:val="both"/>
        <w:rPr/>
      </w:pPr>
      <w:r>
        <w:rPr/>
        <w:t>Раскладывает часы тем по дням с ограничением «не более N часов в день» и числом учебных дней в неделю; итоговая аттестация не дробится. Для ТК-1 это 8 занятий по 2 ч за 4 недели, для ТК-5 — 64 дня по ≤ 4 ч (≈ 2 месяца), что совпадает с требованиями чек-листов. Для ДПП календарные даты не проставляются («формируется по мере комплектования групп», как в образце АЦР) — в графике указываются недели и дни.</w:t>
      </w:r>
    </w:p>
    <w:p>
      <w:pPr>
        <w:pStyle w:val="Heading2"/>
        <w:rPr/>
      </w:pPr>
      <w:bookmarkStart w:id="10" w:name="__RefHeading___Toc3549_2336844158"/>
      <w:bookmarkEnd w:id="10"/>
      <w:r>
        <w:rPr/>
        <w:t>5.6. Генерация содержания (S11–S17)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Контекстный паспорт темы</w:t>
      </w:r>
      <w:r>
        <w:rPr/>
        <w:t>: РО темы, соседние темы модуля (чтобы не повторять материал), глоссарий программы, профиль аудитории (возраст, входной уровень), ограничения (сервисы, доступные в РФ; обезличенные данные), фрагменты RAG.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Порядок</w:t>
      </w:r>
      <w:r>
        <w:rPr/>
        <w:t>: S11 (модуль) → параллельно по темам: S12 → S13, S14, S15; затем S16 (контроль/ИА) и S17 → S18 (источники).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Оценочные средства</w:t>
      </w:r>
      <w:r>
        <w:rPr/>
        <w:t xml:space="preserve"> генерируются строго с </w:t>
      </w:r>
      <w:r>
        <w:rPr>
          <w:rFonts w:eastAsia="Consolas" w:ascii="Consolas" w:hAnsi="Consolas"/>
          <w:color w:val="8A1C4E"/>
          <w:sz w:val="19"/>
        </w:rPr>
        <w:t>outcome_refs</w:t>
      </w:r>
      <w:r>
        <w:rPr/>
        <w:t>; для каждого РО — минимум 2 средства (тест + задание/вопрос собеседования). Тест: варианты, ключ, пояснение, сложность; задания семинаров и ИА — критерии (rubric) с баллами и уровнями.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Слайды</w:t>
      </w:r>
      <w:r>
        <w:rPr/>
        <w:t xml:space="preserve"> — минимум для одного модуля (обязательное требование), по умолчанию — для модуля/занятий, указанных в брифе (ТК-1: занятия 1 и 2; ТК-3: модуль pandas); темы слайдов берутся из учебного плана, поэтому совпадают по построению (V-REQ-01).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Аудитория-школьники</w:t>
      </w:r>
      <w:r>
        <w:rPr/>
        <w:t>: упрощённый регистр, пояснение термина при первом упоминании (глоссарий отмечает «первое упоминание»), критерии «понятные подростку» (ТК1-5, ТК1-8).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Стажировка</w:t>
      </w:r>
      <w:r>
        <w:rPr/>
        <w:t>: вместо лекций — задания СРС и вопросы собеседования с руководителем стажировки по каждому разделу; требования к отчёту и критерии защиты (ТК5-6, ТК5-7).</w:t>
      </w:r>
    </w:p>
    <w:p>
      <w:pPr>
        <w:pStyle w:val="Heading2"/>
        <w:rPr/>
      </w:pPr>
      <w:bookmarkStart w:id="11" w:name="__RefHeading___Toc3551_2336844158"/>
      <w:bookmarkEnd w:id="11"/>
      <w:r>
        <w:rPr/>
        <w:t>5.7. Верификация источников (S18)</w:t>
      </w:r>
    </w:p>
    <w:p>
      <w:pPr>
        <w:pStyle w:val="Caption"/>
        <w:keepNext w:val="true"/>
        <w:rPr/>
      </w:pPr>
      <w:r>
        <w:rPr/>
        <w:t>Таблица 4.5 — Правила проверки источников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03"/>
        <w:gridCol w:w="5491"/>
        <w:gridCol w:w="2045"/>
      </w:tblGrid>
      <w:tr>
        <w:trPr>
          <w:tblHeader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Тип источника</w:t>
            </w:r>
          </w:p>
        </w:tc>
        <w:tc>
          <w:tcPr>
            <w:tcW w:w="54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Статус при неудаче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НПА (закон, приказ, письмо)</w:t>
            </w:r>
          </w:p>
        </w:tc>
        <w:tc>
          <w:tcPr>
            <w:tcW w:w="54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Поиск в </w:t>
            </w:r>
            <w:r>
              <w:rPr>
                <w:rFonts w:eastAsia="Consolas" w:ascii="Consolas" w:hAnsi="Consolas"/>
                <w:color w:val="8A1C4E"/>
                <w:sz w:val="16"/>
              </w:rPr>
              <w:t>normative_act</w:t>
            </w:r>
            <w:r>
              <w:rPr>
                <w:sz w:val="17"/>
              </w:rPr>
              <w:t xml:space="preserve"> по органу, номеру, дате; проверка действия на дату программы; при замене — предложить действующий акт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not_found / outdated + пометка в .docx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Профстандарт и ТФ</w:t>
            </w:r>
          </w:p>
        </w:tc>
        <w:tc>
          <w:tcPr>
            <w:tcW w:w="54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prof_standard.code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labor_function.code</w:t>
            </w:r>
            <w:r>
              <w:rPr>
                <w:sz w:val="17"/>
              </w:rPr>
              <w:t>, статус active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not_found (код не выводится)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Книга</w:t>
            </w:r>
          </w:p>
        </w:tc>
        <w:tc>
          <w:tcPr>
            <w:tcW w:w="54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Контрольная цифра ISBN; совпадение с файлами-референсами / базой знаний; каталог библиотек — если доступен в среде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unverified («не подтверждено»)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Интернет-ресурс</w:t>
            </w:r>
          </w:p>
        </w:tc>
        <w:tc>
          <w:tcPr>
            <w:tcW w:w="54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HTTP HEAD/GET 200 с allowlist доменов официальной документации; заголовок страницы совпадает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unverified / not_found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 и сервисы</w:t>
            </w:r>
          </w:p>
        </w:tc>
        <w:tc>
          <w:tcPr>
            <w:tcW w:w="54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service_catalog</w:t>
            </w:r>
            <w:r>
              <w:rPr>
                <w:sz w:val="17"/>
              </w:rPr>
              <w:t>: доступность в РФ, жизненный цикл, версия (PyPI)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outdated / не допускается (V-SVC-01)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B91C1C"/>
            </w:tcBorders>
            <w:shd w:color="auto" w:fill="FDEC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91C1C"/>
                <w:sz w:val="19"/>
              </w:rPr>
              <w:t xml:space="preserve">Важно. </w:t>
            </w:r>
            <w:r>
              <w:rPr>
                <w:sz w:val="19"/>
              </w:rPr>
              <w:t>Неподтверждённые источники не удаляются молча и не выдаются за проверенные: в .docx они получают пометку «[не подтверждено — проверьте]», а в отчёте — отдельный список. Это прямое требование кейса (ЗАД-22).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2" w:name="__RefHeading___Toc3553_2336844158"/>
      <w:bookmarkEnd w:id="12"/>
      <w:r>
        <w:rPr/>
        <w:t>5.8. Самопроверка (S10, S19)</w:t>
      </w:r>
    </w:p>
    <w:p>
      <w:pPr>
        <w:pStyle w:val="Caption"/>
        <w:keepNext w:val="true"/>
        <w:rPr/>
      </w:pPr>
      <w:r>
        <w:rPr/>
        <w:t>Таблица 4.6 — Правила самопроверки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168"/>
        <w:gridCol w:w="1402"/>
        <w:gridCol w:w="6018"/>
        <w:gridCol w:w="1050"/>
      </w:tblGrid>
      <w:tr>
        <w:trPr>
          <w:tblHeader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Код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Σ строк учебного плана + итоговая аттестация = запрошенный объём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V-HRS-02/03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 каждой темы и каждого модуля есть часы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V-HRS-04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Стажировка без аудиторных занятий: ЛК = ПР = ЛБ = 0 во всех строках, включая итог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V-HRS-05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Минимальная доля практики из запроса (например, ≥ 50 %)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V-HRS-06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ЛК + ПР + ЛБ + СРС (+ контроль) = «Всего» по строке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V-HRS-07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Σ тем = часы модуля (на всех уровнях: тема → модуль → программа)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V-HRS-08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 темы кратны длительности занятия (например, 2 ч)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V-HRS-09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Часы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Очные и дистанционные часы разделены явно, если форма с ДОТ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V-CAL-01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График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Срок (недели/дни), число занятий, ≤ N часов в день — как в запросе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V-COV-01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Покрытие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Каждый результат обучения раскрыт хотя бы в одной теме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V-COV-02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Покрытие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Каждый результат обучения проверяется ≥ 2 оценочными средствами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V-COV-03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Покрытие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 каждой компетенции есть знания, умения и навыки (практический опыт)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warning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V-COV-04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Покрытие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Каждый вопрос и задание привязаны к результату обучения; у каждой темы есть РО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V-SEQ-01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Логика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Сложные темы не раньше базовых (граф предпосылок, поле complexity)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V-DUP-01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Логика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повторов тем и вопросов (cosine ≥ 0,92 по эмбеддингам или одинаковый хэш)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warning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Источники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НПА есть в реестре и действует на дату программы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V-SRC-02/03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Источники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Код профстандарта и коды ТФ существуют в реестре и связаны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V-SRC-04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Источники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Литература подтверждена, иначе явно помечена «не подтверждено»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Шаблон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обязательные разделы выбранного шаблона АЦР заполнены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V-TPL-02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Шаблон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Правила вида программы: ДОП — без профстандартов; ДПП ПК — удостоверение о ПК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V-TPL-03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Шаблон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Реквизиты приказа, ФИО преподавателей, подписи — пустые поля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V-LNG-01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Язык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Материалы на русском языке; термины для школьников поясняются при первом упоминании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warning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V-PLG-01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Заимствования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дословного копирования референсов (доля общих 5-грамм в абзаце &lt; 15 %)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V-SVC-01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Ограничения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Упомянутые сервисы доступны в России (по каталогу service_catalog)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V-ACT-01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Актуальность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Инструменты и версии библиотек не устарели (каталог + PyPI)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warning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V-REQ-01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Запрос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Явные пожелания брифа выполнены: число вопросов, слайды для указанных занятий, форма ИА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error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V-REA-01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Реалистичность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Уровень результатов соответствует объёму; разрыв с пожеланием заказчика показан в отчёте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warning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V-SMP-01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Образец</w:t>
            </w:r>
          </w:p>
        </w:tc>
        <w:tc>
          <w:tcPr>
            <w:tcW w:w="60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Ошибки в приложенном образце найдены и не перенесены (заявленные итоги ≠ вычисленным)</w:t>
            </w:r>
          </w:p>
        </w:tc>
        <w:tc>
          <w:tcPr>
            <w:tcW w:w="1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warning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Структура отчёта автопроверки (GET /report)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"program_id": "…", "version": 7, "passed": true, "duration_ms": 412,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"summary": { "hours": {"ok": true, "checked": 38}, "coverage": {"ok": true, "outcomes": 16, "min_assessments": 2},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</w:t>
            </w:r>
            <w:r>
              <w:rPr>
                <w:rFonts w:eastAsia="Consolas" w:ascii="Consolas" w:hAnsi="Consolas"/>
                <w:sz w:val="15"/>
              </w:rPr>
              <w:t>"sources": {"verified": 12, "unverified": 2, "not_found": 0},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</w:t>
            </w:r>
            <w:r>
              <w:rPr>
                <w:rFonts w:eastAsia="Consolas" w:ascii="Consolas" w:hAnsi="Consolas"/>
                <w:sz w:val="15"/>
              </w:rPr>
              <w:t>"template": {"sections_total": 24, "filled": 24}, "plagiarism": {"max_overlap": 0.06}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"issues": [ {"rule_code": "V-SRC-04", "severity": "warning", "entity_ref": "SRC-09",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</w:t>
            </w:r>
            <w:r>
              <w:rPr>
                <w:rFonts w:eastAsia="Consolas" w:ascii="Consolas" w:hAnsi="Consolas"/>
                <w:sz w:val="15"/>
              </w:rPr>
              <w:t>"message": "Книга не найдена в доступных каталогах — помечена «не подтверждено»"}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"gaps":   [ "Заказчик хочет «пойти работать в сферу»; за 72 ч реалистичен начальный уровень"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"sample_findings": [ "Образец: итоговая строка СРС 174 ч ≠ сумме тем 168 ч — не перенесено"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"assumptions": [ "Режим занятий не указан: принято не более 6 ч в день (ответ «на ваше усмотрение»)" ]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3" w:name="__RefHeading___Toc3555_2336844158"/>
      <w:bookmarkEnd w:id="13"/>
      <w:r>
        <w:rPr/>
        <w:t>5.9. Точечные правки (S21)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159639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9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4.3 — Граф влияния: что затрагивает правка темы T2.3</w:t>
      </w:r>
    </w:p>
    <w:p>
      <w:pPr>
        <w:pStyle w:val="Caption"/>
        <w:keepNext w:val="true"/>
        <w:rPr/>
      </w:pPr>
      <w:r>
        <w:rPr/>
        <w:t>Таблица 4.7 — Правила влияния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511"/>
        <w:gridCol w:w="4791"/>
        <w:gridCol w:w="2337"/>
      </w:tblGrid>
      <w:tr>
        <w:trPr>
          <w:tblHeader w:val="true"/>
        </w:trPr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Цель правки</w:t>
            </w:r>
          </w:p>
        </w:tc>
        <w:tc>
          <w:tcPr>
            <w:tcW w:w="47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Пересобирается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Не меняется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Тема (заменить/переименовать)</w:t>
            </w:r>
          </w:p>
        </w:tc>
        <w:tc>
          <w:tcPr>
            <w:tcW w:w="47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тема, план лекции, слайды темы, вопросы и задания темы, раздел рабочей программы модуля, источники темы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(если не сказано иное), компетенции, другие темы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 («усложнить», «добавить 5 вопросов»)</w:t>
            </w:r>
          </w:p>
        </w:tc>
        <w:tc>
          <w:tcPr>
            <w:tcW w:w="47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вопросы выбранного теста; проверка покрытия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темы, часы, лекции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Результат обучения</w:t>
            </w:r>
          </w:p>
        </w:tc>
        <w:tc>
          <w:tcPr>
            <w:tcW w:w="47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связи с темами, оценочные средства этого РО, формулировки в программе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темы/модуля</w:t>
            </w:r>
          </w:p>
        </w:tc>
        <w:tc>
          <w:tcPr>
            <w:tcW w:w="47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солвер (с закреплёнными ячейками) → каркас возвращается на проверку (Human Gate)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содержание, пока каркас не утверждён повторно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Слайды одной лекции</w:t>
            </w:r>
          </w:p>
        </w:tc>
        <w:tc>
          <w:tcPr>
            <w:tcW w:w="47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только SL-T…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всё остальное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1.  </w:t>
      </w:r>
      <w:r>
        <w:rPr>
          <w:rFonts w:eastAsia="Consolas" w:ascii="Consolas" w:hAnsi="Consolas"/>
          <w:color w:val="8A1C4E"/>
          <w:sz w:val="19"/>
        </w:rPr>
        <w:t>POST /edits</w:t>
      </w:r>
      <w:r>
        <w:rPr/>
        <w:t xml:space="preserve"> с </w:t>
      </w:r>
      <w:r>
        <w:rPr>
          <w:rFonts w:eastAsia="Consolas" w:ascii="Consolas" w:hAnsi="Consolas"/>
          <w:color w:val="8A1C4E"/>
          <w:sz w:val="19"/>
        </w:rPr>
        <w:t>dry_run=true</w:t>
      </w:r>
      <w:r>
        <w:rPr/>
        <w:t xml:space="preserve"> → разбор инструкции (LLM, схема EditIntent: цель, действие, параметры) → </w:t>
      </w:r>
      <w:r>
        <w:rPr>
          <w:rFonts w:eastAsia="Consolas" w:ascii="Consolas" w:hAnsi="Consolas"/>
          <w:color w:val="8A1C4E"/>
          <w:sz w:val="19"/>
        </w:rPr>
        <w:t>affected = dependency_graph.closure(target_ref)</w:t>
      </w:r>
      <w:r>
        <w:rPr/>
        <w:t xml:space="preserve"> → ответ с планом (Д3 §4.5).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2.  </w:t>
      </w:r>
      <w:r>
        <w:rPr/>
        <w:t xml:space="preserve">Применение: в одной транзакции элементы помечаются </w:t>
      </w:r>
      <w:r>
        <w:rPr>
          <w:rFonts w:eastAsia="Consolas" w:ascii="Consolas" w:hAnsi="Consolas"/>
          <w:color w:val="8A1C4E"/>
          <w:sz w:val="19"/>
        </w:rPr>
        <w:t>stale=true</w:t>
      </w:r>
      <w:r>
        <w:rPr/>
        <w:t xml:space="preserve">; задача </w:t>
      </w:r>
      <w:r>
        <w:rPr>
          <w:rFonts w:eastAsia="Consolas" w:ascii="Consolas" w:hAnsi="Consolas"/>
          <w:color w:val="8A1C4E"/>
          <w:sz w:val="19"/>
        </w:rPr>
        <w:t>edit</w:t>
      </w:r>
      <w:r>
        <w:rPr/>
        <w:t xml:space="preserve"> перегенерирует только их, передавая в контекст неизменные соседние элементы.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3.  </w:t>
      </w:r>
      <w:r>
        <w:rPr/>
        <w:t>Полная самопроверка комплекта; при нарушении покрытия агент добирает оценочные средства автоматически (одна итерация), иначе — замечание в отчёте.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4.  </w:t>
      </w:r>
      <w:r>
        <w:rPr/>
        <w:t xml:space="preserve">Новый снимок </w:t>
      </w:r>
      <w:r>
        <w:rPr>
          <w:rFonts w:eastAsia="Consolas" w:ascii="Consolas" w:hAnsi="Consolas"/>
          <w:color w:val="8A1C4E"/>
          <w:sz w:val="19"/>
        </w:rPr>
        <w:t>program_version</w:t>
      </w:r>
      <w:r>
        <w:rPr/>
        <w:t xml:space="preserve"> с причиной </w:t>
      </w:r>
      <w:r>
        <w:rPr>
          <w:rFonts w:eastAsia="Consolas" w:ascii="Consolas" w:hAnsi="Consolas"/>
          <w:color w:val="8A1C4E"/>
          <w:sz w:val="19"/>
        </w:rPr>
        <w:t>edit:&lt;id&gt;</w:t>
      </w:r>
      <w:r>
        <w:rPr/>
        <w:t>; diff показывает изменённые ref.</w:t>
      </w:r>
    </w:p>
    <w:p>
      <w:pPr>
        <w:pStyle w:val="Heading2"/>
        <w:rPr/>
      </w:pPr>
      <w:bookmarkStart w:id="14" w:name="__RefHeading___Toc3557_2336844158"/>
      <w:bookmarkEnd w:id="14"/>
      <w:r>
        <w:rPr/>
        <w:t>5.10. Актуализация старой программы (S22)</w:t>
      </w:r>
    </w:p>
    <w:p>
      <w:pPr>
        <w:pStyle w:val="Normal"/>
        <w:jc w:val="both"/>
        <w:rPr/>
      </w:pPr>
      <w:r>
        <w:rPr/>
        <w:t xml:space="preserve">Старая программа загружается как файл роли </w:t>
      </w:r>
      <w:r>
        <w:rPr>
          <w:rFonts w:eastAsia="Consolas" w:ascii="Consolas" w:hAnsi="Consolas"/>
          <w:color w:val="8A1C4E"/>
          <w:sz w:val="19"/>
        </w:rPr>
        <w:t>old_program</w:t>
      </w:r>
      <w:r>
        <w:rPr/>
        <w:t xml:space="preserve">; S04 восстанавливает её структуру. S22 сопоставляет упомянутые инструменты и версии с </w:t>
      </w:r>
      <w:r>
        <w:rPr>
          <w:rFonts w:eastAsia="Consolas" w:ascii="Consolas" w:hAnsi="Consolas"/>
          <w:color w:val="8A1C4E"/>
          <w:sz w:val="19"/>
        </w:rPr>
        <w:t>service_catalog</w:t>
      </w:r>
      <w:r>
        <w:rPr/>
        <w:t xml:space="preserve"> и PyPI (дата снимка в отчёте), LLM помечает устаревшие темы и предлагает замены. Результат — таблица «было → предлагается» с обоснованием; применённые изменения проходят обычный путь каркас → Human Gate → комплект.</w:t>
      </w:r>
    </w:p>
    <w:p>
      <w:pPr>
        <w:pStyle w:val="Heading2"/>
        <w:rPr/>
      </w:pPr>
      <w:bookmarkStart w:id="15" w:name="__RefHeading___Toc3559_2336844158"/>
      <w:bookmarkEnd w:id="15"/>
      <w:r>
        <w:rPr/>
        <w:t>5.11. Адаптация под аудиторию или объём (S23)</w:t>
      </w:r>
    </w:p>
    <w:p>
      <w:pPr>
        <w:pStyle w:val="Normal"/>
        <w:jc w:val="both"/>
        <w:rPr/>
      </w:pPr>
      <w:r>
        <w:rPr/>
        <w:t>Создаётся программа-потомок (</w:t>
      </w:r>
      <w:r>
        <w:rPr>
          <w:rFonts w:eastAsia="Consolas" w:ascii="Consolas" w:hAnsi="Consolas"/>
          <w:color w:val="8A1C4E"/>
          <w:sz w:val="19"/>
        </w:rPr>
        <w:t>program.parent_id</w:t>
      </w:r>
      <w:r>
        <w:rPr/>
        <w:t>). При смене объёма веса модулей сохраняются, солвер пересчитывает часы под новый объём; при смене аудитории S06/S07 переформулируют РО и входные требования. Каркас потомка снова проходит Human Gate.</w:t>
      </w:r>
    </w:p>
    <w:p>
      <w:pPr>
        <w:pStyle w:val="Heading2"/>
        <w:rPr/>
      </w:pPr>
      <w:bookmarkStart w:id="16" w:name="__RefHeading___Toc3561_2336844158"/>
      <w:bookmarkEnd w:id="16"/>
      <w:r>
        <w:rPr/>
        <w:t>5.12. Экспорт (S20)</w:t>
      </w:r>
    </w:p>
    <w:p>
      <w:pPr>
        <w:pStyle w:val="Caption"/>
        <w:keepNext w:val="true"/>
        <w:rPr/>
      </w:pPr>
      <w:r>
        <w:rPr/>
        <w:t>Таблица 4.8 — Форматы выгрузки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044"/>
        <w:gridCol w:w="7594"/>
      </w:tblGrid>
      <w:tr>
        <w:trPr>
          <w:tblHeader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Артефакт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Как формируется</w:t>
            </w:r>
          </w:p>
        </w:tc>
      </w:tr>
      <w:tr>
        <w:trPr>
          <w:cantSplit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Программа .docx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docxtpl: шаблон АЦР с Jinja-метками; таблицы учебного плана и УТП строятся из </w:t>
            </w:r>
            <w:r>
              <w:rPr>
                <w:rFonts w:eastAsia="Consolas" w:ascii="Consolas" w:hAnsi="Consolas"/>
                <w:color w:val="8A1C4E"/>
                <w:sz w:val="16"/>
              </w:rPr>
              <w:t>v_module_hours</w:t>
            </w:r>
            <w:r>
              <w:rPr>
                <w:sz w:val="17"/>
              </w:rPr>
              <w:t>/</w:t>
            </w:r>
            <w:r>
              <w:rPr>
                <w:rFonts w:eastAsia="Consolas" w:ascii="Consolas" w:hAnsi="Consolas"/>
                <w:color w:val="8A1C4E"/>
                <w:sz w:val="16"/>
              </w:rPr>
              <w:t>v_topic_hours</w:t>
            </w:r>
            <w:r>
              <w:rPr>
                <w:sz w:val="17"/>
              </w:rPr>
              <w:t>; поля приказа, ФИО и подписи — пустые подчёркивания</w:t>
            </w:r>
          </w:p>
        </w:tc>
      </w:tr>
      <w:tr>
        <w:trPr>
          <w:cantSplit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Слайды .pptx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python-pptx по мастер-шаблону: титул темы, цели, 5–12 содержательных слайдов, практика, вопросы для самопроверки; заметки докладчика из плана лекции</w:t>
            </w:r>
          </w:p>
        </w:tc>
      </w:tr>
      <w:tr>
        <w:trPr>
          <w:cantSplit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Тесты GIFT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Категория = модуль; idnumber = ref вопроса; тег РО; экранирование ~ = # { } :</w:t>
            </w:r>
          </w:p>
        </w:tc>
      </w:tr>
      <w:tr>
        <w:trPr>
          <w:cantSplit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Тесты Moodle XML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&lt;question type="multichoice"&gt;</w:t>
            </w:r>
            <w:r>
              <w:rPr>
                <w:sz w:val="17"/>
              </w:rPr>
              <w:t xml:space="preserve"> с fraction 100/0, </w:t>
            </w:r>
            <w:r>
              <w:rPr>
                <w:rFonts w:eastAsia="Consolas" w:ascii="Consolas" w:hAnsi="Consolas"/>
                <w:color w:val="8A1C4E"/>
                <w:sz w:val="16"/>
              </w:rPr>
              <w:t>&lt;tags&gt;</w:t>
            </w:r>
            <w:r>
              <w:rPr>
                <w:sz w:val="17"/>
              </w:rPr>
              <w:t xml:space="preserve"> с ref РО</w:t>
            </w:r>
          </w:p>
        </w:tc>
      </w:tr>
      <w:tr>
        <w:trPr>
          <w:cantSplit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Тесты CSV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ref; модуль; тема; РО; тип; вопрос; вариант_1..n; правильные; пояснение</w:t>
            </w:r>
          </w:p>
        </w:tc>
      </w:tr>
      <w:tr>
        <w:trPr>
          <w:cantSplit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.json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KitV1 (JSON Schema </w:t>
            </w:r>
            <w:r>
              <w:rPr>
                <w:rFonts w:eastAsia="Consolas" w:ascii="Consolas" w:hAnsi="Consolas"/>
                <w:color w:val="8A1C4E"/>
                <w:sz w:val="16"/>
              </w:rPr>
              <w:t>kit.v1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Отчёт .docx</w:t>
            </w:r>
          </w:p>
        </w:tc>
        <w:tc>
          <w:tcPr>
            <w:tcW w:w="75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Сводка и детализация самопроверки, допущения, найденные ошибки образца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Caption"/>
        <w:keepNext w:val="true"/>
        <w:rPr/>
      </w:pPr>
      <w:r>
        <w:rPr/>
        <w:t>Таблица 4.9 — Отображение данных на разделы шаблона ДПП ПК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5841"/>
        <w:gridCol w:w="3797"/>
      </w:tblGrid>
      <w:tr>
        <w:trPr>
          <w:tblHeader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Раздел шаблона ДПП ПК (по образцу АЦР)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Источник данных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Титул: реквизиты организации, «УТВЕРЖДЕНО Приказом № ___ от «__» ____ 20__ г.», вид и название программы, город, год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organization.requisites, program; поля приказа пустые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1.1 Аннотация · 1.2 Цель · 1.3 Планируемые результаты (виды деятельности, компетенции, практический опыт, умения, знания)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content_block(annotation), program.goal, competency, learning_outcome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1.4 Программа разработана на основе · 1.5 Перечень компетенций (коды ТФ)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prof_standard, labor_function, normative_act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1.6 Требования к слушателям · 1.7 Форма обучения · 1.8 Объём (контактная, СРС, ИА, срок) · 1.9 Выдаваемый документ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profile, v_program_hours, calendar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2.1 Учебный план · 2.2 Учебно-тематический план · 2.3 Календарный учебный график · 2.4 Рабочая программа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v_module_hours, v_topic_hours, calendar_session, content_block(module_program)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2.5 Оценка качества: формы аттестации, оценочные материалы, анализ удовлетворённости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assessment_item (interview_question, final_project…), rubric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3.1 Материально-техническое · 3.2 Учебно-методическое (НПА, литература, интернет-ресурсы, ПО) · 3.3 Организация процесса · 3.4 Кадровое обеспечение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content_block(template_section), source по разделам</w:t>
            </w:r>
          </w:p>
        </w:tc>
      </w:tr>
      <w:tr>
        <w:trPr>
          <w:cantSplit w:val="true"/>
        </w:trPr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Приложение 1 (текущий контроль) · Приложение 2 (итоговая аттестация с критериями)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assessment_item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 xml:space="preserve">Шаблон ДОП и образец АЦР на 24 ч не входили в переданные материалы. Разделы ДОП задаются файлом </w:t>
            </w:r>
            <w:r>
              <w:rPr>
                <w:rFonts w:eastAsia="Consolas" w:ascii="Consolas" w:hAnsi="Consolas"/>
                <w:color w:val="8A1C4E"/>
                <w:sz w:val="18"/>
              </w:rPr>
              <w:t>templates/dop.yaml</w:t>
            </w:r>
            <w:r>
              <w:rPr>
                <w:sz w:val="19"/>
              </w:rPr>
              <w:t xml:space="preserve"> и уточняются по шаблону, который организаторы выдают на старте; до этого используется структура, общая для образца АЦР, без профстандартов и с документом, определяемым организацией.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Пример выгрузки GIFT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// GIFT: вопрос Q-014 (модуль 2 «pandas», РО LO2.2)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$CATEGORY: $course$/М2 Обработка данных в pandas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::Q-014 [LO2.2]::Какой метод pandas позволяет посчитать сумму выдач по каждому филиалу, как сводная таблица в Excel?{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=df.groupby("филиал")["сумма"].sum()  #Верно: группировка и агрегирование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~df.sort_values("филиал")             #Сортировка не агрегирует данные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~df.merge(df, on\="филиал")            #Объединение таблиц, а не агрегирование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~df.drop_duplicates("филиал")         #Удаляет строки, а не суммирует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7" w:name="__RefHeading___Toc3563_2336844158"/>
      <w:bookmarkEnd w:id="17"/>
      <w:r>
        <w:rPr/>
        <w:t>5.13. Расчёт эффекта (для защиты)</w:t>
      </w:r>
    </w:p>
    <w:p>
      <w:pPr>
        <w:pStyle w:val="Normal"/>
        <w:jc w:val="both"/>
        <w:rPr/>
      </w:pPr>
      <w:r>
        <w:rPr>
          <w:rFonts w:eastAsia="Consolas" w:ascii="Consolas" w:hAnsi="Consolas"/>
          <w:color w:val="8A1C4E"/>
          <w:sz w:val="19"/>
        </w:rPr>
        <w:t>GET /usage</w:t>
      </w:r>
      <w:r>
        <w:rPr/>
        <w:t xml:space="preserve"> возвращает фактические токены по навыкам и моделям из </w:t>
      </w:r>
      <w:r>
        <w:rPr>
          <w:rFonts w:eastAsia="Consolas" w:ascii="Consolas" w:hAnsi="Consolas"/>
          <w:color w:val="8A1C4E"/>
          <w:sz w:val="19"/>
        </w:rPr>
        <w:t>llm_call</w:t>
      </w:r>
      <w:r>
        <w:rPr/>
        <w:t>, стоимость (по тарифной таблице организации, которую команда заполняет по прайсу Cloud.ru) и длительность. Экономия времени методиста считается по формуле с явно заданными параметрами: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экономия_ч = T_ручн − (T_проверки + T_ожидания)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T_ручн      — по кейсу 2–8 недель на программу; в часах методиста: недели × 40 × доля_занятости (параметр)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T_проверки  — фактическое время работы методиста в сервисе (из audit_log: от создания до выгрузки, без ожидания)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T_ожидания  — длительность генерации (не требует участия методиста, в экономию не включается как работа)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стоимость_руб = Σ_вызовов (prompt_tokens × цена_вход(модель) + completion_tokens × цена_выход(модель))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 xml:space="preserve">Цены токенов в материалах кейса не приведены и в документе не указываются; они вносятся в настройку </w:t>
            </w:r>
            <w:r>
              <w:rPr>
                <w:rFonts w:eastAsia="Consolas" w:ascii="Consolas" w:hAnsi="Consolas"/>
                <w:color w:val="8A1C4E"/>
                <w:sz w:val="18"/>
              </w:rPr>
              <w:t>organization.settings.tariffs</w:t>
            </w:r>
            <w:r>
              <w:rPr>
                <w:sz w:val="19"/>
              </w:rPr>
              <w:t xml:space="preserve"> по актуальному прайсу Cloud.ru. Оценка расхода для программы 72 ч — 0,5–1,0 млн токенов (≈ 70 вызовов), уточняется по первым автопрогонам.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8" w:name="__RefHeading___Toc3565_2336844158"/>
      <w:bookmarkEnd w:id="18"/>
      <w:r>
        <w:rPr/>
        <w:t>6. Спецификация API</w:t>
      </w:r>
    </w:p>
    <w:p>
      <w:pPr>
        <w:pStyle w:val="Heading2"/>
        <w:rPr/>
      </w:pPr>
      <w:bookmarkStart w:id="19" w:name="__RefHeading___Toc3567_2336844158"/>
      <w:bookmarkEnd w:id="19"/>
      <w:r>
        <w:rPr/>
        <w:t>6.1. Соглашения</w:t>
      </w:r>
    </w:p>
    <w:p>
      <w:pPr>
        <w:pStyle w:val="Caption"/>
        <w:keepNext w:val="true"/>
        <w:rPr/>
      </w:pPr>
      <w:r>
        <w:rPr/>
        <w:t>Таблица 4.10 — Соглашения API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218"/>
        <w:gridCol w:w="7420"/>
      </w:tblGrid>
      <w:tr>
        <w:trPr>
          <w:tblHeader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Аспект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Базовый путь, версия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/api/v1</w:t>
            </w:r>
            <w:r>
              <w:rPr>
                <w:sz w:val="17"/>
              </w:rPr>
              <w:t xml:space="preserve">; OpenAPI 3.1 по </w:t>
            </w:r>
            <w:r>
              <w:rPr>
                <w:rFonts w:eastAsia="Consolas" w:ascii="Consolas" w:hAnsi="Consolas"/>
                <w:color w:val="8A1C4E"/>
                <w:sz w:val="16"/>
              </w:rPr>
              <w:t>/api/v1/openapi.json</w:t>
            </w:r>
            <w:r>
              <w:rPr>
                <w:sz w:val="17"/>
              </w:rPr>
              <w:t xml:space="preserve">; несовместимые изменения — только в </w:t>
            </w:r>
            <w:r>
              <w:rPr>
                <w:rFonts w:eastAsia="Consolas" w:ascii="Consolas" w:hAnsi="Consolas"/>
                <w:color w:val="8A1C4E"/>
                <w:sz w:val="16"/>
              </w:rPr>
              <w:t>/api/v2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Формат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JSON UTF-8; даты — ISO 8601 (UTC в API, отображение — в часовом поясе пользователя); идентификаторы — UUID; элементы комплекта — ref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Аутентификация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Authorization: Bearer &lt;JWT&gt;</w:t>
            </w:r>
            <w:r>
              <w:rPr>
                <w:sz w:val="17"/>
              </w:rPr>
              <w:t xml:space="preserve"> для пользователей; </w:t>
            </w:r>
            <w:r>
              <w:rPr>
                <w:rFonts w:eastAsia="Consolas" w:ascii="Consolas" w:hAnsi="Consolas"/>
                <w:color w:val="8A1C4E"/>
                <w:sz w:val="16"/>
              </w:rPr>
              <w:t>X-Api-Key</w:t>
            </w:r>
            <w:r>
              <w:rPr>
                <w:sz w:val="17"/>
              </w:rPr>
              <w:t xml:space="preserve"> для тестовой платформы и интеграций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Действия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Не-CRUD операции — суффикс </w:t>
            </w:r>
            <w:r>
              <w:rPr>
                <w:rFonts w:eastAsia="Consolas" w:ascii="Consolas" w:hAnsi="Consolas"/>
                <w:color w:val="8A1C4E"/>
                <w:sz w:val="16"/>
              </w:rPr>
              <w:t>:действие</w:t>
            </w:r>
            <w:r>
              <w:rPr>
                <w:sz w:val="17"/>
              </w:rPr>
              <w:t xml:space="preserve"> (</w:t>
            </w:r>
            <w:r>
              <w:rPr>
                <w:rFonts w:eastAsia="Consolas" w:ascii="Consolas" w:hAnsi="Consolas"/>
                <w:color w:val="8A1C4E"/>
                <w:sz w:val="16"/>
              </w:rPr>
              <w:t>framework:approve</w:t>
            </w:r>
            <w:r>
              <w:rPr>
                <w:sz w:val="17"/>
              </w:rPr>
              <w:t>), как в Google AIP-136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Длительные операции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202 Accepted + </w:t>
            </w:r>
            <w:r>
              <w:rPr>
                <w:rFonts w:eastAsia="Consolas" w:ascii="Consolas" w:hAnsi="Consolas"/>
                <w:color w:val="8A1C4E"/>
                <w:sz w:val="16"/>
              </w:rPr>
              <w:t>{job_id}</w:t>
            </w:r>
            <w:r>
              <w:rPr>
                <w:sz w:val="17"/>
              </w:rPr>
              <w:t xml:space="preserve"> + заголовок </w:t>
            </w:r>
            <w:r>
              <w:rPr>
                <w:rFonts w:eastAsia="Consolas" w:ascii="Consolas" w:hAnsi="Consolas"/>
                <w:color w:val="8A1C4E"/>
                <w:sz w:val="16"/>
              </w:rPr>
              <w:t>Location: /api/v1/jobs/{id}</w:t>
            </w:r>
            <w:r>
              <w:rPr>
                <w:sz w:val="17"/>
              </w:rPr>
              <w:t>; прогресс — SSE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Идемпотентность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Idempotency-Key</w:t>
            </w:r>
            <w:r>
              <w:rPr>
                <w:sz w:val="17"/>
              </w:rPr>
              <w:t xml:space="preserve"> для POST, создающих задачи (хранится 24 ч)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Конкурентность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ETag</w:t>
            </w:r>
            <w:r>
              <w:rPr>
                <w:sz w:val="17"/>
              </w:rPr>
              <w:t xml:space="preserve"> в ответах; </w:t>
            </w:r>
            <w:r>
              <w:rPr>
                <w:rFonts w:eastAsia="Consolas" w:ascii="Consolas" w:hAnsi="Consolas"/>
                <w:color w:val="8A1C4E"/>
                <w:sz w:val="16"/>
              </w:rPr>
              <w:t>If-Match</w:t>
            </w:r>
            <w:r>
              <w:rPr>
                <w:sz w:val="17"/>
              </w:rPr>
              <w:t xml:space="preserve"> обязателен для PATCH каркаса/программы → 412 при конфликте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Пагинация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Курсорная: </w:t>
            </w:r>
            <w:r>
              <w:rPr>
                <w:rFonts w:eastAsia="Consolas" w:ascii="Consolas" w:hAnsi="Consolas"/>
                <w:color w:val="8A1C4E"/>
                <w:sz w:val="16"/>
              </w:rPr>
              <w:t>?limit=20&amp;cursor=…</w:t>
            </w:r>
            <w:r>
              <w:rPr>
                <w:sz w:val="17"/>
              </w:rPr>
              <w:t xml:space="preserve"> → </w:t>
            </w:r>
            <w:r>
              <w:rPr>
                <w:rFonts w:eastAsia="Consolas" w:ascii="Consolas" w:hAnsi="Consolas"/>
                <w:color w:val="8A1C4E"/>
                <w:sz w:val="16"/>
              </w:rPr>
              <w:t>{items, next_cursor}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Ошибки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RFC 9457 </w:t>
            </w:r>
            <w:r>
              <w:rPr>
                <w:rFonts w:eastAsia="Consolas" w:ascii="Consolas" w:hAnsi="Consolas"/>
                <w:color w:val="8A1C4E"/>
                <w:sz w:val="16"/>
              </w:rPr>
              <w:t>application/problem+json</w:t>
            </w:r>
            <w:r>
              <w:rPr>
                <w:sz w:val="17"/>
              </w:rPr>
              <w:t xml:space="preserve"> с полем </w:t>
            </w:r>
            <w:r>
              <w:rPr>
                <w:rFonts w:eastAsia="Consolas" w:ascii="Consolas" w:hAnsi="Consolas"/>
                <w:color w:val="8A1C4E"/>
                <w:sz w:val="16"/>
              </w:rPr>
              <w:t>code</w:t>
            </w:r>
            <w:r>
              <w:rPr>
                <w:sz w:val="17"/>
              </w:rPr>
              <w:t xml:space="preserve"> (§7)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Лимиты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60 запросов/мин на пользователя, </w:t>
            </w:r>
            <w:r>
              <w:rPr>
                <w:rFonts w:eastAsia="Consolas" w:ascii="Consolas" w:hAnsi="Consolas"/>
                <w:color w:val="8A1C4E"/>
                <w:sz w:val="16"/>
              </w:rPr>
              <w:t>rate_per_min</w:t>
            </w:r>
            <w:r>
              <w:rPr>
                <w:sz w:val="17"/>
              </w:rPr>
              <w:t xml:space="preserve"> на API-ключ; 429 + </w:t>
            </w:r>
            <w:r>
              <w:rPr>
                <w:rFonts w:eastAsia="Consolas" w:ascii="Consolas" w:hAnsi="Consolas"/>
                <w:color w:val="8A1C4E"/>
                <w:sz w:val="16"/>
              </w:rPr>
              <w:t>Retry-After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0" w:name="__RefHeading___Toc3569_2336844158"/>
      <w:bookmarkEnd w:id="20"/>
      <w:r>
        <w:rPr/>
        <w:t>6.2. Перечень эндпоинтов</w:t>
      </w:r>
    </w:p>
    <w:p>
      <w:pPr>
        <w:pStyle w:val="Caption"/>
        <w:keepNext w:val="true"/>
        <w:rPr/>
      </w:pPr>
      <w:r>
        <w:rPr/>
        <w:t>Таблица 4.11 — Эндпоинты API v1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59"/>
        <w:gridCol w:w="3272"/>
        <w:gridCol w:w="3271"/>
        <w:gridCol w:w="1402"/>
        <w:gridCol w:w="935"/>
      </w:tblGrid>
      <w:tr>
        <w:trPr>
          <w:tblHeader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Метод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Путь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Роли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5"/>
              </w:rPr>
              <w:t>Ответ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/api/v1/auth/login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Вход по e-mail и паролю, выдача access/refresh JWT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/api/v1/auth/refresh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Обновление access-токена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/api/v1/auth/logout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Отзыв refresh-токена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204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/api/v1/me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Профиль и роль текущего пользователя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/api/v1/files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Загрузка референса (.docx, .pdf, .txt, .md), извлечение текста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methodist, expert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201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/api/v1/files/{file_id}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Метаданные файла и результат извлечения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владелец,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Создать программу из брифа и файлов, запустить разбор (S01–S03)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Список программ организации (фильтры, курсорная пагинация)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Карточка программы: статус, профиль, ограничения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PATCH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Изменить название, профиль, ограничения (If-Match)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DELETE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Архивировать программу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methodist, admin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204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/api/v1/programs/{program_id}/questions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Уточняющие вопросы (≤ 5)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/api/v1/programs/{program_id}/answers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Ответы на вопросы («на ваше усмотрение» допускается)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/api/v1/programs/{program_id}/framework:generate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Собрать каркас (S04–S10)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/api/v1/programs/{program_id}/framework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Каркас: цель, компетенции, РО, модули, темы, часы, график, проверки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PATCH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/api/v1/programs/{program_id}/framework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Правки каркаса набором операций (If-Match)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/api/v1/programs/{program_id}/framework:rebalance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Пересчитать часы солвером с закреплёнными ячейками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/api/v1/programs/{program_id}/framework:validate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Проверка каркаса (синхронно, &lt; 300 мс)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/api/v1/programs/{program_id}/framework:approve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Human Gate: утвердить каркас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methodist, head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/api/v1/programs/{program_id}/framework:reopen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Вернуть каркас на доработку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methodist, head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/api/v1/programs/{program_id}/kit:generate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Сгенерировать комплект (S11–S20)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/api/v1/programs/{program_id}/kit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Комплект целиком (KitV1, ETag)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/api/v1/programs/{program_id}/kit/items/{ref}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Один элемент комплекта и его связи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/api/v1/programs/{program_id}/edits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Точечная правка (dry_run — только план влияния)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methodist, expert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 / 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/api/v1/programs/{program_id}/edits/{edit_id}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Статус и результат правки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/api/v1/programs/{program_id}/report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Отчёт автопроверки последней версии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/api/v1/programs/{program_id}/exports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Сформировать выгрузку: docx, pptx, gift, moodle_xml, csv, json, report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/api/v1/exports/{export_id}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Статус выгрузки и ссылки на файлы (presigned, 15 мин)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/api/v1/programs/{program_id}/versions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История версий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/api/v1/programs/{program_id}/versions/{version}/diff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Сравнение версий (?to=)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/api/v1/programs/{program_id}/versions/{version}:restore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Восстановить версию как новую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/api/v1/programs/{program_id}:actualize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Актуализация: найти устаревшие темы и инструменты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/api/v1/programs/{program_id}:adapt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Адаптация под другую аудиторию/объём (новая программа)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/api/v1/jobs/{job_id}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Статус фоновой задачи и прогресс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/api/v1/jobs/{job_id}:cancel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Отменить задачу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владелец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/api/v1/programs/{program_id}/events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Поток событий SSE (прогресс, needs_input, готовность)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 text/event-stream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/api/v1/kb/documents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Добавить документ в базу знаний организации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methodist, admin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201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/api/v1/kb/documents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Список документов базы знаний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DELETE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/api/v1/kb/documents/{doc_id}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Удалить документ базы знаний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admin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204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/api/v1/registry/prof-standards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Поиск профстандартов по реестру (?q=)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/api/v1/registry/prof-standards/{code}/labor-functions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Трудовые функции профстандарта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/api/v1/registry/normative-acts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Действующие НПА на дату (?kind=&amp;on_date=)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/api/v1/programs/{program_id}/usage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Токены, стоимость, время генерации, оценка экономии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все роли org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POST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/api/v1/agent/run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ЕДИНЫЙ эндпоинт для автопрогонов: бриф → (вопросы) → комплект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service (API-ключ)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 / 202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/api/v1/agent/runs/{run_id}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Результат запуска агента (для асинхронного режима)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service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  <w:tr>
        <w:trPr>
          <w:cantSplit w:val="true"/>
        </w:trPr>
        <w:tc>
          <w:tcPr>
            <w:tcW w:w="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GET</w:t>
            </w:r>
          </w:p>
        </w:tc>
        <w:tc>
          <w:tcPr>
            <w:tcW w:w="3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/healthz · /readyz · /metrics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Живость, готовность (БД, LLM), метрики Prometheus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инфраструктура</w:t>
            </w:r>
          </w:p>
        </w:tc>
        <w:tc>
          <w:tcPr>
            <w:tcW w:w="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</w:rPr>
              <w:t>200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1" w:name="__RefHeading___Toc3571_2336844158"/>
      <w:bookmarkEnd w:id="21"/>
      <w:r>
        <w:rPr/>
        <w:t>6.3. Программы и уточнения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Создание программы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Idempotency-Key: 6f1c…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"brief": "Нужна программа повышения квалификации на 72 часа «Анализ данных на Python» …",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"file_ids": [ {"file_id": "8d2…", "role": "template"}, {"file_id": "a91…", "role": "sample_program"}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"options": { "auto_questions": true }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202 Accepted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Location: /api/v1/jobs/3b7…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"program_id": "c5e…", "status": "draft", "job_id": "3b7…",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"events": "/api/v1/programs/c5e…/events"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Уточняющие вопросы и ответы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GET /api/v1/programs/{id}/questions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"status": "clarifying",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"detected": { "kind": null, "total_hours": null, "audience": "студенты колледжа", "duration_hint": "примерно месяц"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"questions": [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{ "id": "q1", "slot": "kind", "ord": 1, "text": "Какой это тип программы?",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"why": "От этого зависят шаблон АЦР и документ об обучении",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"options": ["Повышение квалификации", "Общеразвивающая"], "allow_default": true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{ "id": "q2", "slot": "total_hours", "ord": 2, "text": "Сколько всего академических часов?",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"why": "«Около месяца» не задаёт объём", "options": ["36", "72", "144"], "allow_free_text": true } ]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/api/v1/programs/{id}/answers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"answers": [ {"id": "q1", "value": "Повышение квалификации"}, {"id": "q2", "value": "72"},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</w:t>
            </w:r>
            <w:r>
              <w:rPr>
                <w:rFonts w:eastAsia="Consolas" w:ascii="Consolas" w:hAnsi="Consolas"/>
                <w:sz w:val="15"/>
              </w:rPr>
              <w:t>{"id": "q5", "value": null, "use_default": true} ]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202 Accepted  { "status": "draft", "ready_for_framework": true, "assumptions": ["…"]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2" w:name="__RefHeading___Toc3573_2336844158"/>
      <w:bookmarkEnd w:id="22"/>
      <w:r>
        <w:rPr/>
        <w:t>6.4. Каркас и Human Gate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Каркас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GET /api/v1/programs/{id}/framework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   ETag: "v3-9f2c"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"version": 3, "status": "framework_review",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"program": { "kind": "dpp_pk", "title": "Анализ данных на Python", "total_hours": 72, "final_attestation": {"form": "защита проекта", "hours": 4},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</w:t>
            </w:r>
            <w:r>
              <w:rPr>
                <w:rFonts w:eastAsia="Consolas" w:ascii="Consolas" w:hAnsi="Consolas"/>
                <w:sz w:val="15"/>
              </w:rPr>
              <w:t>"form": "part_time", "document": "удостоверение о повышении квалификации",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</w:t>
            </w:r>
            <w:r>
              <w:rPr>
                <w:rFonts w:eastAsia="Consolas" w:ascii="Consolas" w:hAnsi="Consolas"/>
                <w:sz w:val="15"/>
              </w:rPr>
              <w:t>"legal_basis": [ {"ref": "SRC-01", "act": "273-ФЗ", "status": "verified"} ]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"goal": "…",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"competencies": [ { "ref": "C1", "title": "…", "labor_functions": [ {"code": "…", "standard": "…", "status": "verified"}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</w:t>
            </w:r>
            <w:r>
              <w:rPr>
                <w:rFonts w:eastAsia="Consolas" w:ascii="Consolas" w:hAnsi="Consolas"/>
                <w:sz w:val="15"/>
              </w:rPr>
              <w:t>"outcomes": [ {"ref": "LO1.1", "type": "knowledge", "text": "…"} ] }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"modules": [ { "ref": "M2", "number": 2, "title": "Обработка данных в pandas",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</w:t>
            </w:r>
            <w:r>
              <w:rPr>
                <w:rFonts w:eastAsia="Consolas" w:ascii="Consolas" w:hAnsi="Consolas"/>
                <w:sz w:val="15"/>
              </w:rPr>
              <w:t>"workload": {"total": 18, "lecture": 5, "practice": 10, "lab": 0, "self_study": 3},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</w:t>
            </w:r>
            <w:r>
              <w:rPr>
                <w:rFonts w:eastAsia="Consolas" w:ascii="Consolas" w:hAnsi="Consolas"/>
                <w:sz w:val="15"/>
              </w:rPr>
              <w:t>"topics": [ { "ref": "T2.1", "title": "…", "workload": {"lecture": 2, "practice": 3, "lab": 0, "self_study": 1},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        </w:t>
            </w:r>
            <w:r>
              <w:rPr>
                <w:rFonts w:eastAsia="Consolas" w:ascii="Consolas" w:hAnsi="Consolas"/>
                <w:sz w:val="15"/>
              </w:rPr>
              <w:t>"outcome_refs": ["LO2.1"], "locked": [] } ] }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"calendar": { "weeks": 4, "max_hours_per_day": 6, "sessions": [ {"week": 1, "day": 1, "topic_ref": "T1.1", "hours": 5} ]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"checks": { "passed": true, "issues": [] }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Правка каркаса и пересчёт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PATCH /api/v1/programs/{id}/framework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If-Match: "v3-9f2c"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"ops": [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</w:t>
            </w:r>
            <w:r>
              <w:rPr>
                <w:rFonts w:eastAsia="Consolas" w:ascii="Consolas" w:hAnsi="Consolas"/>
                <w:sz w:val="15"/>
              </w:rPr>
              <w:t>{ "op": "set_hours", "ref": "T2.2", "activity": "practice", "hours": 5, "lock": true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</w:t>
            </w:r>
            <w:r>
              <w:rPr>
                <w:rFonts w:eastAsia="Consolas" w:ascii="Consolas" w:hAnsi="Consolas"/>
                <w:sz w:val="15"/>
              </w:rPr>
              <w:t>{ "op": "rename",    "ref": "T2.3", "title": "Очистка данных и объединение выгрузок"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</w:t>
            </w:r>
            <w:r>
              <w:rPr>
                <w:rFonts w:eastAsia="Consolas" w:ascii="Consolas" w:hAnsi="Consolas"/>
                <w:sz w:val="15"/>
              </w:rPr>
              <w:t>{ "op": "move_topic","ref": "T3.2", "to_module": "M2", "position": 3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</w:t>
            </w:r>
            <w:r>
              <w:rPr>
                <w:rFonts w:eastAsia="Consolas" w:ascii="Consolas" w:hAnsi="Consolas"/>
                <w:sz w:val="15"/>
              </w:rPr>
              <w:t>{ "op": "link_outcome", "topic_ref": "T5.1", "outcome_ref": "LO5.1" } ]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  { "version": 4, "checks": { "passed": false,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</w:t>
            </w:r>
            <w:r>
              <w:rPr>
                <w:rFonts w:eastAsia="Consolas" w:ascii="Consolas" w:hAnsi="Consolas"/>
                <w:sz w:val="15"/>
              </w:rPr>
              <w:t>"issues": [ {"rule_code": "V-HRS-07", "entity_ref": "M2", "message": "Сумма тем модуля 2 — 20 ч, а по плану — 18 ч",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</w:t>
            </w:r>
            <w:r>
              <w:rPr>
                <w:rFonts w:eastAsia="Consolas" w:ascii="Consolas" w:hAnsi="Consolas"/>
                <w:sz w:val="15"/>
              </w:rPr>
              <w:t>"fix": {"endpoint": "framework:rebalance", "body": {"scope": "M2", "keep_locked": true}}},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</w:t>
            </w:r>
            <w:r>
              <w:rPr>
                <w:rFonts w:eastAsia="Consolas" w:ascii="Consolas" w:hAnsi="Consolas"/>
                <w:sz w:val="15"/>
              </w:rPr>
              <w:t>{"rule_code": "V-HRS-01", "message": "Сумма 74 из 72 ч"} ] }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/api/v1/programs/{id}/framework:rebalance   { "scope": "M2", "keep_locked": true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  { "version": 5, "changed": [ {"ref": "T2.1", "practice": [3, 2]}, {"ref": "T2.3", "practice": [4, 3]} ], "checks": {"passed": true}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Human Gate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/api/v1/programs/{id}/framework:approve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If-Match: "v5-…"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"comment": "Утверждаю каркас"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  { "status": "framework_approved", "version": 6, "approved_by": "…", "approved_at": "2026-10-16T09:12:03Z"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409 Conflict   Content-Type: application/problem+json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"type": "https://karkas/errors/hours-mismatch", "title": "Часы не сходятся", "status": 409,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"code": "HOURS_MISMATCH", "detail": "Каркас нельзя утвердить, пока есть ошибки в часах",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"issues": [ {"rule_code": "V-HRS-01", "message": "Сумма 74 из 72 ч"} ]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/api/v1/programs/{id}/kit:generate   (до утверждения)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409 Conflict  { "code": "GATE_NOT_PASSED", "detail": "Сначала утвердите каркас: цель, компетенции и часы"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3" w:name="__RefHeading___Toc3575_2336844158"/>
      <w:bookmarkEnd w:id="23"/>
      <w:r>
        <w:rPr/>
        <w:t>6.5. Комплект, правки, отчёт, выгрузка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Комплект, правки, выгрузка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/api/v1/programs/{id}/kit:generate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"slides": { "modules": ["M2"] }, "tests": { "final_questions": 10 }, "lms_formats": ["gift", "moodle_xml"]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202 Accepted  { "job_id": "…", "estimate_minutes": 12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/api/v1/programs/{id}/edits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"target_ref": "T2.3", "instruction": "Замени тему на «Работа с датами и временными рядами», часы оставь", "dry_run": true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  { "edit_id": "…", "status": "planned",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</w:t>
            </w:r>
            <w:r>
              <w:rPr>
                <w:rFonts w:eastAsia="Consolas" w:ascii="Consolas" w:hAnsi="Consolas"/>
                <w:sz w:val="15"/>
              </w:rPr>
              <w:t>"affected": ["T2.3", "LP-T2.3", "SL-T2.3", "Q-018", "Q-019", "Q-020", "ST-T2.3-1", "MP-M2"],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</w:t>
            </w:r>
            <w:r>
              <w:rPr>
                <w:rFonts w:eastAsia="Consolas" w:ascii="Consolas" w:hAnsi="Consolas"/>
                <w:sz w:val="15"/>
              </w:rPr>
              <w:t>"unchanged": ["hours", "competencies", "M1", "M3", "M4", "M5", "M6"]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/api/v1/programs/{id}/edits   { …тот же запрос…, "dry_run": false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202 Accepted  { "edit_id": "…", "job_id": "…"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/api/v1/programs/{id}/exports   { "formats": ["docx", "pptx", "gift", "moodle_xml", "csv", "json", "report"]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202 Accepted  { "export_id": "…"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GET /api/v1/exports/{export_id}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  { "status": "ready", "version": 7,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</w:t>
            </w:r>
            <w:r>
              <w:rPr>
                <w:rFonts w:eastAsia="Consolas" w:ascii="Consolas" w:hAnsi="Consolas"/>
                <w:sz w:val="15"/>
              </w:rPr>
              <w:t>"files": [ {"kind": "program_docx", "name": "Программа_Анализ_данных_72ч_v7.docx", "url": "https://…", "expires_in": 900},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</w:t>
            </w:r>
            <w:r>
              <w:rPr>
                <w:rFonts w:eastAsia="Consolas" w:ascii="Consolas" w:hAnsi="Consolas"/>
                <w:sz w:val="15"/>
              </w:rPr>
              <w:t>{"kind": "slides_pptx", "name": "Слайды_М2_pandas.pptx", "url": "…"},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</w:t>
            </w:r>
            <w:r>
              <w:rPr>
                <w:rFonts w:eastAsia="Consolas" w:ascii="Consolas" w:hAnsi="Consolas"/>
                <w:sz w:val="15"/>
              </w:rPr>
              <w:t>{"kind": "tests_gift", "url": "…"}, {"kind": "kit_json", "url": "…"} ]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4" w:name="__RefHeading___Toc3577_2336844158"/>
      <w:bookmarkEnd w:id="24"/>
      <w:r>
        <w:rPr/>
        <w:t>6.6. Единый эндпоинт для автопрогонов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400040" cy="219138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4.4 — Взаимодействие тестовой платформы с POST /api/v1/agent/run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Единый эндпоинт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/api/v1/agent/run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X-Api-Key: …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"request": "Сделайте курс по кибербезопасности для студентов колледжа, примерно на месяц…",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"attachments": [ {"name": "Шаблон ДПП.docx", "content_base64": "…"} | {"name": "…", "url": "https://…"} 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"mode": "full",                 // "framework" — только каркас (демо ≤ 3 мин)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"answers": null,                // ответы на вопросы при повторном вызове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"run_id": null,                 // продолжение запуска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"auto_approve": true,           // для автопрогона: Human Gate подтверждается автоматически, если нет ошибок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"wait": true,                   // держать соединение до результата (≤ 20 мин), иначе 202 + run_id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"formats": ["docx", "pptx", "gift", "json"]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 (нужны уточнения — агент НЕ начинает сборку)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"run_id": "r-41…", "status": "needs_input",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"questions": [ {"id": "q1", "text": "Какой это тип программы?", "options": ["Повышение квалификации", "Общеразвивающая"]},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</w:t>
            </w:r>
            <w:r>
              <w:rPr>
                <w:rFonts w:eastAsia="Consolas" w:ascii="Consolas" w:hAnsi="Consolas"/>
                <w:sz w:val="15"/>
              </w:rPr>
              <w:t>{"id": "q2", "text": "Сколько всего академических часов?"}, … не более 5 … ] }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POST /api/v1/agent/run  { "run_id": "r-41…", "answers": {"q1": "Повышение квалификации", "q2": "72",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   </w:t>
            </w:r>
            <w:r>
              <w:rPr>
                <w:rFonts w:eastAsia="Consolas" w:ascii="Consolas" w:hAnsi="Consolas"/>
                <w:sz w:val="15"/>
              </w:rPr>
              <w:t>"q3": "Студенты 3 курса …, знают основы сетей и Linux", "q4": "Очная", "q5": "Экзамен с практическим заданием на стенде"}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200 OK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{ "run_id": "r-41…", "status": "completed", "program_id": "…", "version": 4,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"kit": { …KitV1…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"report": { "passed": true, "gaps": ["Пожелание «пойти работать в сферу» шире результатов 72-часового курса …"]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"artifacts": { "program_docx": "https://…", "slides_pptx": "https://…", "tests_gift": "https://…", "kit_json": "https://…" },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"timings": { "framework_s": 74, "kit_s": 690 }, "usage": { "tokens": 712400 }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 xml:space="preserve">Точный формат вызова тестовой платформой в материалах не описан. Эндпоинт принимает текст запроса и приложения в base64 или по ссылке, поддерживает синхронный и асинхронный режимы и диалог уточнений через run_id. Поле </w:t>
            </w:r>
            <w:r>
              <w:rPr>
                <w:rFonts w:eastAsia="Consolas" w:ascii="Consolas" w:hAnsi="Consolas"/>
                <w:color w:val="8A1C4E"/>
                <w:sz w:val="18"/>
              </w:rPr>
              <w:t>auto_approve</w:t>
            </w:r>
            <w:r>
              <w:rPr>
                <w:sz w:val="19"/>
              </w:rPr>
              <w:t xml:space="preserve"> используется только для автопрогонов; в UI Human Gate всегда ручной. Формат сверяется с организаторами до 16.10.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5" w:name="__RefHeading___Toc3579_2336844158"/>
      <w:bookmarkEnd w:id="25"/>
      <w:r>
        <w:rPr/>
        <w:t>6.7. События SSE</w:t>
      </w:r>
    </w:p>
    <w:p>
      <w:pPr>
        <w:pStyle w:val="Caption"/>
        <w:keepNext w:val="true"/>
        <w:rPr/>
      </w:pPr>
      <w:r>
        <w:rPr/>
        <w:t>Таблица 4.12 — События SSE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752"/>
        <w:gridCol w:w="4966"/>
        <w:gridCol w:w="2921"/>
      </w:tblGrid>
      <w:tr>
        <w:trPr>
          <w:tblHeader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Данные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Когда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progress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{job_id, step: "S07", label: "Строим модули и темы", done, total}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Каждый шаг навыка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needs_input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{questions_url}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Нужны уточнения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framework_ready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{version, checks.passed}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собран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kit_ready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{version, report.passed}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собран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edit_applied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{edit_id, version, changed_refs[]}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Применена правка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export_ready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{export_id}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Файлы готовы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job_failed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{job_id, code, detail, will_retry}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Ошибка задачи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6" w:name="__RefHeading___Toc3581_2336844158"/>
      <w:bookmarkEnd w:id="26"/>
      <w:r>
        <w:rPr/>
        <w:t>7. Ошибки</w:t>
      </w:r>
    </w:p>
    <w:p>
      <w:pPr>
        <w:pStyle w:val="Caption"/>
        <w:keepNext w:val="true"/>
        <w:rPr/>
      </w:pPr>
      <w:r>
        <w:rPr/>
        <w:t>Таблица 4.13 — Каталог ошибок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17"/>
        <w:gridCol w:w="3271"/>
        <w:gridCol w:w="5551"/>
      </w:tblGrid>
      <w:tr>
        <w:trPr>
          <w:tblHeader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Когда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400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BAD_REQUEST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Некорректный JSON или параметры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401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UNAUTHORIZED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Нет или истёк токен/API-ключ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403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FORBIDDEN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Роль не позволяет действие (например, эксперт утверждает каркас)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404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NOT_FOUND / EDIT_TARGET_NOT_FOUND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Нет программы, версии или элемента с таким ref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409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GATE_NOT_PASSED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Генерация комплекта до утверждения каркаса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409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HOURS_MISMATCH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Утверждение каркаса с несходящимися часами (в ответе — список нарушений)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409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CLARIFICATION_REQUIRED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запрошен, а обязательные слоты не заполнены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409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JOB_IN_PROGRESS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 программе уже выполняется задача того же типа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412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VERSION_CONFLICT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If-Match не совпал с lock_version — данные изменил другой пользователь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413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FILE_TOO_LARGE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Файл больше 50 МБ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415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UNSUPPORTED_FILE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Тип файла не .docx/.pdf/.txt/.md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422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VALIDATION_ERROR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Ошибка схемы запроса (поля, диапазоны)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422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INFEASIBLE_CONSTRAINTS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Ограничения часов несовместимы; в detail — объяснение для методиста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429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RATE_LIMITED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Превышен лимит запросов; заголовок Retry-After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502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LLM_BAD_OUTPUT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Модель вернула невалидный JSON после всех попыток ремонта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503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LLM_UNAVAILABLE</w:t>
            </w:r>
          </w:p>
        </w:tc>
        <w:tc>
          <w:tcPr>
            <w:tcW w:w="55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Cloud.ru FM недоступен; задача поставлена на повтор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7" w:name="__RefHeading___Toc3583_2336844158"/>
      <w:bookmarkEnd w:id="27"/>
      <w:r>
        <w:rPr/>
        <w:t>8. Аутентификация и авторизация</w:t>
      </w:r>
    </w:p>
    <w:p>
      <w:pPr>
        <w:pStyle w:val="Caption"/>
        <w:keepNext w:val="true"/>
        <w:rPr/>
      </w:pPr>
      <w:r>
        <w:rPr/>
        <w:t>Таблица 4.14 — Матрица прав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213"/>
        <w:gridCol w:w="1519"/>
        <w:gridCol w:w="934"/>
        <w:gridCol w:w="876"/>
        <w:gridCol w:w="877"/>
        <w:gridCol w:w="2219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methodist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expert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head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service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Создать программу, ответить на вопросы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>(agent/run)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Править каркас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Утвердить каркас (Human Gate)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только auto_approve в автопрогоне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Генерировать комплект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>(agent/run)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Точечные правки содержания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Изменить часы после утверждения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>(возврат на Human Gate)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Выгрузка, просмотр отчёта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База знаний организации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>(добавить)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Пользователи, реквизиты, тарифы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87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✓</w:t>
            </w:r>
          </w:p>
        </w:tc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 xml:space="preserve">JWT: access 15 мин, refresh 14 дней с ротацией и отзывом; пароль — Argon2id; возможна замена на SSO организации (OIDC). Каждый запрос ограничен </w:t>
      </w:r>
      <w:r>
        <w:rPr>
          <w:rFonts w:eastAsia="Consolas" w:ascii="Consolas" w:hAnsi="Consolas"/>
          <w:color w:val="8A1C4E"/>
          <w:sz w:val="19"/>
        </w:rPr>
        <w:t>org_id</w:t>
      </w:r>
      <w:r>
        <w:rPr/>
        <w:t xml:space="preserve"> пользователя на уровне репозиториев (multi-tenant).</w:t>
      </w:r>
    </w:p>
    <w:p>
      <w:pPr>
        <w:pStyle w:val="Heading1"/>
        <w:rPr/>
      </w:pPr>
      <w:bookmarkStart w:id="28" w:name="__RefHeading___Toc3585_2336844158"/>
      <w:bookmarkEnd w:id="28"/>
      <w:r>
        <w:rPr/>
        <w:t>9. Фоновые задачи</w:t>
      </w:r>
    </w:p>
    <w:p>
      <w:pPr>
        <w:pStyle w:val="Caption"/>
        <w:keepNext w:val="true"/>
        <w:rPr/>
      </w:pPr>
      <w:r>
        <w:rPr/>
        <w:t>Таблица 4.15 — Типы задач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518"/>
        <w:gridCol w:w="3154"/>
        <w:gridCol w:w="1170"/>
        <w:gridCol w:w="1752"/>
        <w:gridCol w:w="2045"/>
      </w:tblGrid>
      <w:tr>
        <w:trPr>
          <w:tblHeader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Навыки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Таймаут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Попытки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intake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S01–S03 (+ ingest файлов)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60 с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framework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S04–S10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180 с (SLO)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 + резервная модель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kit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S11–S20 (подзадачи по темам)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20 мин (72 ч)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 на навык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edit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S21 + S19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 мин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export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S20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 мин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actualize / adapt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S22 / S23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10 мин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maintenance</w:t>
            </w:r>
          </w:p>
        </w:tc>
        <w:tc>
          <w:tcPr>
            <w:tcW w:w="31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секции, кэш, импорт реестров</w:t>
            </w:r>
          </w:p>
        </w:tc>
        <w:tc>
          <w:tcPr>
            <w:tcW w:w="1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9</w:t>
            </w:r>
          </w:p>
        </w:tc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39770" cy="200406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4.5 — Жизненный цикл задачи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39770" cy="574103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574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4.6 — Статусы программы (program_status)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 karkas/worker.py (фрагмент)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async def loop(worker_id: str):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async for _ in notify_or_tick("job_ready", every=2.0):        # LISTEN job_ready, опрос раз в 2 с как страховка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job = await jobs.claim(worker_id)                          # SQL из Д2 §11 (Q3): FOR UPDATE SKIP LOCKED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if not job: continue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try: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async with timeout(TIMEOUTS[job.kind]):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</w:t>
            </w:r>
            <w:r>
              <w:rPr>
                <w:rFonts w:eastAsia="Consolas" w:ascii="Consolas" w:hAnsi="Consolas"/>
                <w:sz w:val="15"/>
              </w:rPr>
              <w:t>await runner.run(job, on_progress=lambda p: events.publish(job.program_id, "progress", p))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await jobs.succeed(job)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except TransientError as e:                                # 429/5xx/таймаут модели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await jobs.retry(job, delay=backoff(job.attempts), error=e)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except Exception as e: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await jobs.fail(job, error=e); await events.publish(job.program_id, "job_failed", problem(e))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9" w:name="__RefHeading___Toc3587_2336844158"/>
      <w:bookmarkEnd w:id="29"/>
      <w:r>
        <w:rPr/>
        <w:t>10. Валидация входных данных</w:t>
      </w:r>
    </w:p>
    <w:p>
      <w:pPr>
        <w:pStyle w:val="Caption"/>
        <w:keepNext w:val="true"/>
        <w:rPr/>
      </w:pPr>
      <w:r>
        <w:rPr/>
        <w:t>Таблица 4.16 — Валидация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218"/>
        <w:gridCol w:w="7420"/>
      </w:tblGrid>
      <w:tr>
        <w:trPr>
          <w:tblHeader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brief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1–20 000 символов; нормализация пробелов; язык определяется (русский ожидается)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files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.docx/.pdf/.txt/.md, ≤ 50 МБ, ≤ 10 файлов на программу; проверка сигнатуры; PDF без текста → OCR (опционально) или предупреждение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total_hours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целое 1–2000 (кейс: от 16 до нескольких сотен, тесты до 500)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hours в set_hours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целое ≥ 0; кратность занятия, если задана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answers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id из выданных вопросов; value — из вариантов или свободный текст ≤ 1000 символов; use_default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instruction (правка)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3–2000 символов; target_ref существует в текущей версии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formats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подмножество {docx, pptx, gift, moodle_xml, csv, json, report}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Ответы модели</w:t>
            </w:r>
          </w:p>
        </w:tc>
        <w:tc>
          <w:tcPr>
            <w:tcW w:w="74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Pydantic-схема навыка + доменные проверки (ref уникальны, коды ТФ из реестра, РО у каждого вопроса)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30" w:name="__RefHeading___Toc3589_2336844158"/>
      <w:bookmarkEnd w:id="30"/>
      <w:r>
        <w:rPr/>
        <w:t>11. Тестирование</w:t>
      </w:r>
    </w:p>
    <w:p>
      <w:pPr>
        <w:pStyle w:val="Caption"/>
        <w:keepNext w:val="true"/>
        <w:rPr/>
      </w:pPr>
      <w:r>
        <w:rPr/>
        <w:t>Таблица 4.17 — Пирамида тестирования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752"/>
        <w:gridCol w:w="3797"/>
        <w:gridCol w:w="2103"/>
        <w:gridCol w:w="1986"/>
      </w:tblGrid>
      <w:tr>
        <w:trPr>
          <w:tblHeader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Что проверяется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Инструменты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Unit (domain)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Солвер, календарь, валидаторы, граф зависимостей, сериализаторы GIFT/XML/CSV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pytest, Hypothesis (property-based)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100 % ветвей domain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Property-based солвера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Для случайных объёмов 16–500, весов и ограничений: Σ = объём; стажировка → только СРС; доля практики; кратность; детерминизм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Hypothesis, 10 000 примеров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0 нарушений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Контрактные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Ответы API соответствуют OpenAPI; problem+json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schemathesis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0 расхождений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Интеграционные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PostgreSQL (триггеры Human Gate, представления часов), S3, очередь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pytest + testcontainers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сценарии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LLM-регрессия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Навыки на записанных ответах моделей (кассеты); схема и доменные проверки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pytest-recording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стабильно в CI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Eval на тест-кейсах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5 открытых запросов + чек-листы, автоматизированные как проверки над KitV1 и .docx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tests/eval, живые модели Cloud.ru, ежедневно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 xml:space="preserve">≥ </w:t>
            </w:r>
            <w:r>
              <w:rPr>
                <w:sz w:val="16"/>
              </w:rPr>
              <w:t>95 % пунктов чек-листов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Нагрузочные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10 параллельных каркасов, 3 параллельных комплекта 72 ч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locust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каркас p95 ≤ 90 с, комплект ≤ 20 мин</w:t>
            </w:r>
          </w:p>
        </w:tc>
      </w:tr>
      <w:tr>
        <w:trPr>
          <w:cantSplit w:val="true"/>
        </w:trPr>
        <w:tc>
          <w:tcPr>
            <w:tcW w:w="175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E2E UI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Сценарии Д3 §11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Playwright + axe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все зелёные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Пример автоматизации чек-листа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 tests/eval/test_case5_devops.py — чек-лист ТК-5 как автоматические проверки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def test_case5(kit: KitV1, docx: Document):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h = hours_totals(kit)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kit.program.total_hours == 256 and h.self_study == 254 and kit.framework.final_attestation.hours == 2   # ТК5-1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h.lecture == h.practice == h.lab == 0 and all_rows_zero_contact(docx.tables)                         # ТК5-2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any("174" in f or "образ" in f for f in kit.report.sample_findings)                                   # ТК5-3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cal = kit.framework.calendar; assert 50 &lt;= cal.days &lt;= 70 and cal.max_hours_per_day &lt;= 4                     # ТК5-4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covers(kit, ["Linux", "сет", "контейнер", "CI/CD", "мониторинг", "инфраструктур"])                    # ТК5-5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every_module_has(kit, "interview_question")                                                           # ТК5-6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has_report_requirements_and_criteria(kit)                                                             # ТК5-7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all(ps_in_registry(c.prof_standard) for c in kit.framework.competencies)                              # ТК5-8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assert no_duplicate_topics(kit) and every_module_has_outcomes_and_assessments(kit)                           # ТК5-9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31" w:name="__RefHeading___Toc3591_2336844158"/>
      <w:bookmarkEnd w:id="31"/>
      <w:r>
        <w:rPr/>
        <w:t>12. Конфигурация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 settings.py (pydantic-settings, значения из окружения)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FM_BASE_URL="https://foundation-models.api.cloud.ru/v1"   FM_API_KEY=***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MODEL_STRUCT="&lt;id из /v1/models&gt;"  MODEL_BULK="&lt;id&gt;"  MODEL_EMBED="&lt;id&gt;"  MODEL_RERANK="&lt;id&gt;"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MODEL_ALLOWLIST="&lt;ids через запятую&gt;"          LLM_CONCURRENCY=8   LLM_TIMEOUT_S=90   LLM_CACHE_TTL_H=168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FRAMEWORK_SLO_S=180   KIT_TIMEOUT_MIN=20       MAX_QUESTIONS=5     MIN_ASSESSMENTS_PER_OUTCOME=2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PLAGIARISM_NGRAM=5    PLAGIARISM_MAX_OVERLAP=0.15                  DUP_COSINE=0.92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DATABASE_URL=postgresql+asyncpg://…   S3_ENDPOINT=…   S3_BUCKET_SRC=karkas-src   S3_BUCKET_ART=karkas-artifacts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JWT_SECRET=***   AGENT_API_KEYS_SHA256=…   EGRESS_ALLOWLIST=foundation-models.api.cloud.ru,pypi.org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247" w:right="907" w:gutter="0" w:header="720" w:top="1020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F6D"/>
        <w:sz w:val="16"/>
      </w:rPr>
      <w:t xml:space="preserve">Хакатон «Точка сборки» · Кейс 1 «ИИ-агент для создания образовательных программ»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55F6D"/>
        <w:sz w:val="16"/>
      </w:rPr>
      <w:t>КАРКАС · Документ 4. Серверная часть (Backend) и API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rial" w:hAnsi="Arial"/>
      <w:b w:val="false"/>
      <w:bCs/>
      <w:i/>
      <w:color w:val="555F6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5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469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2026-10-13T23:22:30Z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