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58EC907F" w:rsidR="00B266CD" w:rsidRPr="006A1BB8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BE30D1" w:rsidRPr="006A1BB8">
        <w:rPr>
          <w:rFonts w:eastAsia="Times New Roman" w:cs="Times New Roman"/>
          <w:b/>
          <w:caps/>
          <w:szCs w:val="28"/>
          <w:lang w:eastAsia="ru-RU"/>
        </w:rPr>
        <w:t>2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2FEE3181" w14:textId="4B0C5375" w:rsidR="00B266CD" w:rsidRPr="00B266CD" w:rsidRDefault="009D1BAF" w:rsidP="00BE30D1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Представление таблиц, связанных отношением «один</w:t>
      </w:r>
      <w:r w:rsidR="00BE30D1">
        <w:rPr>
          <w:rFonts w:eastAsia="Times New Roman" w:cs="Times New Roman"/>
          <w:bCs/>
          <w:szCs w:val="28"/>
          <w:lang w:val="en-US" w:eastAsia="ru-RU"/>
        </w:rPr>
        <w:t> 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ко</w:t>
      </w:r>
      <w:r w:rsidR="00BE30D1">
        <w:rPr>
          <w:rFonts w:eastAsia="Times New Roman" w:cs="Times New Roman"/>
          <w:bCs/>
          <w:szCs w:val="28"/>
          <w:lang w:val="en-US" w:eastAsia="ru-RU"/>
        </w:rPr>
        <w:t> 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многим»</w:t>
      </w: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proofErr w:type="spellStart"/>
      <w:r w:rsidR="000A2FC6" w:rsidRPr="000A2FC6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="000A2FC6" w:rsidRPr="000A2FC6">
        <w:rPr>
          <w:rFonts w:eastAsia="Times New Roman" w:cs="Times New Roman"/>
          <w:szCs w:val="28"/>
          <w:lang w:eastAsia="ru-RU"/>
        </w:rPr>
        <w:t xml:space="preserve">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175FA6B5" w14:textId="7B183959" w:rsidR="00E1095F" w:rsidRDefault="00F578A7" w:rsidP="008C5ECF">
      <w:pPr>
        <w:pStyle w:val="1"/>
        <w:ind w:firstLine="0"/>
        <w:jc w:val="center"/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</w:p>
    <w:p w14:paraId="624E69F0" w14:textId="731ADD4A" w:rsidR="0024111D" w:rsidRDefault="00E1095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4111D">
        <w:rPr>
          <w:noProof/>
        </w:rPr>
        <w:t>1 Постановка задачи и вариант задания</w:t>
      </w:r>
      <w:r w:rsidR="0024111D">
        <w:rPr>
          <w:noProof/>
        </w:rPr>
        <w:tab/>
      </w:r>
      <w:r w:rsidR="0024111D">
        <w:rPr>
          <w:noProof/>
        </w:rPr>
        <w:fldChar w:fldCharType="begin"/>
      </w:r>
      <w:r w:rsidR="0024111D">
        <w:rPr>
          <w:noProof/>
        </w:rPr>
        <w:instrText xml:space="preserve"> PAGEREF _Toc120701588 \h </w:instrText>
      </w:r>
      <w:r w:rsidR="0024111D">
        <w:rPr>
          <w:noProof/>
        </w:rPr>
      </w:r>
      <w:r w:rsidR="0024111D">
        <w:rPr>
          <w:noProof/>
        </w:rPr>
        <w:fldChar w:fldCharType="separate"/>
      </w:r>
      <w:r w:rsidR="0024111D">
        <w:rPr>
          <w:noProof/>
        </w:rPr>
        <w:t>3</w:t>
      </w:r>
      <w:r w:rsidR="0024111D">
        <w:rPr>
          <w:noProof/>
        </w:rPr>
        <w:fldChar w:fldCharType="end"/>
      </w:r>
    </w:p>
    <w:p w14:paraId="754309CE" w14:textId="51A036F2" w:rsidR="0024111D" w:rsidRDefault="0024111D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Экранная форма конструктора с описанием новых используемых компонент и мастеров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_Toc120701589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DC1A13" w14:textId="19443348" w:rsidR="0024111D" w:rsidRDefault="0024111D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Образы экранных форм в исполняемой программе с пояснениями элементов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_Toc120701590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E116A8" w14:textId="0054614D" w:rsidR="0024111D" w:rsidRDefault="0024111D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Описание назначения и используемых свойств компоненты BindingSource.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_Toc120701591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97F76" w14:textId="732EF701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1858285D" w:rsidR="00F9069F" w:rsidRDefault="00A67EBD" w:rsidP="000A2FC6">
      <w:pPr>
        <w:pStyle w:val="1"/>
        <w:jc w:val="both"/>
      </w:pPr>
      <w:bookmarkStart w:id="7" w:name="_Toc120701588"/>
      <w:r w:rsidRPr="00A67EBD">
        <w:t xml:space="preserve">1 </w:t>
      </w:r>
      <w:r w:rsidR="000A2FC6" w:rsidRPr="000A2FC6">
        <w:t>Постановка задачи</w:t>
      </w:r>
      <w:bookmarkEnd w:id="7"/>
    </w:p>
    <w:p w14:paraId="196F0DC1" w14:textId="34475E9D" w:rsidR="00BE30D1" w:rsidRDefault="000A2FC6" w:rsidP="00BE30D1">
      <w:r>
        <w:t>1.</w:t>
      </w:r>
      <w:r>
        <w:tab/>
      </w:r>
      <w:r w:rsidR="00BE30D1">
        <w:t xml:space="preserve">В проекте для индивидуального задания на второй вкладке «Лабораторная работа №2», используя компоненты </w:t>
      </w:r>
      <w:proofErr w:type="spellStart"/>
      <w:r w:rsidR="00BE30D1" w:rsidRPr="00BE30D1">
        <w:rPr>
          <w:b/>
          <w:bCs/>
          <w:i/>
          <w:iCs/>
        </w:rPr>
        <w:t>DataGridView</w:t>
      </w:r>
      <w:proofErr w:type="spellEnd"/>
      <w:r w:rsidR="00BE30D1">
        <w:t xml:space="preserve">, постройте диалог для отображения данных из главной и дополнительной таблиц (с учётом связей строк таблиц) аналогично таблицам </w:t>
      </w:r>
      <w:proofErr w:type="spellStart"/>
      <w:r w:rsidR="00BE30D1" w:rsidRPr="005307E5">
        <w:rPr>
          <w:b/>
          <w:bCs/>
        </w:rPr>
        <w:t>authors</w:t>
      </w:r>
      <w:proofErr w:type="spellEnd"/>
      <w:r w:rsidR="00BE30D1">
        <w:t xml:space="preserve"> и </w:t>
      </w:r>
      <w:proofErr w:type="spellStart"/>
      <w:r w:rsidR="00BE30D1" w:rsidRPr="005307E5">
        <w:rPr>
          <w:b/>
          <w:bCs/>
        </w:rPr>
        <w:t>titleauthor</w:t>
      </w:r>
      <w:proofErr w:type="spellEnd"/>
      <w:r w:rsidR="00BE30D1">
        <w:t>.</w:t>
      </w:r>
    </w:p>
    <w:p w14:paraId="2C67B395" w14:textId="546F7057" w:rsidR="000A2FC6" w:rsidRDefault="00BE30D1" w:rsidP="00BE30D1">
      <w:r>
        <w:t>2.</w:t>
      </w:r>
      <w:r>
        <w:tab/>
        <w:t>Проверьте работу в форме по управлению данными в обеих таблицах.</w:t>
      </w:r>
    </w:p>
    <w:p w14:paraId="046D82C1" w14:textId="77777777" w:rsidR="00890548" w:rsidRPr="000932FE" w:rsidRDefault="00890548" w:rsidP="00890548">
      <w:pPr>
        <w:ind w:firstLine="0"/>
      </w:pPr>
    </w:p>
    <w:p w14:paraId="1CFF87B2" w14:textId="3637A141" w:rsidR="000A2FC6" w:rsidRPr="000A2FC6" w:rsidRDefault="000A2FC6" w:rsidP="000A2FC6">
      <w:pPr>
        <w:pStyle w:val="1"/>
        <w:jc w:val="both"/>
      </w:pPr>
      <w:bookmarkStart w:id="8" w:name="_Toc120701589"/>
      <w:r w:rsidRPr="000A2FC6">
        <w:t>2</w:t>
      </w:r>
      <w:r w:rsidRPr="00A67EBD">
        <w:t xml:space="preserve"> </w:t>
      </w:r>
      <w:r w:rsidR="00BE30D1" w:rsidRPr="00BE30D1">
        <w:t>Экранная форма конструктора с описанием новых используемых компонент и мастеров</w:t>
      </w:r>
      <w:bookmarkEnd w:id="8"/>
    </w:p>
    <w:p w14:paraId="6B300CC0" w14:textId="2A1E3636" w:rsidR="00890548" w:rsidRDefault="00890548" w:rsidP="006A1BB8">
      <w:pPr>
        <w:ind w:firstLine="0"/>
      </w:pPr>
    </w:p>
    <w:p w14:paraId="641276CE" w14:textId="0B470A4C" w:rsidR="006A1BB8" w:rsidRDefault="00A85ECB" w:rsidP="006A1BB8">
      <w:pPr>
        <w:ind w:firstLine="0"/>
      </w:pPr>
      <w:r w:rsidRPr="00A85ECB">
        <w:rPr>
          <w:noProof/>
        </w:rPr>
        <w:drawing>
          <wp:inline distT="0" distB="0" distL="0" distR="0" wp14:anchorId="503877F2" wp14:editId="3676EBF6">
            <wp:extent cx="5940425" cy="3192780"/>
            <wp:effectExtent l="0" t="0" r="3175" b="7620"/>
            <wp:docPr id="48145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4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D35" w14:textId="123BA947" w:rsidR="00BE30D1" w:rsidRDefault="006A1BB8" w:rsidP="00823AFA">
      <w:pPr>
        <w:ind w:firstLine="0"/>
        <w:jc w:val="center"/>
      </w:pPr>
      <w:r>
        <w:t>Рисунок №1 – Экранная форма в конструкторе</w:t>
      </w:r>
    </w:p>
    <w:p w14:paraId="15D9B155" w14:textId="77777777" w:rsidR="00823AFA" w:rsidRDefault="00823AFA" w:rsidP="00823AFA">
      <w:pPr>
        <w:ind w:firstLine="0"/>
        <w:jc w:val="center"/>
      </w:pPr>
    </w:p>
    <w:p w14:paraId="74381150" w14:textId="0D009614" w:rsidR="001261A6" w:rsidRDefault="006A1BB8" w:rsidP="001261A6">
      <w:pPr>
        <w:rPr>
          <w:lang w:val="en-US"/>
        </w:rPr>
      </w:pPr>
      <w:r>
        <w:t xml:space="preserve">По сравнению с прошлой лабораторной работой в экранную форму </w:t>
      </w:r>
      <w:r w:rsidR="001261A6">
        <w:t xml:space="preserve">был добавлен </w:t>
      </w:r>
      <w:proofErr w:type="spellStart"/>
      <w:r w:rsidR="001261A6" w:rsidRPr="001261A6">
        <w:rPr>
          <w:b/>
          <w:bCs/>
          <w:i/>
          <w:iCs/>
          <w:lang w:val="en-US"/>
        </w:rPr>
        <w:t>GroupBox</w:t>
      </w:r>
      <w:proofErr w:type="spellEnd"/>
      <w:r w:rsidR="001261A6" w:rsidRPr="001261A6">
        <w:t xml:space="preserve">, </w:t>
      </w:r>
      <w:r w:rsidR="001261A6">
        <w:t xml:space="preserve">содержащий поля и текстовые метки для этих полей. Согласно последнему пункту задания, в поля </w:t>
      </w:r>
      <w:proofErr w:type="spellStart"/>
      <w:r w:rsidR="001261A6" w:rsidRPr="001261A6">
        <w:rPr>
          <w:b/>
          <w:bCs/>
          <w:i/>
          <w:iCs/>
          <w:lang w:val="en-US"/>
        </w:rPr>
        <w:t>TextBox</w:t>
      </w:r>
      <w:proofErr w:type="spellEnd"/>
      <w:r w:rsidR="001261A6" w:rsidRPr="001261A6">
        <w:t xml:space="preserve"> </w:t>
      </w:r>
      <w:r w:rsidR="001261A6">
        <w:t xml:space="preserve">выводится значения с выделенной строки таблицы </w:t>
      </w:r>
      <w:r w:rsidR="001261A6" w:rsidRPr="001261A6">
        <w:t>для связей «Ответственность за оборудование»</w:t>
      </w:r>
      <w:r w:rsidR="001261A6">
        <w:t>. По сравнению с прошлой лабораторной работой не были использованы новые мастера. Описание добавленных объектов</w:t>
      </w:r>
      <w:r w:rsidR="001261A6">
        <w:rPr>
          <w:lang w:val="en-US"/>
        </w:rPr>
        <w:t>:</w:t>
      </w:r>
    </w:p>
    <w:p w14:paraId="6A8A22F4" w14:textId="1D66F586" w:rsidR="001261A6" w:rsidRPr="001261A6" w:rsidRDefault="00497F2E" w:rsidP="001261A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g</w:t>
      </w:r>
      <w:r w:rsidR="001261A6" w:rsidRPr="001261A6">
        <w:rPr>
          <w:b/>
          <w:bCs/>
          <w:lang w:val="en-US"/>
        </w:rPr>
        <w:t>roupBox</w:t>
      </w:r>
      <w:r>
        <w:rPr>
          <w:b/>
          <w:bCs/>
          <w:lang w:val="en-US"/>
        </w:rPr>
        <w:t>C</w:t>
      </w:r>
      <w:r w:rsidRPr="001261A6">
        <w:rPr>
          <w:b/>
          <w:bCs/>
          <w:lang w:val="en-US"/>
        </w:rPr>
        <w:t>urrentEntry</w:t>
      </w:r>
      <w:proofErr w:type="spellEnd"/>
      <w:r w:rsidR="001261A6" w:rsidRPr="006C7857">
        <w:rPr>
          <w:b/>
          <w:bCs/>
        </w:rPr>
        <w:t>:</w:t>
      </w:r>
      <w:r w:rsidR="001261A6" w:rsidRPr="006C7857">
        <w:t xml:space="preserve"> </w:t>
      </w:r>
      <w:r w:rsidR="001261A6">
        <w:t>объект</w:t>
      </w:r>
      <w:r w:rsidR="001261A6" w:rsidRPr="006C7857">
        <w:t xml:space="preserve"> </w:t>
      </w:r>
      <w:r w:rsidR="001261A6">
        <w:t>класса</w:t>
      </w:r>
      <w:r w:rsidR="001261A6" w:rsidRPr="006C7857">
        <w:t xml:space="preserve"> </w:t>
      </w:r>
      <w:proofErr w:type="spellStart"/>
      <w:r w:rsidR="001261A6">
        <w:rPr>
          <w:b/>
          <w:bCs/>
          <w:i/>
          <w:iCs/>
          <w:lang w:val="en-US"/>
        </w:rPr>
        <w:t>GroupBox</w:t>
      </w:r>
      <w:proofErr w:type="spellEnd"/>
      <w:r w:rsidR="001261A6" w:rsidRPr="006C7857">
        <w:t xml:space="preserve">, </w:t>
      </w:r>
      <w:r w:rsidR="001261A6">
        <w:t xml:space="preserve">выполняющий группировку объектов, предназначенных для отображения значений полей выделенной строки таблицы </w:t>
      </w:r>
      <w:r w:rsidR="001261A6" w:rsidRPr="001261A6">
        <w:t>для связей «Ответственность за оборудование»</w:t>
      </w:r>
      <w:r w:rsidR="001261A6">
        <w:t>.</w:t>
      </w:r>
    </w:p>
    <w:p w14:paraId="411913CD" w14:textId="005F4069" w:rsidR="001261A6" w:rsidRPr="00430890" w:rsidRDefault="001261A6" w:rsidP="001261A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>
        <w:rPr>
          <w:b/>
          <w:bCs/>
          <w:lang w:val="en-US"/>
        </w:rPr>
        <w:t>label</w:t>
      </w:r>
      <w:r w:rsidRPr="00430890">
        <w:rPr>
          <w:b/>
          <w:bCs/>
        </w:rPr>
        <w:t>{</w:t>
      </w:r>
      <w:proofErr w:type="gramEnd"/>
      <w:r w:rsidRPr="00430890">
        <w:rPr>
          <w:b/>
          <w:bCs/>
        </w:rPr>
        <w:t>*}:</w:t>
      </w:r>
      <w:r w:rsidRPr="00430890">
        <w:t xml:space="preserve"> </w:t>
      </w:r>
      <w:r>
        <w:t>текстов</w:t>
      </w:r>
      <w:r w:rsidR="00430890">
        <w:t>ые</w:t>
      </w:r>
      <w:r>
        <w:t xml:space="preserve"> метк</w:t>
      </w:r>
      <w:r w:rsidR="00430890">
        <w:t xml:space="preserve">и, класса </w:t>
      </w:r>
      <w:r w:rsidR="00430890">
        <w:rPr>
          <w:lang w:val="en-US"/>
        </w:rPr>
        <w:t>Label</w:t>
      </w:r>
      <w:r w:rsidR="00430890">
        <w:t xml:space="preserve">, для обозначения столбца отображаемого текстовым полем </w:t>
      </w:r>
      <w:proofErr w:type="spellStart"/>
      <w:r w:rsidR="00430890" w:rsidRPr="00430890">
        <w:rPr>
          <w:b/>
          <w:bCs/>
          <w:i/>
          <w:iCs/>
          <w:lang w:val="en-US"/>
        </w:rPr>
        <w:t>TextBox</w:t>
      </w:r>
      <w:proofErr w:type="spellEnd"/>
      <w:r w:rsidR="00430890" w:rsidRPr="00430890">
        <w:t xml:space="preserve">. </w:t>
      </w:r>
      <w:r w:rsidR="00430890" w:rsidRPr="00AD1E10">
        <w:rPr>
          <w:b/>
          <w:bCs/>
        </w:rPr>
        <w:t>{*}</w:t>
      </w:r>
      <w:r w:rsidR="00430890">
        <w:t xml:space="preserve"> в названии является названием столбца таблицы </w:t>
      </w:r>
      <w:r w:rsidR="00430890" w:rsidRPr="001261A6">
        <w:t>для связей «Ответственность за оборудование»</w:t>
      </w:r>
      <w:r w:rsidR="00430890">
        <w:t>.</w:t>
      </w:r>
    </w:p>
    <w:p w14:paraId="3587C905" w14:textId="4E351C7C" w:rsidR="00430890" w:rsidRPr="001261A6" w:rsidRDefault="00430890" w:rsidP="001261A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textBox</w:t>
      </w:r>
      <w:proofErr w:type="spellEnd"/>
      <w:r w:rsidRPr="00430890">
        <w:rPr>
          <w:b/>
          <w:bCs/>
        </w:rPr>
        <w:t>{</w:t>
      </w:r>
      <w:proofErr w:type="gramEnd"/>
      <w:r w:rsidRPr="00430890">
        <w:rPr>
          <w:b/>
          <w:bCs/>
        </w:rPr>
        <w:t>*}:</w:t>
      </w:r>
      <w:r w:rsidRPr="00430890">
        <w:t xml:space="preserve"> </w:t>
      </w:r>
      <w:r>
        <w:t xml:space="preserve">текстовые поля, класса </w:t>
      </w:r>
      <w:proofErr w:type="spellStart"/>
      <w:r w:rsidRPr="00430890">
        <w:rPr>
          <w:b/>
          <w:bCs/>
          <w:i/>
          <w:iCs/>
          <w:lang w:val="en-US"/>
        </w:rPr>
        <w:t>TextBox</w:t>
      </w:r>
      <w:proofErr w:type="spellEnd"/>
      <w:r w:rsidRPr="00430890">
        <w:t xml:space="preserve">, </w:t>
      </w:r>
      <w:r>
        <w:t xml:space="preserve">для вывода значений выделенной ячейки таблицы </w:t>
      </w:r>
      <w:r w:rsidRPr="00430890">
        <w:t>для связей «Ответственность за оборудование»</w:t>
      </w:r>
      <w:r>
        <w:t xml:space="preserve">. </w:t>
      </w:r>
      <w:r w:rsidRPr="00AD1E10">
        <w:rPr>
          <w:b/>
          <w:bCs/>
        </w:rPr>
        <w:t>{*}</w:t>
      </w:r>
      <w:r>
        <w:t xml:space="preserve"> в названии является названием столбца таблицы, значение которого выводится в поле.</w:t>
      </w:r>
    </w:p>
    <w:p w14:paraId="7AE3F4B0" w14:textId="77777777" w:rsidR="001261A6" w:rsidRPr="001261A6" w:rsidRDefault="001261A6" w:rsidP="001261A6"/>
    <w:p w14:paraId="6CA77979" w14:textId="10837148" w:rsidR="00823AFA" w:rsidRDefault="00430890" w:rsidP="001261A6">
      <w:r>
        <w:t>Также б</w:t>
      </w:r>
      <w:r w:rsidR="006A1BB8">
        <w:t xml:space="preserve">ыли изменены параметры у </w:t>
      </w:r>
      <w:r w:rsidR="00497F2E">
        <w:rPr>
          <w:b/>
          <w:bCs/>
          <w:lang w:val="en-US"/>
        </w:rPr>
        <w:t>bi</w:t>
      </w:r>
      <w:proofErr w:type="spellStart"/>
      <w:r w:rsidR="006A1BB8" w:rsidRPr="006A1BB8">
        <w:rPr>
          <w:b/>
          <w:bCs/>
        </w:rPr>
        <w:t>ndingSource</w:t>
      </w:r>
      <w:proofErr w:type="spellEnd"/>
      <w:r w:rsidR="00497F2E">
        <w:rPr>
          <w:b/>
          <w:bCs/>
          <w:lang w:val="en-US"/>
        </w:rPr>
        <w:t>R</w:t>
      </w:r>
      <w:proofErr w:type="spellStart"/>
      <w:r w:rsidR="00497F2E" w:rsidRPr="006A1BB8">
        <w:rPr>
          <w:b/>
          <w:bCs/>
        </w:rPr>
        <w:t>esponsibility</w:t>
      </w:r>
      <w:proofErr w:type="spellEnd"/>
      <w:r w:rsidR="006A1BB8" w:rsidRPr="006A1BB8">
        <w:t xml:space="preserve">. </w:t>
      </w:r>
      <w:r w:rsidR="006A1BB8">
        <w:t xml:space="preserve">При запуске формы он настроен на работу с </w:t>
      </w:r>
      <w:proofErr w:type="spellStart"/>
      <w:r w:rsidR="00497F2E">
        <w:rPr>
          <w:b/>
          <w:bCs/>
          <w:lang w:val="en-US"/>
        </w:rPr>
        <w:t>bi</w:t>
      </w:r>
      <w:r w:rsidR="00823AFA" w:rsidRPr="00823AFA">
        <w:rPr>
          <w:b/>
          <w:bCs/>
          <w:lang w:val="en-US"/>
        </w:rPr>
        <w:t>ndingSource</w:t>
      </w:r>
      <w:r w:rsidR="00497F2E">
        <w:rPr>
          <w:b/>
          <w:bCs/>
          <w:lang w:val="en-US"/>
        </w:rPr>
        <w:t>E</w:t>
      </w:r>
      <w:r w:rsidR="00497F2E" w:rsidRPr="00823AFA">
        <w:rPr>
          <w:b/>
          <w:bCs/>
          <w:lang w:val="en-US"/>
        </w:rPr>
        <w:t>quipment</w:t>
      </w:r>
      <w:proofErr w:type="spellEnd"/>
      <w:r w:rsidR="006A1BB8" w:rsidRPr="006A1BB8">
        <w:t xml:space="preserve"> </w:t>
      </w:r>
      <w:r w:rsidR="006A1BB8">
        <w:t xml:space="preserve">в качестве </w:t>
      </w:r>
      <w:r w:rsidR="00823AFA">
        <w:t xml:space="preserve">параметра </w:t>
      </w:r>
      <w:proofErr w:type="spellStart"/>
      <w:r w:rsidR="00823AFA" w:rsidRPr="00430890">
        <w:rPr>
          <w:b/>
          <w:bCs/>
          <w:i/>
          <w:iCs/>
          <w:lang w:val="en-US"/>
        </w:rPr>
        <w:t>DataSource</w:t>
      </w:r>
      <w:proofErr w:type="spellEnd"/>
      <w:r w:rsidR="00823AFA">
        <w:t xml:space="preserve">, и в качестве </w:t>
      </w:r>
      <w:proofErr w:type="spellStart"/>
      <w:r w:rsidR="00823AFA" w:rsidRPr="00430890">
        <w:rPr>
          <w:b/>
          <w:bCs/>
          <w:i/>
          <w:iCs/>
        </w:rPr>
        <w:t>DataMembe</w:t>
      </w:r>
      <w:proofErr w:type="spellEnd"/>
      <w:r w:rsidR="00823AFA" w:rsidRPr="00430890">
        <w:rPr>
          <w:b/>
          <w:bCs/>
          <w:i/>
          <w:iCs/>
          <w:lang w:val="en-US"/>
        </w:rPr>
        <w:t>r</w:t>
      </w:r>
      <w:r w:rsidR="00823AFA" w:rsidRPr="00823AFA">
        <w:t xml:space="preserve"> </w:t>
      </w:r>
      <w:r w:rsidR="00823AFA">
        <w:t xml:space="preserve">используется внешний ключ </w:t>
      </w:r>
      <w:proofErr w:type="spellStart"/>
      <w:r w:rsidR="00823AFA" w:rsidRPr="00430890">
        <w:rPr>
          <w:b/>
          <w:bCs/>
        </w:rPr>
        <w:t>FK_Responsibility_Equipment</w:t>
      </w:r>
      <w:proofErr w:type="spellEnd"/>
      <w:r w:rsidR="00823AFA">
        <w:t xml:space="preserve">. Для переключения между связанными источниками данных был изменён обработчик события </w:t>
      </w:r>
      <w:proofErr w:type="spellStart"/>
      <w:r w:rsidR="00823AFA" w:rsidRPr="00757C57">
        <w:rPr>
          <w:b/>
          <w:bCs/>
          <w:i/>
          <w:iCs/>
          <w:lang w:val="en-US"/>
        </w:rPr>
        <w:t>Cell</w:t>
      </w:r>
      <w:r w:rsidR="00757C57" w:rsidRPr="00757C57">
        <w:rPr>
          <w:b/>
          <w:bCs/>
          <w:i/>
          <w:iCs/>
          <w:lang w:val="en-US"/>
        </w:rPr>
        <w:t>Enter</w:t>
      </w:r>
      <w:proofErr w:type="spellEnd"/>
      <w:r w:rsidR="00823AFA">
        <w:t xml:space="preserve"> у </w:t>
      </w:r>
      <w:proofErr w:type="spellStart"/>
      <w:r w:rsidR="00823AFA" w:rsidRPr="00823AFA">
        <w:rPr>
          <w:b/>
          <w:bCs/>
          <w:i/>
          <w:iCs/>
          <w:lang w:val="en-US"/>
        </w:rPr>
        <w:t>DataGridView</w:t>
      </w:r>
      <w:proofErr w:type="spellEnd"/>
      <w:r w:rsidR="00823AFA" w:rsidRPr="00823AFA">
        <w:t>-</w:t>
      </w:r>
      <w:proofErr w:type="spellStart"/>
      <w:r w:rsidR="00823AFA">
        <w:t>ов</w:t>
      </w:r>
      <w:proofErr w:type="spellEnd"/>
      <w:r w:rsidR="00823AFA">
        <w:t xml:space="preserve">. </w:t>
      </w:r>
      <w:r w:rsidR="001261A6">
        <w:t xml:space="preserve">Кроме этого, обработчик события выполняет заполнение полей </w:t>
      </w:r>
      <w:r w:rsidR="00497F2E">
        <w:rPr>
          <w:b/>
          <w:bCs/>
          <w:lang w:val="en-US"/>
        </w:rPr>
        <w:t>g</w:t>
      </w:r>
      <w:proofErr w:type="spellStart"/>
      <w:r w:rsidR="001261A6" w:rsidRPr="00430890">
        <w:rPr>
          <w:b/>
          <w:bCs/>
        </w:rPr>
        <w:t>roupBox</w:t>
      </w:r>
      <w:proofErr w:type="spellEnd"/>
      <w:r w:rsidR="00497F2E">
        <w:rPr>
          <w:b/>
          <w:bCs/>
          <w:lang w:val="en-US"/>
        </w:rPr>
        <w:t>C</w:t>
      </w:r>
      <w:proofErr w:type="spellStart"/>
      <w:r w:rsidR="00497F2E" w:rsidRPr="00430890">
        <w:rPr>
          <w:b/>
          <w:bCs/>
        </w:rPr>
        <w:t>urrentEntry</w:t>
      </w:r>
      <w:proofErr w:type="spellEnd"/>
      <w:r w:rsidR="001261A6">
        <w:t xml:space="preserve">. </w:t>
      </w:r>
      <w:r w:rsidR="00823AFA">
        <w:t>Код обработчика события</w:t>
      </w:r>
      <w:r w:rsidR="00823AFA" w:rsidRPr="00A85ECB">
        <w:t>:</w:t>
      </w:r>
    </w:p>
    <w:p w14:paraId="18D8DE4B" w14:textId="77777777" w:rsidR="00497F2E" w:rsidRPr="00A85ECB" w:rsidRDefault="00497F2E" w:rsidP="00497F2E">
      <w:pPr>
        <w:ind w:firstLine="0"/>
      </w:pPr>
    </w:p>
    <w:p w14:paraId="3AAF5C9A" w14:textId="44302DB6" w:rsidR="005307E5" w:rsidRPr="00497F2E" w:rsidRDefault="00497F2E" w:rsidP="00497F2E">
      <w:pPr>
        <w:pStyle w:val="HTML"/>
        <w:shd w:val="clear" w:color="auto" w:fill="FFFFFF"/>
        <w:rPr>
          <w:color w:val="202020"/>
          <w:lang w:val="en-US"/>
        </w:rPr>
      </w:pPr>
      <w:r w:rsidRPr="00497F2E">
        <w:rPr>
          <w:i/>
          <w:iCs/>
          <w:color w:val="248700"/>
          <w:lang w:val="en-US"/>
        </w:rPr>
        <w:t>/// &lt;summary&gt;</w:t>
      </w:r>
      <w:r w:rsidRPr="00497F2E">
        <w:rPr>
          <w:i/>
          <w:iCs/>
          <w:color w:val="248700"/>
          <w:lang w:val="en-US"/>
        </w:rPr>
        <w:br/>
        <w:t xml:space="preserve">/// </w:t>
      </w:r>
      <w:r>
        <w:rPr>
          <w:i/>
          <w:iCs/>
          <w:color w:val="248700"/>
        </w:rPr>
        <w:t>Обработчик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события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выполняющий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смену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источника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данных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для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панели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навигации</w:t>
      </w:r>
      <w:r w:rsidRPr="00497F2E">
        <w:rPr>
          <w:i/>
          <w:iCs/>
          <w:color w:val="248700"/>
          <w:lang w:val="en-US"/>
        </w:rPr>
        <w:t xml:space="preserve">, </w:t>
      </w:r>
      <w:r>
        <w:rPr>
          <w:i/>
          <w:iCs/>
          <w:color w:val="248700"/>
        </w:rPr>
        <w:t>при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выборе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элемента</w:t>
      </w:r>
      <w:r w:rsidRPr="00497F2E">
        <w:rPr>
          <w:i/>
          <w:iCs/>
          <w:color w:val="248700"/>
          <w:lang w:val="en-US"/>
        </w:rPr>
        <w:t>,</w:t>
      </w:r>
      <w:r w:rsidRPr="00497F2E">
        <w:rPr>
          <w:i/>
          <w:iCs/>
          <w:color w:val="248700"/>
          <w:lang w:val="en-US"/>
        </w:rPr>
        <w:br/>
        <w:t xml:space="preserve">/// </w:t>
      </w:r>
      <w:r>
        <w:rPr>
          <w:i/>
          <w:iCs/>
          <w:color w:val="248700"/>
        </w:rPr>
        <w:t>а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также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изменение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полей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текущей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записи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</w:t>
      </w:r>
      <w:r w:rsidRPr="00497F2E">
        <w:rPr>
          <w:i/>
          <w:iCs/>
          <w:color w:val="248700"/>
          <w:lang w:val="en-US"/>
        </w:rPr>
        <w:t xml:space="preserve"> </w:t>
      </w:r>
      <w:proofErr w:type="spellStart"/>
      <w:r w:rsidRPr="00497F2E">
        <w:rPr>
          <w:i/>
          <w:iCs/>
          <w:color w:val="248700"/>
          <w:lang w:val="en-US"/>
        </w:rPr>
        <w:t>GroupBox</w:t>
      </w:r>
      <w:proofErr w:type="spellEnd"/>
      <w:r w:rsidRPr="00497F2E">
        <w:rPr>
          <w:i/>
          <w:iCs/>
          <w:color w:val="248700"/>
          <w:lang w:val="en-US"/>
        </w:rPr>
        <w:br/>
        <w:t>/// &lt;/summary&gt;</w:t>
      </w:r>
      <w:r w:rsidRPr="00497F2E">
        <w:rPr>
          <w:i/>
          <w:iCs/>
          <w:color w:val="248700"/>
          <w:lang w:val="en-US"/>
        </w:rPr>
        <w:br/>
        <w:t>/// &lt;param name="sender"&gt;</w:t>
      </w:r>
      <w:proofErr w:type="spellStart"/>
      <w:r w:rsidRPr="00497F2E">
        <w:rPr>
          <w:i/>
          <w:iCs/>
          <w:color w:val="248700"/>
          <w:lang w:val="en-US"/>
        </w:rPr>
        <w:t>DataGridView</w:t>
      </w:r>
      <w:proofErr w:type="spellEnd"/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вызывающий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событие</w:t>
      </w:r>
      <w:r w:rsidRPr="00497F2E">
        <w:rPr>
          <w:i/>
          <w:iCs/>
          <w:color w:val="248700"/>
          <w:lang w:val="en-US"/>
        </w:rPr>
        <w:t>&lt;/param&gt;</w:t>
      </w:r>
      <w:r w:rsidRPr="00497F2E">
        <w:rPr>
          <w:i/>
          <w:iCs/>
          <w:color w:val="248700"/>
          <w:lang w:val="en-US"/>
        </w:rPr>
        <w:br/>
      </w:r>
      <w:r w:rsidRPr="00497F2E">
        <w:rPr>
          <w:color w:val="0F54D6"/>
          <w:lang w:val="en-US"/>
        </w:rPr>
        <w:t xml:space="preserve">private void </w:t>
      </w:r>
      <w:proofErr w:type="spellStart"/>
      <w:r w:rsidRPr="00497F2E">
        <w:rPr>
          <w:color w:val="00855F"/>
          <w:lang w:val="en-US"/>
        </w:rPr>
        <w:t>CellClick</w:t>
      </w:r>
      <w:proofErr w:type="spellEnd"/>
      <w:r w:rsidRPr="00497F2E">
        <w:rPr>
          <w:color w:val="383838"/>
          <w:lang w:val="en-US"/>
        </w:rPr>
        <w:t>(</w:t>
      </w:r>
      <w:r w:rsidRPr="00497F2E">
        <w:rPr>
          <w:color w:val="0F54D6"/>
          <w:lang w:val="en-US"/>
        </w:rPr>
        <w:t xml:space="preserve">object </w:t>
      </w:r>
      <w:r w:rsidRPr="00497F2E">
        <w:rPr>
          <w:color w:val="383838"/>
          <w:lang w:val="en-US"/>
        </w:rPr>
        <w:t xml:space="preserve">sender, </w:t>
      </w:r>
      <w:proofErr w:type="spellStart"/>
      <w:r w:rsidRPr="00497F2E">
        <w:rPr>
          <w:color w:val="6B2FBA"/>
          <w:lang w:val="en-US"/>
        </w:rPr>
        <w:t>DataGridViewCellEventArgs</w:t>
      </w:r>
      <w:proofErr w:type="spellEnd"/>
      <w:r w:rsidRPr="00497F2E">
        <w:rPr>
          <w:color w:val="6B2FBA"/>
          <w:lang w:val="en-US"/>
        </w:rPr>
        <w:t xml:space="preserve"> </w:t>
      </w:r>
      <w:r w:rsidRPr="00497F2E">
        <w:rPr>
          <w:color w:val="383838"/>
          <w:lang w:val="en-US"/>
        </w:rPr>
        <w:t>e)</w:t>
      </w:r>
      <w:r w:rsidRPr="00497F2E">
        <w:rPr>
          <w:color w:val="383838"/>
          <w:lang w:val="en-US"/>
        </w:rPr>
        <w:br/>
        <w:t>{</w:t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var </w:t>
      </w:r>
      <w:r w:rsidRPr="00497F2E">
        <w:rPr>
          <w:color w:val="383838"/>
          <w:lang w:val="en-US"/>
        </w:rPr>
        <w:t xml:space="preserve">source = (sender </w:t>
      </w:r>
      <w:r w:rsidRPr="00497F2E">
        <w:rPr>
          <w:color w:val="0F54D6"/>
          <w:lang w:val="en-US"/>
        </w:rPr>
        <w:t xml:space="preserve">as </w:t>
      </w:r>
      <w:proofErr w:type="spellStart"/>
      <w:r w:rsidRPr="00497F2E">
        <w:rPr>
          <w:color w:val="6B2FBA"/>
          <w:lang w:val="en-US"/>
        </w:rPr>
        <w:t>DataGridView</w:t>
      </w:r>
      <w:proofErr w:type="spellEnd"/>
      <w:r w:rsidRPr="00497F2E">
        <w:rPr>
          <w:color w:val="383838"/>
          <w:lang w:val="en-US"/>
        </w:rPr>
        <w:t>)</w:t>
      </w:r>
      <w:r w:rsidRPr="00497F2E">
        <w:rPr>
          <w:color w:val="202020"/>
          <w:lang w:val="en-US"/>
        </w:rPr>
        <w:t>!</w:t>
      </w:r>
      <w:r w:rsidRPr="00497F2E">
        <w:rPr>
          <w:color w:val="383838"/>
          <w:lang w:val="en-US"/>
        </w:rPr>
        <w:t>.</w:t>
      </w:r>
      <w:proofErr w:type="spellStart"/>
      <w:r w:rsidRPr="00497F2E">
        <w:rPr>
          <w:color w:val="0093A1"/>
          <w:lang w:val="en-US"/>
        </w:rPr>
        <w:t>DataSource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0F54D6"/>
          <w:lang w:val="en-US"/>
        </w:rPr>
        <w:t xml:space="preserve">as </w:t>
      </w:r>
      <w:proofErr w:type="spellStart"/>
      <w:r w:rsidRPr="00497F2E">
        <w:rPr>
          <w:color w:val="6B2FBA"/>
          <w:lang w:val="en-US"/>
        </w:rPr>
        <w:t>BindingSource</w:t>
      </w:r>
      <w:proofErr w:type="spellEnd"/>
      <w:r w:rsidRPr="00497F2E">
        <w:rPr>
          <w:color w:val="383838"/>
          <w:lang w:val="en-US"/>
        </w:rPr>
        <w:t>;</w:t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var </w:t>
      </w:r>
      <w:proofErr w:type="spellStart"/>
      <w:r w:rsidRPr="00497F2E">
        <w:rPr>
          <w:color w:val="383838"/>
          <w:lang w:val="en-US"/>
        </w:rPr>
        <w:t>textBoxes</w:t>
      </w:r>
      <w:proofErr w:type="spellEnd"/>
      <w:r w:rsidRPr="00497F2E">
        <w:rPr>
          <w:color w:val="383838"/>
          <w:lang w:val="en-US"/>
        </w:rPr>
        <w:t xml:space="preserve"> = </w:t>
      </w:r>
      <w:r w:rsidRPr="00497F2E">
        <w:rPr>
          <w:color w:val="0F54D6"/>
          <w:lang w:val="en-US"/>
        </w:rPr>
        <w:t>new</w:t>
      </w:r>
      <w:r w:rsidRPr="00497F2E">
        <w:rPr>
          <w:color w:val="383838"/>
          <w:lang w:val="en-US"/>
        </w:rPr>
        <w:t>[]</w:t>
      </w:r>
      <w:r w:rsidRPr="00497F2E">
        <w:rPr>
          <w:color w:val="383838"/>
          <w:lang w:val="en-US"/>
        </w:rPr>
        <w:br/>
        <w:t xml:space="preserve">    {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textBoxCurrentId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textBoxCurrentResponsible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textBoxCurrentEquipment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textBoxCurrentDateOfReceiving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textBoxCurrentReturnDate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textBoxCurrentPurposeOfUse</w:t>
      </w:r>
      <w:proofErr w:type="spellEnd"/>
      <w:r w:rsidRPr="00497F2E">
        <w:rPr>
          <w:color w:val="383838"/>
          <w:lang w:val="en-US"/>
        </w:rPr>
        <w:t>,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textBoxCurrentReasonForReturn</w:t>
      </w:r>
      <w:proofErr w:type="spellEnd"/>
      <w:r w:rsidRPr="00497F2E">
        <w:rPr>
          <w:color w:val="0093A1"/>
          <w:lang w:val="en-US"/>
        </w:rPr>
        <w:br/>
        <w:t xml:space="preserve">    </w:t>
      </w:r>
      <w:r w:rsidRPr="00497F2E">
        <w:rPr>
          <w:color w:val="383838"/>
          <w:lang w:val="en-US"/>
        </w:rPr>
        <w:t>};</w:t>
      </w:r>
      <w:r w:rsidRPr="00497F2E">
        <w:rPr>
          <w:color w:val="383838"/>
          <w:lang w:val="en-US"/>
        </w:rPr>
        <w:br/>
      </w:r>
      <w:r w:rsidRPr="00497F2E">
        <w:rPr>
          <w:color w:val="383838"/>
          <w:lang w:val="en-US"/>
        </w:rPr>
        <w:br/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Изменяем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привязку</w:t>
      </w:r>
      <w:r w:rsidRPr="00497F2E">
        <w:rPr>
          <w:i/>
          <w:iCs/>
          <w:color w:val="248700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if </w:t>
      </w:r>
      <w:r w:rsidRPr="00497F2E">
        <w:rPr>
          <w:color w:val="383838"/>
          <w:lang w:val="en-US"/>
        </w:rPr>
        <w:t xml:space="preserve">(source == </w:t>
      </w:r>
      <w:proofErr w:type="spellStart"/>
      <w:r w:rsidRPr="00497F2E">
        <w:rPr>
          <w:color w:val="0093A1"/>
          <w:lang w:val="en-US"/>
        </w:rPr>
        <w:t>bindingSourceEquipment</w:t>
      </w:r>
      <w:proofErr w:type="spellEnd"/>
      <w:r w:rsidRPr="00497F2E">
        <w:rPr>
          <w:color w:val="383838"/>
          <w:lang w:val="en-US"/>
        </w:rPr>
        <w:t>)</w:t>
      </w:r>
      <w:r w:rsidRPr="00497F2E">
        <w:rPr>
          <w:color w:val="383838"/>
          <w:lang w:val="en-US"/>
        </w:rPr>
        <w:br/>
        <w:t xml:space="preserve">    {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bindingSourceResponsibility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DataSource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>= source;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bindingSourceResponsibility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DataMember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 xml:space="preserve">= </w:t>
      </w:r>
      <w:r w:rsidRPr="00497F2E">
        <w:rPr>
          <w:color w:val="8C6C41"/>
          <w:lang w:val="en-US"/>
        </w:rPr>
        <w:t>"</w:t>
      </w:r>
      <w:proofErr w:type="spellStart"/>
      <w:r w:rsidRPr="00497F2E">
        <w:rPr>
          <w:color w:val="8C6C41"/>
          <w:lang w:val="en-US"/>
        </w:rPr>
        <w:t>FK_Responsibility_Equipment</w:t>
      </w:r>
      <w:proofErr w:type="spellEnd"/>
      <w:r w:rsidRPr="00497F2E">
        <w:rPr>
          <w:color w:val="8C6C41"/>
          <w:lang w:val="en-US"/>
        </w:rPr>
        <w:t>"</w:t>
      </w:r>
      <w:r w:rsidRPr="00497F2E">
        <w:rPr>
          <w:color w:val="383838"/>
          <w:lang w:val="en-US"/>
        </w:rPr>
        <w:t>;</w:t>
      </w:r>
      <w:r w:rsidRPr="00497F2E">
        <w:rPr>
          <w:color w:val="383838"/>
          <w:lang w:val="en-US"/>
        </w:rPr>
        <w:br/>
        <w:t xml:space="preserve">    }</w:t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else if </w:t>
      </w:r>
      <w:r w:rsidRPr="00497F2E">
        <w:rPr>
          <w:color w:val="383838"/>
          <w:lang w:val="en-US"/>
        </w:rPr>
        <w:t xml:space="preserve">(source == </w:t>
      </w:r>
      <w:proofErr w:type="spellStart"/>
      <w:r w:rsidRPr="00497F2E">
        <w:rPr>
          <w:color w:val="0093A1"/>
          <w:lang w:val="en-US"/>
        </w:rPr>
        <w:t>bindingSourceResponsible</w:t>
      </w:r>
      <w:proofErr w:type="spellEnd"/>
      <w:r w:rsidRPr="00497F2E">
        <w:rPr>
          <w:color w:val="383838"/>
          <w:lang w:val="en-US"/>
        </w:rPr>
        <w:t>)</w:t>
      </w:r>
      <w:r w:rsidRPr="00497F2E">
        <w:rPr>
          <w:color w:val="383838"/>
          <w:lang w:val="en-US"/>
        </w:rPr>
        <w:br/>
        <w:t xml:space="preserve">    {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bindingSourceResponsibility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DataSource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>= source;</w:t>
      </w:r>
      <w:r w:rsidRPr="00497F2E">
        <w:rPr>
          <w:color w:val="383838"/>
          <w:lang w:val="en-US"/>
        </w:rPr>
        <w:br/>
        <w:t xml:space="preserve">        </w:t>
      </w:r>
      <w:proofErr w:type="spellStart"/>
      <w:r w:rsidRPr="00497F2E">
        <w:rPr>
          <w:color w:val="0093A1"/>
          <w:lang w:val="en-US"/>
        </w:rPr>
        <w:t>bindingSourceResponsibility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DataMember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 xml:space="preserve">= </w:t>
      </w:r>
      <w:r w:rsidRPr="00497F2E">
        <w:rPr>
          <w:color w:val="8C6C41"/>
          <w:lang w:val="en-US"/>
        </w:rPr>
        <w:t>"</w:t>
      </w:r>
      <w:proofErr w:type="spellStart"/>
      <w:r w:rsidRPr="00497F2E">
        <w:rPr>
          <w:color w:val="8C6C41"/>
          <w:lang w:val="en-US"/>
        </w:rPr>
        <w:t>FK_Responsibility_Responsible</w:t>
      </w:r>
      <w:proofErr w:type="spellEnd"/>
      <w:r w:rsidRPr="00497F2E">
        <w:rPr>
          <w:color w:val="8C6C41"/>
          <w:lang w:val="en-US"/>
        </w:rPr>
        <w:t>"</w:t>
      </w:r>
      <w:r w:rsidRPr="00497F2E">
        <w:rPr>
          <w:color w:val="383838"/>
          <w:lang w:val="en-US"/>
        </w:rPr>
        <w:t>;</w:t>
      </w:r>
      <w:r w:rsidRPr="00497F2E">
        <w:rPr>
          <w:color w:val="383838"/>
          <w:lang w:val="en-US"/>
        </w:rPr>
        <w:br/>
        <w:t xml:space="preserve">    }</w:t>
      </w:r>
      <w:r w:rsidRPr="00497F2E">
        <w:rPr>
          <w:color w:val="383838"/>
          <w:lang w:val="en-US"/>
        </w:rPr>
        <w:br/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Изменяем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значения</w:t>
      </w:r>
      <w:r w:rsidRPr="00497F2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полей</w:t>
      </w:r>
      <w:r w:rsidRPr="00497F2E">
        <w:rPr>
          <w:i/>
          <w:iCs/>
          <w:color w:val="248700"/>
          <w:lang w:val="en-US"/>
        </w:rPr>
        <w:br/>
        <w:t xml:space="preserve">    </w:t>
      </w:r>
      <w:r w:rsidRPr="00497F2E">
        <w:rPr>
          <w:color w:val="0F54D6"/>
          <w:lang w:val="en-US"/>
        </w:rPr>
        <w:t xml:space="preserve">if </w:t>
      </w:r>
      <w:r w:rsidRPr="00497F2E">
        <w:rPr>
          <w:color w:val="383838"/>
          <w:lang w:val="en-US"/>
        </w:rPr>
        <w:t>(</w:t>
      </w:r>
      <w:proofErr w:type="spellStart"/>
      <w:r w:rsidRPr="00497F2E">
        <w:rPr>
          <w:color w:val="0093A1"/>
          <w:lang w:val="en-US"/>
        </w:rPr>
        <w:t>dataGridViewResponsibility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RowCount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 xml:space="preserve">&lt;= </w:t>
      </w:r>
      <w:r w:rsidRPr="00497F2E">
        <w:rPr>
          <w:color w:val="AB2F6B"/>
          <w:lang w:val="en-US"/>
        </w:rPr>
        <w:t>2</w:t>
      </w:r>
      <w:r w:rsidRPr="00497F2E">
        <w:rPr>
          <w:color w:val="383838"/>
          <w:lang w:val="en-US"/>
        </w:rPr>
        <w:t>)</w:t>
      </w:r>
      <w:r w:rsidRPr="00497F2E">
        <w:rPr>
          <w:color w:val="383838"/>
          <w:lang w:val="en-US"/>
        </w:rPr>
        <w:br/>
        <w:t xml:space="preserve">    {</w:t>
      </w:r>
      <w:r w:rsidRPr="00497F2E">
        <w:rPr>
          <w:color w:val="383838"/>
          <w:lang w:val="en-US"/>
        </w:rPr>
        <w:br/>
        <w:t xml:space="preserve">        </w:t>
      </w:r>
      <w:r w:rsidRPr="00497F2E">
        <w:rPr>
          <w:color w:val="0F54D6"/>
          <w:lang w:val="en-US"/>
        </w:rPr>
        <w:t xml:space="preserve">foreach </w:t>
      </w:r>
      <w:r w:rsidRPr="00497F2E">
        <w:rPr>
          <w:color w:val="383838"/>
          <w:lang w:val="en-US"/>
        </w:rPr>
        <w:t>(</w:t>
      </w:r>
      <w:r w:rsidRPr="00497F2E">
        <w:rPr>
          <w:color w:val="0F54D6"/>
          <w:lang w:val="en-US"/>
        </w:rPr>
        <w:t xml:space="preserve">var </w:t>
      </w:r>
      <w:proofErr w:type="spellStart"/>
      <w:r w:rsidRPr="00497F2E">
        <w:rPr>
          <w:color w:val="383838"/>
          <w:lang w:val="en-US"/>
        </w:rPr>
        <w:t>textBox</w:t>
      </w:r>
      <w:proofErr w:type="spellEnd"/>
      <w:r w:rsidRPr="00497F2E">
        <w:rPr>
          <w:color w:val="383838"/>
          <w:lang w:val="en-US"/>
        </w:rPr>
        <w:t xml:space="preserve"> </w:t>
      </w:r>
      <w:r w:rsidRPr="00497F2E">
        <w:rPr>
          <w:color w:val="0F54D6"/>
          <w:lang w:val="en-US"/>
        </w:rPr>
        <w:t xml:space="preserve">in </w:t>
      </w:r>
      <w:proofErr w:type="spellStart"/>
      <w:r w:rsidRPr="00497F2E">
        <w:rPr>
          <w:color w:val="383838"/>
          <w:lang w:val="en-US"/>
        </w:rPr>
        <w:t>textBoxes</w:t>
      </w:r>
      <w:proofErr w:type="spellEnd"/>
      <w:r w:rsidRPr="00497F2E">
        <w:rPr>
          <w:color w:val="383838"/>
          <w:lang w:val="en-US"/>
        </w:rPr>
        <w:t>)</w:t>
      </w:r>
      <w:r w:rsidRPr="00497F2E">
        <w:rPr>
          <w:color w:val="383838"/>
          <w:lang w:val="en-US"/>
        </w:rPr>
        <w:br/>
        <w:t xml:space="preserve">        {</w:t>
      </w:r>
      <w:r w:rsidRPr="00497F2E">
        <w:rPr>
          <w:color w:val="383838"/>
          <w:lang w:val="en-US"/>
        </w:rPr>
        <w:br/>
        <w:t xml:space="preserve">            </w:t>
      </w:r>
      <w:proofErr w:type="spellStart"/>
      <w:r w:rsidRPr="00497F2E">
        <w:rPr>
          <w:color w:val="383838"/>
          <w:lang w:val="en-US"/>
        </w:rPr>
        <w:t>textBox.</w:t>
      </w:r>
      <w:r w:rsidRPr="00497F2E">
        <w:rPr>
          <w:color w:val="0093A1"/>
          <w:lang w:val="en-US"/>
        </w:rPr>
        <w:t>Text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 xml:space="preserve">= </w:t>
      </w:r>
      <w:r w:rsidRPr="00497F2E">
        <w:rPr>
          <w:color w:val="8C6C41"/>
          <w:lang w:val="en-US"/>
        </w:rPr>
        <w:t>""</w:t>
      </w:r>
      <w:r w:rsidRPr="00497F2E">
        <w:rPr>
          <w:color w:val="383838"/>
          <w:lang w:val="en-US"/>
        </w:rPr>
        <w:t>;</w:t>
      </w:r>
      <w:r w:rsidRPr="00497F2E">
        <w:rPr>
          <w:color w:val="383838"/>
          <w:lang w:val="en-US"/>
        </w:rPr>
        <w:br/>
        <w:t xml:space="preserve">        }</w:t>
      </w:r>
      <w:r w:rsidRPr="00497F2E">
        <w:rPr>
          <w:color w:val="383838"/>
          <w:lang w:val="en-US"/>
        </w:rPr>
        <w:br/>
        <w:t xml:space="preserve">    }</w:t>
      </w:r>
      <w:r w:rsidRPr="00497F2E">
        <w:rPr>
          <w:color w:val="383838"/>
          <w:lang w:val="en-US"/>
        </w:rPr>
        <w:br/>
        <w:t xml:space="preserve">    </w:t>
      </w:r>
      <w:r w:rsidRPr="00497F2E">
        <w:rPr>
          <w:color w:val="0F54D6"/>
          <w:lang w:val="en-US"/>
        </w:rPr>
        <w:t>else</w:t>
      </w:r>
      <w:r w:rsidRPr="00497F2E">
        <w:rPr>
          <w:color w:val="0F54D6"/>
          <w:lang w:val="en-US"/>
        </w:rPr>
        <w:br/>
        <w:t xml:space="preserve">    </w:t>
      </w:r>
      <w:r w:rsidRPr="00497F2E">
        <w:rPr>
          <w:color w:val="383838"/>
          <w:lang w:val="en-US"/>
        </w:rPr>
        <w:t>{</w:t>
      </w:r>
      <w:r w:rsidRPr="00497F2E">
        <w:rPr>
          <w:color w:val="383838"/>
          <w:lang w:val="en-US"/>
        </w:rPr>
        <w:br/>
        <w:t xml:space="preserve">        </w:t>
      </w:r>
      <w:r w:rsidRPr="00497F2E">
        <w:rPr>
          <w:color w:val="0F54D6"/>
          <w:lang w:val="en-US"/>
        </w:rPr>
        <w:t xml:space="preserve">for </w:t>
      </w:r>
      <w:r w:rsidRPr="00497F2E">
        <w:rPr>
          <w:color w:val="383838"/>
          <w:lang w:val="en-US"/>
        </w:rPr>
        <w:t>(</w:t>
      </w:r>
      <w:r w:rsidRPr="00497F2E">
        <w:rPr>
          <w:color w:val="0F54D6"/>
          <w:lang w:val="en-US"/>
        </w:rPr>
        <w:t xml:space="preserve">var </w:t>
      </w:r>
      <w:proofErr w:type="spellStart"/>
      <w:r w:rsidRPr="00497F2E">
        <w:rPr>
          <w:color w:val="383838"/>
          <w:lang w:val="en-US"/>
        </w:rPr>
        <w:t>i</w:t>
      </w:r>
      <w:proofErr w:type="spellEnd"/>
      <w:r w:rsidRPr="00497F2E">
        <w:rPr>
          <w:color w:val="383838"/>
          <w:lang w:val="en-US"/>
        </w:rPr>
        <w:t xml:space="preserve"> = </w:t>
      </w:r>
      <w:r w:rsidRPr="00497F2E">
        <w:rPr>
          <w:color w:val="AB2F6B"/>
          <w:lang w:val="en-US"/>
        </w:rPr>
        <w:t>0</w:t>
      </w:r>
      <w:r w:rsidRPr="00497F2E">
        <w:rPr>
          <w:color w:val="383838"/>
          <w:lang w:val="en-US"/>
        </w:rPr>
        <w:t xml:space="preserve">; </w:t>
      </w:r>
      <w:proofErr w:type="spellStart"/>
      <w:r w:rsidRPr="00497F2E">
        <w:rPr>
          <w:color w:val="383838"/>
          <w:lang w:val="en-US"/>
        </w:rPr>
        <w:t>i</w:t>
      </w:r>
      <w:proofErr w:type="spellEnd"/>
      <w:r w:rsidRPr="00497F2E">
        <w:rPr>
          <w:color w:val="383838"/>
          <w:lang w:val="en-US"/>
        </w:rPr>
        <w:t xml:space="preserve"> &lt; </w:t>
      </w:r>
      <w:proofErr w:type="spellStart"/>
      <w:r w:rsidRPr="00497F2E">
        <w:rPr>
          <w:color w:val="383838"/>
          <w:lang w:val="en-US"/>
        </w:rPr>
        <w:t>textBoxes.</w:t>
      </w:r>
      <w:r w:rsidRPr="00497F2E">
        <w:rPr>
          <w:color w:val="0093A1"/>
          <w:lang w:val="en-US"/>
        </w:rPr>
        <w:t>Length</w:t>
      </w:r>
      <w:proofErr w:type="spellEnd"/>
      <w:r w:rsidRPr="00497F2E">
        <w:rPr>
          <w:color w:val="383838"/>
          <w:lang w:val="en-US"/>
        </w:rPr>
        <w:t xml:space="preserve">; </w:t>
      </w:r>
      <w:proofErr w:type="spellStart"/>
      <w:r w:rsidRPr="00497F2E">
        <w:rPr>
          <w:color w:val="383838"/>
          <w:lang w:val="en-US"/>
        </w:rPr>
        <w:t>i</w:t>
      </w:r>
      <w:proofErr w:type="spellEnd"/>
      <w:r w:rsidRPr="00497F2E">
        <w:rPr>
          <w:color w:val="383838"/>
          <w:lang w:val="en-US"/>
        </w:rPr>
        <w:t>++)</w:t>
      </w:r>
      <w:r w:rsidRPr="00497F2E">
        <w:rPr>
          <w:color w:val="383838"/>
          <w:lang w:val="en-US"/>
        </w:rPr>
        <w:br/>
        <w:t xml:space="preserve">        {</w:t>
      </w:r>
      <w:r w:rsidRPr="00497F2E">
        <w:rPr>
          <w:color w:val="383838"/>
          <w:lang w:val="en-US"/>
        </w:rPr>
        <w:br/>
        <w:t xml:space="preserve">            </w:t>
      </w:r>
      <w:proofErr w:type="spellStart"/>
      <w:r w:rsidRPr="00497F2E">
        <w:rPr>
          <w:color w:val="383838"/>
          <w:lang w:val="en-US"/>
        </w:rPr>
        <w:t>textBoxes</w:t>
      </w:r>
      <w:proofErr w:type="spellEnd"/>
      <w:r w:rsidRPr="00497F2E">
        <w:rPr>
          <w:color w:val="383838"/>
          <w:lang w:val="en-US"/>
        </w:rPr>
        <w:t>[</w:t>
      </w:r>
      <w:proofErr w:type="spellStart"/>
      <w:r w:rsidRPr="00497F2E">
        <w:rPr>
          <w:color w:val="383838"/>
          <w:lang w:val="en-US"/>
        </w:rPr>
        <w:t>i</w:t>
      </w:r>
      <w:proofErr w:type="spellEnd"/>
      <w:r w:rsidRPr="00497F2E">
        <w:rPr>
          <w:color w:val="383838"/>
          <w:lang w:val="en-US"/>
        </w:rPr>
        <w:t>].</w:t>
      </w:r>
      <w:r w:rsidRPr="00497F2E">
        <w:rPr>
          <w:color w:val="0093A1"/>
          <w:lang w:val="en-US"/>
        </w:rPr>
        <w:t xml:space="preserve">Text </w:t>
      </w:r>
      <w:r w:rsidRPr="00497F2E">
        <w:rPr>
          <w:color w:val="383838"/>
          <w:lang w:val="en-US"/>
        </w:rPr>
        <w:t xml:space="preserve">= </w:t>
      </w:r>
      <w:r w:rsidRPr="00497F2E">
        <w:rPr>
          <w:color w:val="0093A1"/>
          <w:lang w:val="en-US"/>
        </w:rPr>
        <w:t>dataGridViewResponsibility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CurrentRow</w:t>
      </w:r>
      <w:r w:rsidRPr="00497F2E">
        <w:rPr>
          <w:color w:val="202020"/>
          <w:lang w:val="en-US"/>
        </w:rPr>
        <w:t>!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Cells</w:t>
      </w:r>
      <w:r w:rsidRPr="00497F2E">
        <w:rPr>
          <w:color w:val="383838"/>
          <w:lang w:val="en-US"/>
        </w:rPr>
        <w:t>[i].</w:t>
      </w:r>
      <w:r w:rsidRPr="00497F2E">
        <w:rPr>
          <w:color w:val="0093A1"/>
          <w:lang w:val="en-US"/>
        </w:rPr>
        <w:t>Value</w:t>
      </w:r>
      <w:r w:rsidRPr="00497F2E">
        <w:rPr>
          <w:color w:val="383838"/>
          <w:lang w:val="en-US"/>
        </w:rPr>
        <w:t>.</w:t>
      </w:r>
      <w:r w:rsidRPr="00497F2E">
        <w:rPr>
          <w:color w:val="00855F"/>
          <w:lang w:val="en-US"/>
        </w:rPr>
        <w:t>ToString</w:t>
      </w:r>
      <w:r w:rsidRPr="00497F2E">
        <w:rPr>
          <w:color w:val="383838"/>
          <w:lang w:val="en-US"/>
        </w:rPr>
        <w:t>();</w:t>
      </w:r>
      <w:r w:rsidRPr="00497F2E">
        <w:rPr>
          <w:color w:val="383838"/>
          <w:lang w:val="en-US"/>
        </w:rPr>
        <w:br/>
        <w:t xml:space="preserve">        }</w:t>
      </w:r>
      <w:r w:rsidRPr="00497F2E">
        <w:rPr>
          <w:color w:val="383838"/>
          <w:lang w:val="en-US"/>
        </w:rPr>
        <w:br/>
        <w:t xml:space="preserve">    }</w:t>
      </w:r>
      <w:r w:rsidRPr="00497F2E">
        <w:rPr>
          <w:color w:val="383838"/>
          <w:lang w:val="en-US"/>
        </w:rPr>
        <w:br/>
      </w:r>
      <w:r w:rsidRPr="00497F2E">
        <w:rPr>
          <w:color w:val="383838"/>
          <w:lang w:val="en-US"/>
        </w:rPr>
        <w:br/>
        <w:t xml:space="preserve">    </w:t>
      </w:r>
      <w:proofErr w:type="spellStart"/>
      <w:r w:rsidRPr="00497F2E">
        <w:rPr>
          <w:color w:val="0093A1"/>
          <w:lang w:val="en-US"/>
        </w:rPr>
        <w:t>tablesBindingNavigator</w:t>
      </w:r>
      <w:r w:rsidRPr="00497F2E">
        <w:rPr>
          <w:color w:val="383838"/>
          <w:lang w:val="en-US"/>
        </w:rPr>
        <w:t>.</w:t>
      </w:r>
      <w:r w:rsidRPr="00497F2E">
        <w:rPr>
          <w:color w:val="0093A1"/>
          <w:lang w:val="en-US"/>
        </w:rPr>
        <w:t>BindingSource</w:t>
      </w:r>
      <w:proofErr w:type="spellEnd"/>
      <w:r w:rsidRPr="00497F2E">
        <w:rPr>
          <w:color w:val="0093A1"/>
          <w:lang w:val="en-US"/>
        </w:rPr>
        <w:t xml:space="preserve"> </w:t>
      </w:r>
      <w:r w:rsidRPr="00497F2E">
        <w:rPr>
          <w:color w:val="383838"/>
          <w:lang w:val="en-US"/>
        </w:rPr>
        <w:t>= source;</w:t>
      </w:r>
      <w:r w:rsidRPr="00497F2E">
        <w:rPr>
          <w:color w:val="383838"/>
          <w:lang w:val="en-US"/>
        </w:rPr>
        <w:br/>
        <w:t>}</w:t>
      </w:r>
    </w:p>
    <w:p w14:paraId="551E7DA6" w14:textId="77777777" w:rsidR="00497F2E" w:rsidRPr="00430890" w:rsidRDefault="00497F2E" w:rsidP="005307E5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F316A82" w14:textId="239627B8" w:rsidR="006A1BB8" w:rsidRPr="006A1BB8" w:rsidRDefault="005307E5" w:rsidP="005307E5">
      <w:r>
        <w:t xml:space="preserve">Тем самым каждый раз при нажатии на ячейку любого из 3 представленных </w:t>
      </w:r>
      <w:proofErr w:type="spellStart"/>
      <w:r w:rsidRPr="005307E5">
        <w:rPr>
          <w:b/>
          <w:bCs/>
          <w:i/>
          <w:iCs/>
          <w:lang w:val="en-US"/>
        </w:rPr>
        <w:t>DataGridView</w:t>
      </w:r>
      <w:proofErr w:type="spellEnd"/>
      <w:r w:rsidRPr="005307E5">
        <w:t xml:space="preserve"> </w:t>
      </w:r>
      <w:r>
        <w:t xml:space="preserve">выполняется не только изменение источника данных у </w:t>
      </w:r>
      <w:proofErr w:type="spellStart"/>
      <w:r w:rsidRPr="005307E5">
        <w:rPr>
          <w:b/>
          <w:bCs/>
        </w:rPr>
        <w:t>tablesBindingNavigator</w:t>
      </w:r>
      <w:proofErr w:type="spellEnd"/>
      <w:r w:rsidRPr="005307E5">
        <w:t xml:space="preserve">, </w:t>
      </w:r>
      <w:r>
        <w:t xml:space="preserve">но и у </w:t>
      </w:r>
      <w:r w:rsidR="00D642BA">
        <w:rPr>
          <w:b/>
          <w:bCs/>
          <w:lang w:val="en-US"/>
        </w:rPr>
        <w:t>b</w:t>
      </w:r>
      <w:proofErr w:type="spellStart"/>
      <w:r w:rsidRPr="005307E5">
        <w:rPr>
          <w:b/>
          <w:bCs/>
        </w:rPr>
        <w:t>indingSource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5307E5">
        <w:rPr>
          <w:b/>
          <w:bCs/>
        </w:rPr>
        <w:t>esponsibility</w:t>
      </w:r>
      <w:proofErr w:type="spellEnd"/>
      <w:r>
        <w:t xml:space="preserve"> выполняется изменение связанного источника данных.</w:t>
      </w:r>
      <w:r>
        <w:br w:type="page"/>
      </w:r>
    </w:p>
    <w:p w14:paraId="39300DB0" w14:textId="2BF882FC" w:rsidR="000A2FC6" w:rsidRDefault="000A2FC6" w:rsidP="000A2FC6">
      <w:pPr>
        <w:pStyle w:val="1"/>
        <w:jc w:val="both"/>
      </w:pPr>
      <w:bookmarkStart w:id="9" w:name="_Toc120701590"/>
      <w:r>
        <w:t>3</w:t>
      </w:r>
      <w:r w:rsidR="00BE30D1" w:rsidRPr="00BE30D1">
        <w:t xml:space="preserve"> Образы экранных форм в исполняемой программе с пояснениями элементов управления</w:t>
      </w:r>
      <w:bookmarkEnd w:id="9"/>
    </w:p>
    <w:p w14:paraId="77C5D356" w14:textId="77777777" w:rsidR="005307E5" w:rsidRPr="005307E5" w:rsidRDefault="005307E5" w:rsidP="005307E5"/>
    <w:p w14:paraId="3A32A2C7" w14:textId="30736D9A" w:rsidR="005307E5" w:rsidRDefault="00A85ECB" w:rsidP="005307E5">
      <w:pPr>
        <w:ind w:firstLine="0"/>
      </w:pPr>
      <w:r w:rsidRPr="00A85ECB">
        <w:rPr>
          <w:noProof/>
        </w:rPr>
        <w:drawing>
          <wp:inline distT="0" distB="0" distL="0" distR="0" wp14:anchorId="57407D8F" wp14:editId="7107F7A4">
            <wp:extent cx="5940425" cy="3035935"/>
            <wp:effectExtent l="0" t="0" r="3175" b="0"/>
            <wp:docPr id="2009772808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72808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732D" w14:textId="77777777" w:rsidR="005307E5" w:rsidRPr="006A1BB8" w:rsidRDefault="005307E5" w:rsidP="005307E5">
      <w:pPr>
        <w:ind w:firstLine="0"/>
        <w:jc w:val="center"/>
      </w:pPr>
      <w:r>
        <w:t>Рисунок №2 – Исполняемая программа</w:t>
      </w:r>
    </w:p>
    <w:p w14:paraId="26384EC7" w14:textId="2CD5F4BE" w:rsidR="00BE30D1" w:rsidRDefault="00BE30D1" w:rsidP="005307E5"/>
    <w:p w14:paraId="271AF06C" w14:textId="7E190C95" w:rsidR="005307E5" w:rsidRDefault="005307E5" w:rsidP="005307E5">
      <w:r>
        <w:t>В</w:t>
      </w:r>
      <w:r w:rsidRPr="005307E5">
        <w:t xml:space="preserve"> </w:t>
      </w:r>
      <w:r>
        <w:t>данной</w:t>
      </w:r>
      <w:r w:rsidRPr="005307E5">
        <w:t xml:space="preserve"> </w:t>
      </w:r>
      <w:r>
        <w:t>форме</w:t>
      </w:r>
      <w:r w:rsidRPr="005307E5">
        <w:t xml:space="preserve"> </w:t>
      </w:r>
      <w:proofErr w:type="spellStart"/>
      <w:r w:rsidR="00D642BA">
        <w:rPr>
          <w:b/>
          <w:bCs/>
          <w:lang w:val="en-US"/>
        </w:rPr>
        <w:t>da</w:t>
      </w:r>
      <w:r w:rsidRPr="005307E5">
        <w:rPr>
          <w:b/>
          <w:bCs/>
          <w:lang w:val="en-US"/>
        </w:rPr>
        <w:t>taGridView</w:t>
      </w:r>
      <w:r w:rsidR="00D642BA">
        <w:rPr>
          <w:b/>
          <w:bCs/>
          <w:lang w:val="en-US"/>
        </w:rPr>
        <w:t>R</w:t>
      </w:r>
      <w:r w:rsidR="00D642BA" w:rsidRPr="005307E5">
        <w:rPr>
          <w:b/>
          <w:bCs/>
          <w:lang w:val="en-US"/>
        </w:rPr>
        <w:t>esponsibility</w:t>
      </w:r>
      <w:proofErr w:type="spellEnd"/>
      <w:r w:rsidRPr="005307E5">
        <w:t xml:space="preserve">, </w:t>
      </w:r>
      <w:r>
        <w:t xml:space="preserve">представляющий таблицу-связей </w:t>
      </w:r>
      <w:r w:rsidRPr="005307E5">
        <w:t>«</w:t>
      </w:r>
      <w:r>
        <w:t>Ответственность за оборудование</w:t>
      </w:r>
      <w:r w:rsidRPr="005307E5">
        <w:t>»</w:t>
      </w:r>
      <w:r w:rsidR="0013443F">
        <w:t>,</w:t>
      </w:r>
      <w:r>
        <w:t xml:space="preserve"> привязан к </w:t>
      </w:r>
      <w:proofErr w:type="spellStart"/>
      <w:r w:rsidRPr="005307E5">
        <w:rPr>
          <w:b/>
          <w:bCs/>
          <w:i/>
          <w:iCs/>
        </w:rPr>
        <w:t>BindingSource</w:t>
      </w:r>
      <w:proofErr w:type="spellEnd"/>
      <w:r w:rsidRPr="005307E5">
        <w:t xml:space="preserve"> </w:t>
      </w:r>
      <w:r w:rsidR="00D642BA">
        <w:rPr>
          <w:b/>
          <w:bCs/>
          <w:lang w:val="en-US"/>
        </w:rPr>
        <w:t>b</w:t>
      </w:r>
      <w:proofErr w:type="spellStart"/>
      <w:r w:rsidRPr="005307E5">
        <w:rPr>
          <w:b/>
          <w:bCs/>
        </w:rPr>
        <w:t>indingSource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5307E5">
        <w:rPr>
          <w:b/>
          <w:bCs/>
        </w:rPr>
        <w:t>esponsibility</w:t>
      </w:r>
      <w:proofErr w:type="spellEnd"/>
      <w:r>
        <w:t>, который связан с оставшимися двумя источниками данных.</w:t>
      </w:r>
    </w:p>
    <w:p w14:paraId="30F7877D" w14:textId="10E9B3F4" w:rsidR="0013443F" w:rsidRDefault="0013443F" w:rsidP="005307E5">
      <w:r>
        <w:t xml:space="preserve">Тем самым при выделении любой ячейки в </w:t>
      </w:r>
      <w:proofErr w:type="spellStart"/>
      <w:r w:rsidRPr="0013443F">
        <w:rPr>
          <w:b/>
          <w:bCs/>
          <w:i/>
          <w:iCs/>
        </w:rPr>
        <w:t>DataGridView</w:t>
      </w:r>
      <w:proofErr w:type="spellEnd"/>
      <w:r w:rsidRPr="0013443F">
        <w:t xml:space="preserve"> </w:t>
      </w:r>
      <w:r w:rsidR="00D642BA">
        <w:rPr>
          <w:b/>
          <w:bCs/>
          <w:lang w:val="en-US"/>
        </w:rPr>
        <w:t>d</w:t>
      </w:r>
      <w:proofErr w:type="spellStart"/>
      <w:r w:rsidRPr="0013443F">
        <w:rPr>
          <w:b/>
          <w:bCs/>
        </w:rPr>
        <w:t>ataGridView</w:t>
      </w:r>
      <w:proofErr w:type="spellEnd"/>
      <w:r w:rsidR="00D642BA">
        <w:rPr>
          <w:b/>
          <w:bCs/>
          <w:lang w:val="en-US"/>
        </w:rPr>
        <w:t>E</w:t>
      </w:r>
      <w:proofErr w:type="spellStart"/>
      <w:r w:rsidR="00D642BA" w:rsidRPr="0013443F">
        <w:rPr>
          <w:b/>
          <w:bCs/>
        </w:rPr>
        <w:t>quipment</w:t>
      </w:r>
      <w:proofErr w:type="spellEnd"/>
      <w:r>
        <w:t xml:space="preserve"> (представляет таблицу «Оборудование») или </w:t>
      </w:r>
      <w:r w:rsidR="00D642BA">
        <w:rPr>
          <w:b/>
          <w:bCs/>
          <w:lang w:val="en-US"/>
        </w:rPr>
        <w:t>d</w:t>
      </w:r>
      <w:proofErr w:type="spellStart"/>
      <w:r w:rsidRPr="0013443F">
        <w:rPr>
          <w:b/>
          <w:bCs/>
        </w:rPr>
        <w:t>ataGridView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13443F">
        <w:rPr>
          <w:b/>
          <w:bCs/>
        </w:rPr>
        <w:t>esponsible</w:t>
      </w:r>
      <w:proofErr w:type="spellEnd"/>
      <w:r>
        <w:t xml:space="preserve"> (представляет таблицу «Ответственные»), в </w:t>
      </w:r>
      <w:r w:rsidR="00D642BA">
        <w:rPr>
          <w:b/>
          <w:bCs/>
          <w:lang w:val="en-US"/>
        </w:rPr>
        <w:t>d</w:t>
      </w:r>
      <w:proofErr w:type="spellStart"/>
      <w:r w:rsidRPr="00757C57">
        <w:rPr>
          <w:b/>
          <w:bCs/>
        </w:rPr>
        <w:t>ataGridView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757C57">
        <w:rPr>
          <w:b/>
          <w:bCs/>
        </w:rPr>
        <w:t>esponsibility</w:t>
      </w:r>
      <w:proofErr w:type="spellEnd"/>
      <w:r>
        <w:t xml:space="preserve"> будут отображаться только те строки, которые связанны с ранее выделенной строкой из таблицы «Оборудование» или «Ответственные».</w:t>
      </w:r>
    </w:p>
    <w:p w14:paraId="5759D49B" w14:textId="49618907" w:rsidR="00757C57" w:rsidRPr="00757C57" w:rsidRDefault="00757C57" w:rsidP="005307E5">
      <w:r>
        <w:t xml:space="preserve">В боковой панели </w:t>
      </w:r>
      <w:r w:rsidRPr="00757C57">
        <w:t>«</w:t>
      </w:r>
      <w:r>
        <w:t>Текущая запись</w:t>
      </w:r>
      <w:r w:rsidRPr="00757C57">
        <w:t>»</w:t>
      </w:r>
      <w:r>
        <w:t xml:space="preserve"> отображаются значения выделенной строки. </w:t>
      </w:r>
      <w:proofErr w:type="spellStart"/>
      <w:r>
        <w:t>Перезаполнение</w:t>
      </w:r>
      <w:proofErr w:type="spellEnd"/>
      <w:r>
        <w:t xml:space="preserve"> полей выполняется при каждом изменении фокуса строки по событию </w:t>
      </w:r>
      <w:proofErr w:type="spellStart"/>
      <w:r w:rsidRPr="00757C57">
        <w:rPr>
          <w:b/>
          <w:bCs/>
          <w:i/>
          <w:iCs/>
          <w:lang w:val="en-US"/>
        </w:rPr>
        <w:t>CellEnter</w:t>
      </w:r>
      <w:proofErr w:type="spellEnd"/>
      <w:r w:rsidRPr="00757C57">
        <w:t xml:space="preserve">. </w:t>
      </w:r>
      <w:r>
        <w:t xml:space="preserve">Если в результате изменения связанного источника данных в таблице </w:t>
      </w:r>
      <w:r w:rsidRPr="00757C57">
        <w:t>для связей «Ответственность за оборудование»</w:t>
      </w:r>
      <w:r>
        <w:t xml:space="preserve"> отсутствуют строки, то поля заполняются пустыми строками. Иначе заполняются согласно выделенной строке, по свойству </w:t>
      </w:r>
      <w:r w:rsidR="00D642BA">
        <w:rPr>
          <w:b/>
          <w:bCs/>
          <w:lang w:val="en-US"/>
        </w:rPr>
        <w:t>d</w:t>
      </w:r>
      <w:proofErr w:type="spellStart"/>
      <w:r w:rsidRPr="00757C57">
        <w:rPr>
          <w:b/>
          <w:bCs/>
        </w:rPr>
        <w:t>ataGridView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757C57">
        <w:rPr>
          <w:b/>
          <w:bCs/>
        </w:rPr>
        <w:t>esponsibility</w:t>
      </w:r>
      <w:r w:rsidRPr="00757C57">
        <w:rPr>
          <w:b/>
          <w:bCs/>
        </w:rPr>
        <w:t>.CurrentRow</w:t>
      </w:r>
      <w:proofErr w:type="spellEnd"/>
      <w:r>
        <w:t>.</w:t>
      </w:r>
    </w:p>
    <w:p w14:paraId="10F8F744" w14:textId="77777777" w:rsidR="005307E5" w:rsidRPr="005307E5" w:rsidRDefault="005307E5" w:rsidP="00BE30D1">
      <w:pPr>
        <w:rPr>
          <w:rFonts w:eastAsiaTheme="majorEastAsia" w:cstheme="majorBidi"/>
          <w:b/>
          <w:szCs w:val="32"/>
        </w:rPr>
      </w:pPr>
    </w:p>
    <w:p w14:paraId="2E9BD981" w14:textId="06EF1FF5" w:rsidR="000A2FC6" w:rsidRDefault="000A2FC6" w:rsidP="00BE30D1">
      <w:pPr>
        <w:pStyle w:val="1"/>
        <w:jc w:val="both"/>
      </w:pPr>
      <w:bookmarkStart w:id="10" w:name="_Toc120701591"/>
      <w:r>
        <w:t>4</w:t>
      </w:r>
      <w:r w:rsidR="00BE30D1" w:rsidRPr="00BE30D1">
        <w:t xml:space="preserve"> Описание назначения и используемых свойств компоненты </w:t>
      </w:r>
      <w:proofErr w:type="spellStart"/>
      <w:r w:rsidR="00BE30D1" w:rsidRPr="00BE30D1">
        <w:t>BindingSource</w:t>
      </w:r>
      <w:proofErr w:type="spellEnd"/>
      <w:r w:rsidR="00BE30D1" w:rsidRPr="00BE30D1">
        <w:t>.</w:t>
      </w:r>
      <w:bookmarkEnd w:id="10"/>
    </w:p>
    <w:p w14:paraId="77205342" w14:textId="77777777" w:rsidR="0013443F" w:rsidRDefault="0013443F" w:rsidP="0013443F"/>
    <w:p w14:paraId="70579F0A" w14:textId="3C2AB6C9" w:rsidR="0013443F" w:rsidRDefault="0013443F" w:rsidP="0013443F">
      <w:r>
        <w:t xml:space="preserve">Описание </w:t>
      </w:r>
      <w:r w:rsidR="00757C57">
        <w:t xml:space="preserve">основных </w:t>
      </w:r>
      <w:r>
        <w:t xml:space="preserve">свойств класса </w:t>
      </w:r>
      <w:proofErr w:type="spellStart"/>
      <w:r w:rsidRPr="00A54274">
        <w:rPr>
          <w:b/>
          <w:bCs/>
          <w:i/>
          <w:iCs/>
          <w:lang w:val="en-US"/>
        </w:rPr>
        <w:t>BindingSource</w:t>
      </w:r>
      <w:proofErr w:type="spellEnd"/>
      <w:r w:rsidRPr="0013443F">
        <w:t>:</w:t>
      </w:r>
    </w:p>
    <w:p w14:paraId="6BD7EA2D" w14:textId="0216733E" w:rsidR="0013443F" w:rsidRPr="00A54274" w:rsidRDefault="0013443F" w:rsidP="0013443F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13443F">
        <w:rPr>
          <w:b/>
          <w:bCs/>
          <w:lang w:val="en-US"/>
        </w:rPr>
        <w:t>DataSource</w:t>
      </w:r>
      <w:proofErr w:type="spellEnd"/>
      <w:r w:rsidRPr="006C7857">
        <w:rPr>
          <w:b/>
          <w:bCs/>
        </w:rPr>
        <w:t>:</w:t>
      </w:r>
      <w:r w:rsidRPr="006C7857">
        <w:t xml:space="preserve"> </w:t>
      </w:r>
      <w:r w:rsidR="00A54274">
        <w:t xml:space="preserve">задаёт источник данных, к которому привязан </w:t>
      </w:r>
      <w:proofErr w:type="spellStart"/>
      <w:r w:rsidR="00A54274" w:rsidRPr="00A54274">
        <w:rPr>
          <w:b/>
          <w:bCs/>
          <w:i/>
          <w:iCs/>
          <w:lang w:val="en-US"/>
        </w:rPr>
        <w:t>BindingSource</w:t>
      </w:r>
      <w:proofErr w:type="spellEnd"/>
      <w:r w:rsidR="00A54274" w:rsidRPr="00A54274">
        <w:t xml:space="preserve">. </w:t>
      </w:r>
      <w:r w:rsidR="00A54274">
        <w:t xml:space="preserve">Принимает и возвращает </w:t>
      </w:r>
      <w:r w:rsidR="00A54274" w:rsidRPr="00A54274">
        <w:rPr>
          <w:b/>
          <w:bCs/>
          <w:i/>
          <w:iCs/>
          <w:lang w:val="en-US"/>
        </w:rPr>
        <w:t>object</w:t>
      </w:r>
      <w:r w:rsidR="00A54274" w:rsidRPr="00A54274">
        <w:t xml:space="preserve">. </w:t>
      </w:r>
      <w:r w:rsidR="00A54274">
        <w:t xml:space="preserve">В процессе работы программы периодически меняется на </w:t>
      </w:r>
      <w:proofErr w:type="spellStart"/>
      <w:r w:rsidR="00A54274" w:rsidRPr="00A54274">
        <w:rPr>
          <w:b/>
          <w:bCs/>
        </w:rPr>
        <w:t>equipmentBindingSource</w:t>
      </w:r>
      <w:proofErr w:type="spellEnd"/>
      <w:r w:rsidR="00A54274">
        <w:t xml:space="preserve"> или </w:t>
      </w:r>
      <w:r w:rsidR="00D642BA">
        <w:rPr>
          <w:b/>
          <w:bCs/>
          <w:lang w:val="en-US"/>
        </w:rPr>
        <w:t>b</w:t>
      </w:r>
      <w:proofErr w:type="spellStart"/>
      <w:r w:rsidR="00A54274" w:rsidRPr="00A54274">
        <w:rPr>
          <w:b/>
          <w:bCs/>
        </w:rPr>
        <w:t>indingSource</w:t>
      </w:r>
      <w:proofErr w:type="spellEnd"/>
      <w:r w:rsidR="00D642BA">
        <w:rPr>
          <w:b/>
          <w:bCs/>
          <w:lang w:val="en-US"/>
        </w:rPr>
        <w:t>R</w:t>
      </w:r>
      <w:proofErr w:type="spellStart"/>
      <w:r w:rsidR="00D642BA" w:rsidRPr="00A54274">
        <w:rPr>
          <w:b/>
          <w:bCs/>
        </w:rPr>
        <w:t>esponsible</w:t>
      </w:r>
      <w:proofErr w:type="spellEnd"/>
      <w:r w:rsidR="00A54274">
        <w:t>.</w:t>
      </w:r>
    </w:p>
    <w:p w14:paraId="02772641" w14:textId="5152DC87" w:rsidR="00A54274" w:rsidRPr="00A54274" w:rsidRDefault="00A54274" w:rsidP="0013443F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DataMember</w:t>
      </w:r>
      <w:proofErr w:type="spellEnd"/>
      <w:r w:rsidRPr="00A54274">
        <w:rPr>
          <w:b/>
          <w:bCs/>
        </w:rPr>
        <w:t>:</w:t>
      </w:r>
      <w:r w:rsidRPr="00A54274">
        <w:t xml:space="preserve"> </w:t>
      </w:r>
      <w:r>
        <w:t>задаёт список внешних ключей, по которым</w:t>
      </w:r>
      <w:r w:rsidR="0024111D">
        <w:t xml:space="preserve"> производится выборка строк. Принимает и возвращает </w:t>
      </w:r>
      <w:r w:rsidR="0024111D" w:rsidRPr="0024111D">
        <w:rPr>
          <w:b/>
          <w:bCs/>
          <w:i/>
          <w:iCs/>
          <w:lang w:val="en-US"/>
        </w:rPr>
        <w:t>string</w:t>
      </w:r>
      <w:r w:rsidR="0024111D">
        <w:rPr>
          <w:lang w:val="en-US"/>
        </w:rPr>
        <w:t>.</w:t>
      </w:r>
    </w:p>
    <w:p w14:paraId="01E9B8F3" w14:textId="29283B3D" w:rsidR="0024111D" w:rsidRPr="0024111D" w:rsidRDefault="00A54274" w:rsidP="0024111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AllowNew</w:t>
      </w:r>
      <w:proofErr w:type="spellEnd"/>
      <w:r w:rsidRPr="00A54274">
        <w:rPr>
          <w:b/>
          <w:bCs/>
        </w:rPr>
        <w:t>:</w:t>
      </w:r>
      <w:r w:rsidRPr="00A54274">
        <w:t xml:space="preserve"> </w:t>
      </w:r>
      <w:r>
        <w:t>можно ли добавлять</w:t>
      </w:r>
      <w:r w:rsidR="0024111D">
        <w:t xml:space="preserve"> записи</w:t>
      </w:r>
      <w:r w:rsidRPr="00A54274">
        <w:t>.</w:t>
      </w:r>
      <w:r>
        <w:t xml:space="preserve"> Принимает и возвращает </w:t>
      </w:r>
      <w:r w:rsidRPr="00A54274">
        <w:rPr>
          <w:b/>
          <w:bCs/>
          <w:i/>
          <w:iCs/>
          <w:lang w:val="en-US"/>
        </w:rPr>
        <w:t>bool</w:t>
      </w:r>
      <w:r w:rsidRPr="00A54274">
        <w:t xml:space="preserve">. </w:t>
      </w:r>
      <w:r>
        <w:t>Из-за использования связанного источника данных</w:t>
      </w:r>
      <w:r w:rsidRPr="00A54274">
        <w:t xml:space="preserve"> </w:t>
      </w:r>
      <w:r>
        <w:t xml:space="preserve">и внешнего ключа имеет значение </w:t>
      </w:r>
      <w:r w:rsidRPr="00A54274">
        <w:rPr>
          <w:b/>
          <w:bCs/>
          <w:lang w:val="en-US"/>
        </w:rPr>
        <w:t>false</w:t>
      </w:r>
      <w:r w:rsidRPr="00A54274">
        <w:t>.</w:t>
      </w:r>
    </w:p>
    <w:p w14:paraId="32CC5088" w14:textId="47890A57" w:rsidR="00A54274" w:rsidRPr="0024111D" w:rsidRDefault="0024111D" w:rsidP="0013443F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Filter</w:t>
      </w:r>
      <w:r w:rsidRPr="0024111D">
        <w:rPr>
          <w:b/>
          <w:bCs/>
        </w:rPr>
        <w:t>:</w:t>
      </w:r>
      <w:r w:rsidRPr="0024111D">
        <w:t xml:space="preserve"> </w:t>
      </w:r>
      <w:r>
        <w:t>выражение, по которому производится фильтрация</w:t>
      </w:r>
      <w:r w:rsidRPr="0024111D">
        <w:t xml:space="preserve"> </w:t>
      </w:r>
      <w:r>
        <w:t xml:space="preserve">строк. Принимает и возвращает </w:t>
      </w:r>
      <w:r w:rsidRPr="0024111D">
        <w:rPr>
          <w:b/>
          <w:bCs/>
          <w:i/>
          <w:iCs/>
          <w:lang w:val="en-US"/>
        </w:rPr>
        <w:t>string</w:t>
      </w:r>
      <w:r>
        <w:t>. Не используется в лабораторной работе.</w:t>
      </w:r>
    </w:p>
    <w:p w14:paraId="7E8C0923" w14:textId="41D6DAAD" w:rsidR="0013443F" w:rsidRPr="0013443F" w:rsidRDefault="0024111D" w:rsidP="002F044D">
      <w:pPr>
        <w:pStyle w:val="a"/>
        <w:numPr>
          <w:ilvl w:val="0"/>
          <w:numId w:val="24"/>
        </w:numPr>
        <w:ind w:left="0" w:firstLine="709"/>
      </w:pPr>
      <w:r w:rsidRPr="0024111D">
        <w:rPr>
          <w:b/>
          <w:bCs/>
          <w:lang w:val="en-US"/>
        </w:rPr>
        <w:t>Sort</w:t>
      </w:r>
      <w:r w:rsidRPr="0024111D">
        <w:rPr>
          <w:b/>
          <w:bCs/>
        </w:rPr>
        <w:t>:</w:t>
      </w:r>
      <w:r w:rsidRPr="00A54274">
        <w:t xml:space="preserve"> </w:t>
      </w:r>
      <w:r>
        <w:t>выражение, по которому производится сортировка</w:t>
      </w:r>
      <w:r w:rsidRPr="0024111D">
        <w:t xml:space="preserve"> </w:t>
      </w:r>
      <w:r>
        <w:t xml:space="preserve">строк. Принимает и возвращает </w:t>
      </w:r>
      <w:r w:rsidRPr="0024111D">
        <w:rPr>
          <w:b/>
          <w:bCs/>
          <w:i/>
          <w:iCs/>
          <w:lang w:val="en-US"/>
        </w:rPr>
        <w:t>string</w:t>
      </w:r>
      <w:r>
        <w:t>. Не используется в лабораторной работе.</w:t>
      </w:r>
    </w:p>
    <w:sectPr w:rsidR="0013443F" w:rsidRPr="0013443F" w:rsidSect="005A3B77">
      <w:headerReference w:type="default" r:id="rId12"/>
      <w:footerReference w:type="default" r:id="rId13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8524" w14:textId="77777777" w:rsidR="00394C03" w:rsidRDefault="00394C03" w:rsidP="00682009">
      <w:pPr>
        <w:spacing w:line="240" w:lineRule="auto"/>
      </w:pPr>
      <w:r>
        <w:separator/>
      </w:r>
    </w:p>
  </w:endnote>
  <w:endnote w:type="continuationSeparator" w:id="0">
    <w:p w14:paraId="72600858" w14:textId="77777777" w:rsidR="00394C03" w:rsidRDefault="00394C03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0CE7" w14:textId="77777777" w:rsidR="00394C03" w:rsidRDefault="00394C03" w:rsidP="00682009">
      <w:pPr>
        <w:spacing w:line="240" w:lineRule="auto"/>
      </w:pPr>
      <w:r>
        <w:separator/>
      </w:r>
    </w:p>
  </w:footnote>
  <w:footnote w:type="continuationSeparator" w:id="0">
    <w:p w14:paraId="5327A83B" w14:textId="77777777" w:rsidR="00394C03" w:rsidRDefault="00394C03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3AD"/>
    <w:multiLevelType w:val="hybridMultilevel"/>
    <w:tmpl w:val="A860D3AA"/>
    <w:lvl w:ilvl="0" w:tplc="ECB8CD5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242D8"/>
    <w:multiLevelType w:val="hybridMultilevel"/>
    <w:tmpl w:val="92D20C8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4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8"/>
  </w:num>
  <w:num w:numId="2" w16cid:durableId="544489359">
    <w:abstractNumId w:val="6"/>
  </w:num>
  <w:num w:numId="3" w16cid:durableId="187106526">
    <w:abstractNumId w:val="14"/>
  </w:num>
  <w:num w:numId="4" w16cid:durableId="657998145">
    <w:abstractNumId w:val="4"/>
  </w:num>
  <w:num w:numId="5" w16cid:durableId="76950576">
    <w:abstractNumId w:val="22"/>
  </w:num>
  <w:num w:numId="6" w16cid:durableId="835220799">
    <w:abstractNumId w:val="9"/>
  </w:num>
  <w:num w:numId="7" w16cid:durableId="904681693">
    <w:abstractNumId w:val="24"/>
  </w:num>
  <w:num w:numId="8" w16cid:durableId="1174800319">
    <w:abstractNumId w:val="23"/>
  </w:num>
  <w:num w:numId="9" w16cid:durableId="2143307537">
    <w:abstractNumId w:val="5"/>
  </w:num>
  <w:num w:numId="10" w16cid:durableId="2065368105">
    <w:abstractNumId w:val="18"/>
  </w:num>
  <w:num w:numId="11" w16cid:durableId="903371164">
    <w:abstractNumId w:val="15"/>
  </w:num>
  <w:num w:numId="12" w16cid:durableId="1580941651">
    <w:abstractNumId w:val="21"/>
  </w:num>
  <w:num w:numId="13" w16cid:durableId="1599214817">
    <w:abstractNumId w:val="13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6"/>
  </w:num>
  <w:num w:numId="17" w16cid:durableId="2014337318">
    <w:abstractNumId w:val="20"/>
  </w:num>
  <w:num w:numId="18" w16cid:durableId="765225138">
    <w:abstractNumId w:val="17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19"/>
  </w:num>
  <w:num w:numId="22" w16cid:durableId="958992888">
    <w:abstractNumId w:val="1"/>
  </w:num>
  <w:num w:numId="23" w16cid:durableId="212812111">
    <w:abstractNumId w:val="12"/>
  </w:num>
  <w:num w:numId="24" w16cid:durableId="982392066">
    <w:abstractNumId w:val="7"/>
  </w:num>
  <w:num w:numId="25" w16cid:durableId="446434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32010"/>
    <w:rsid w:val="00043943"/>
    <w:rsid w:val="0005110B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D84"/>
    <w:rsid w:val="000A6B31"/>
    <w:rsid w:val="000A7A49"/>
    <w:rsid w:val="000B1AC9"/>
    <w:rsid w:val="000B4075"/>
    <w:rsid w:val="000B664A"/>
    <w:rsid w:val="000C217E"/>
    <w:rsid w:val="000D0FB0"/>
    <w:rsid w:val="000D1818"/>
    <w:rsid w:val="000D1ED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1A6"/>
    <w:rsid w:val="001263FB"/>
    <w:rsid w:val="00126B14"/>
    <w:rsid w:val="00134176"/>
    <w:rsid w:val="0013443F"/>
    <w:rsid w:val="00135BA4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62ED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4627"/>
    <w:rsid w:val="00225067"/>
    <w:rsid w:val="00225DE1"/>
    <w:rsid w:val="00225FCF"/>
    <w:rsid w:val="00227225"/>
    <w:rsid w:val="0022734E"/>
    <w:rsid w:val="002330B4"/>
    <w:rsid w:val="00240AA1"/>
    <w:rsid w:val="0024111D"/>
    <w:rsid w:val="00247AD3"/>
    <w:rsid w:val="00250953"/>
    <w:rsid w:val="002512D1"/>
    <w:rsid w:val="00255ACD"/>
    <w:rsid w:val="00256075"/>
    <w:rsid w:val="00260C35"/>
    <w:rsid w:val="00261D44"/>
    <w:rsid w:val="002703B5"/>
    <w:rsid w:val="0027223F"/>
    <w:rsid w:val="00275B53"/>
    <w:rsid w:val="00276E3A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4C03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2C8F"/>
    <w:rsid w:val="00406F7A"/>
    <w:rsid w:val="00410695"/>
    <w:rsid w:val="00411AFE"/>
    <w:rsid w:val="004142AA"/>
    <w:rsid w:val="004171C6"/>
    <w:rsid w:val="0041725B"/>
    <w:rsid w:val="00420AE1"/>
    <w:rsid w:val="0042764F"/>
    <w:rsid w:val="00430890"/>
    <w:rsid w:val="004313B0"/>
    <w:rsid w:val="00433159"/>
    <w:rsid w:val="004340B8"/>
    <w:rsid w:val="00434131"/>
    <w:rsid w:val="004352AD"/>
    <w:rsid w:val="00437719"/>
    <w:rsid w:val="00443E8D"/>
    <w:rsid w:val="004462CE"/>
    <w:rsid w:val="00451605"/>
    <w:rsid w:val="00454D80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94953"/>
    <w:rsid w:val="00496B63"/>
    <w:rsid w:val="00497887"/>
    <w:rsid w:val="00497F2E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6087"/>
    <w:rsid w:val="004F10BE"/>
    <w:rsid w:val="004F2989"/>
    <w:rsid w:val="004F4F31"/>
    <w:rsid w:val="004F7FDE"/>
    <w:rsid w:val="005006D6"/>
    <w:rsid w:val="00503455"/>
    <w:rsid w:val="00510916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31FC"/>
    <w:rsid w:val="005744F1"/>
    <w:rsid w:val="005766B5"/>
    <w:rsid w:val="00581A50"/>
    <w:rsid w:val="00583DBD"/>
    <w:rsid w:val="005859FB"/>
    <w:rsid w:val="0058675B"/>
    <w:rsid w:val="00592471"/>
    <w:rsid w:val="0059282F"/>
    <w:rsid w:val="00597B67"/>
    <w:rsid w:val="00597CEB"/>
    <w:rsid w:val="005A17F5"/>
    <w:rsid w:val="005A252E"/>
    <w:rsid w:val="005A3B77"/>
    <w:rsid w:val="005A708F"/>
    <w:rsid w:val="005B38A4"/>
    <w:rsid w:val="005B7E33"/>
    <w:rsid w:val="005C63AE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8A7"/>
    <w:rsid w:val="007508DD"/>
    <w:rsid w:val="0075436F"/>
    <w:rsid w:val="00757228"/>
    <w:rsid w:val="00757C57"/>
    <w:rsid w:val="0076102E"/>
    <w:rsid w:val="00763B05"/>
    <w:rsid w:val="0076737D"/>
    <w:rsid w:val="00786287"/>
    <w:rsid w:val="00786325"/>
    <w:rsid w:val="0079464B"/>
    <w:rsid w:val="00795F5A"/>
    <w:rsid w:val="007A4A58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E3981"/>
    <w:rsid w:val="007E4649"/>
    <w:rsid w:val="007E4808"/>
    <w:rsid w:val="007F7590"/>
    <w:rsid w:val="00810609"/>
    <w:rsid w:val="00811149"/>
    <w:rsid w:val="00815B8A"/>
    <w:rsid w:val="008174B4"/>
    <w:rsid w:val="008210D7"/>
    <w:rsid w:val="00821F73"/>
    <w:rsid w:val="00823AFA"/>
    <w:rsid w:val="0082541D"/>
    <w:rsid w:val="00841730"/>
    <w:rsid w:val="00843D34"/>
    <w:rsid w:val="00851309"/>
    <w:rsid w:val="00852D8E"/>
    <w:rsid w:val="0085320A"/>
    <w:rsid w:val="0085435E"/>
    <w:rsid w:val="00854F2F"/>
    <w:rsid w:val="00865F3A"/>
    <w:rsid w:val="00866558"/>
    <w:rsid w:val="008705E3"/>
    <w:rsid w:val="0087467D"/>
    <w:rsid w:val="008754DE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40AD5"/>
    <w:rsid w:val="00946036"/>
    <w:rsid w:val="00953A1C"/>
    <w:rsid w:val="00953CDF"/>
    <w:rsid w:val="0096019B"/>
    <w:rsid w:val="00964B0B"/>
    <w:rsid w:val="00964B86"/>
    <w:rsid w:val="009746E1"/>
    <w:rsid w:val="009764F5"/>
    <w:rsid w:val="009817AE"/>
    <w:rsid w:val="00984D75"/>
    <w:rsid w:val="00986030"/>
    <w:rsid w:val="00992DA6"/>
    <w:rsid w:val="009961B6"/>
    <w:rsid w:val="00996803"/>
    <w:rsid w:val="009A0645"/>
    <w:rsid w:val="009A09FD"/>
    <w:rsid w:val="009A14FC"/>
    <w:rsid w:val="009A4817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44D0"/>
    <w:rsid w:val="009E10DF"/>
    <w:rsid w:val="009E27B5"/>
    <w:rsid w:val="009E284A"/>
    <w:rsid w:val="009E4F5C"/>
    <w:rsid w:val="009F4DD5"/>
    <w:rsid w:val="00A13DEF"/>
    <w:rsid w:val="00A141CF"/>
    <w:rsid w:val="00A22969"/>
    <w:rsid w:val="00A25E11"/>
    <w:rsid w:val="00A3213C"/>
    <w:rsid w:val="00A47A68"/>
    <w:rsid w:val="00A54274"/>
    <w:rsid w:val="00A5711A"/>
    <w:rsid w:val="00A57E5E"/>
    <w:rsid w:val="00A61A47"/>
    <w:rsid w:val="00A63ECC"/>
    <w:rsid w:val="00A67EBD"/>
    <w:rsid w:val="00A706D1"/>
    <w:rsid w:val="00A732DE"/>
    <w:rsid w:val="00A73EA6"/>
    <w:rsid w:val="00A75617"/>
    <w:rsid w:val="00A76235"/>
    <w:rsid w:val="00A85ECB"/>
    <w:rsid w:val="00A91671"/>
    <w:rsid w:val="00A9336B"/>
    <w:rsid w:val="00A94243"/>
    <w:rsid w:val="00A948C4"/>
    <w:rsid w:val="00AA1625"/>
    <w:rsid w:val="00AB04AA"/>
    <w:rsid w:val="00AB1005"/>
    <w:rsid w:val="00AB3423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44BE"/>
    <w:rsid w:val="00D0624B"/>
    <w:rsid w:val="00D06BF6"/>
    <w:rsid w:val="00D10F23"/>
    <w:rsid w:val="00D15AED"/>
    <w:rsid w:val="00D169D5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6011B"/>
    <w:rsid w:val="00D62C6A"/>
    <w:rsid w:val="00D642BA"/>
    <w:rsid w:val="00D64E7B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42A3"/>
    <w:rsid w:val="00DD0F40"/>
    <w:rsid w:val="00DD2F54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30545"/>
    <w:rsid w:val="00E31D8B"/>
    <w:rsid w:val="00E327F8"/>
    <w:rsid w:val="00E335C1"/>
    <w:rsid w:val="00E352F2"/>
    <w:rsid w:val="00E4516B"/>
    <w:rsid w:val="00E54070"/>
    <w:rsid w:val="00E56D56"/>
    <w:rsid w:val="00E57D57"/>
    <w:rsid w:val="00E61012"/>
    <w:rsid w:val="00E61A3C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812"/>
    <w:rsid w:val="00F9069F"/>
    <w:rsid w:val="00FA17F0"/>
    <w:rsid w:val="00FA6ACF"/>
    <w:rsid w:val="00FA790A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607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  <w:ind w:left="0" w:firstLine="709"/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90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 и вариант задания</vt:lpstr>
      <vt:lpstr>2 Экранная форма конструктора с описанием новых используемых компонент и мастеро</vt:lpstr>
      <vt:lpstr>3 Образы экранных форм в исполняемой программе с пояснениями элементов управлени</vt:lpstr>
      <vt:lpstr>4 Описание назначения и используемых свойств компоненты BindingSource.</vt:lpstr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772</cp:revision>
  <cp:lastPrinted>2022-11-26T06:32:00Z</cp:lastPrinted>
  <dcterms:created xsi:type="dcterms:W3CDTF">2022-03-21T10:23:00Z</dcterms:created>
  <dcterms:modified xsi:type="dcterms:W3CDTF">2023-02-11T08:35:00Z</dcterms:modified>
</cp:coreProperties>
</file>