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22679E50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266CD">
        <w:rPr>
          <w:rFonts w:eastAsia="Times New Roman" w:cs="Times New Roman"/>
          <w:b/>
          <w:szCs w:val="28"/>
          <w:lang w:eastAsia="ru-RU"/>
        </w:rPr>
        <w:t xml:space="preserve">ОТЧЁТ </w:t>
      </w:r>
      <w:r>
        <w:rPr>
          <w:rFonts w:eastAsia="Times New Roman" w:cs="Times New Roman"/>
          <w:b/>
          <w:szCs w:val="28"/>
          <w:lang w:eastAsia="ru-RU"/>
        </w:rPr>
        <w:t>по</w:t>
      </w:r>
      <w:r w:rsidRPr="00B266CD">
        <w:rPr>
          <w:rFonts w:eastAsia="Times New Roman" w:cs="Times New Roman"/>
          <w:b/>
          <w:szCs w:val="28"/>
          <w:lang w:eastAsia="ru-RU"/>
        </w:rPr>
        <w:t>:</w:t>
      </w:r>
    </w:p>
    <w:p w14:paraId="50B08E2C" w14:textId="0BCF5906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Лабораторной работе №1</w:t>
      </w:r>
      <w:r w:rsidRPr="00B266CD">
        <w:rPr>
          <w:rFonts w:eastAsia="Times New Roman" w:cs="Times New Roman"/>
          <w:b/>
          <w:szCs w:val="28"/>
          <w:lang w:eastAsia="ru-RU"/>
        </w:rPr>
        <w:t xml:space="preserve"> «Знакомство с утилитами администрирования сервера. Создание пользовательской базы с заданными параметрами»</w:t>
      </w:r>
    </w:p>
    <w:p w14:paraId="204B18FC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0A3DB5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EE318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7C3AAA63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B266CD">
        <w:rPr>
          <w:rFonts w:eastAsia="Times New Roman" w:cs="Times New Roman"/>
          <w:szCs w:val="28"/>
          <w:lang w:eastAsia="ru-RU"/>
        </w:rPr>
        <w:t xml:space="preserve">   Парфенов Юрий Павлович</w:t>
      </w:r>
    </w:p>
    <w:p w14:paraId="28E81048" w14:textId="71A78D60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РИЗ-200016у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2408605" w14:textId="77777777" w:rsidR="00143C41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6B3775B5" w14:textId="3589A307" w:rsidR="00B266CD" w:rsidRDefault="00143C41" w:rsidP="00143C41">
      <w:pPr>
        <w:pStyle w:val="1"/>
        <w:numPr>
          <w:ilvl w:val="0"/>
          <w:numId w:val="0"/>
        </w:numPr>
        <w:jc w:val="center"/>
      </w:pPr>
      <w:bookmarkStart w:id="1" w:name="_Toc98770280"/>
      <w:r>
        <w:lastRenderedPageBreak/>
        <w:t>ОГЛАВЛЕНИЕ</w:t>
      </w:r>
      <w:bookmarkEnd w:id="1"/>
    </w:p>
    <w:p w14:paraId="7F4ADFEE" w14:textId="38849F27" w:rsidR="00143C41" w:rsidRDefault="00143C41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8770280" w:history="1">
        <w:r w:rsidRPr="003909BA">
          <w:rPr>
            <w:rStyle w:val="a3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_Toc98770280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7DB4DA" w14:textId="5F9CAF0D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1" w:history="1">
        <w:r w:rsidR="00143C41" w:rsidRPr="003909BA">
          <w:rPr>
            <w:rStyle w:val="a3"/>
            <w:noProof/>
          </w:rPr>
          <w:t>1.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Название и все параметры созданной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_Toc98770281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4F901817" w14:textId="43D0CD9A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2" w:history="1">
        <w:r w:rsidR="00143C41" w:rsidRPr="003909BA">
          <w:rPr>
            <w:rStyle w:val="a3"/>
            <w:noProof/>
          </w:rPr>
          <w:t>2.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Описание экранной формы конструктора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_Toc98770282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65F8FECC" w14:textId="62B9087B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3" w:history="1">
        <w:r w:rsidR="00143C41" w:rsidRPr="003909BA">
          <w:rPr>
            <w:rStyle w:val="a3"/>
            <w:noProof/>
          </w:rPr>
          <w:t>3.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Текст скрипта создания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_Toc98770283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1C53CD26" w14:textId="0DE065D2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4" w:history="1">
        <w:r w:rsidR="00143C41" w:rsidRPr="003909BA">
          <w:rPr>
            <w:rStyle w:val="a3"/>
            <w:noProof/>
          </w:rPr>
          <w:t>4.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Объяснение операторов скрипта и сопоставление их параметров с данными, введёнными в конструкторе базы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_Toc98770284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55F1FA01" w14:textId="27D6E552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5" w:history="1">
        <w:r w:rsidR="00143C41" w:rsidRPr="003909BA">
          <w:rPr>
            <w:rStyle w:val="a3"/>
            <w:noProof/>
          </w:rPr>
          <w:t>5.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Объяснение изменённого параметра базы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_Toc98770285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3F10D1FA" w14:textId="11414E3A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6" w:history="1">
        <w:r w:rsidR="00143C41" w:rsidRPr="003909BA">
          <w:rPr>
            <w:rStyle w:val="a3"/>
            <w:noProof/>
          </w:rPr>
          <w:t>6.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Назначение, структура и использование системных представлений для управления объектами БД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_Toc98770286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035446F4" w14:textId="361CD710" w:rsidR="00143C41" w:rsidRDefault="00CA4D14">
      <w:pPr>
        <w:pStyle w:val="11"/>
        <w:tabs>
          <w:tab w:val="left" w:pos="1320"/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8770287" w:history="1">
        <w:r w:rsidR="00143C41" w:rsidRPr="003909BA">
          <w:rPr>
            <w:rStyle w:val="a3"/>
            <w:noProof/>
            <w:lang w:val="en-US"/>
          </w:rPr>
          <w:t>7.</w:t>
        </w:r>
        <w:r w:rsidR="00143C4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43C41" w:rsidRPr="003909BA">
          <w:rPr>
            <w:rStyle w:val="a3"/>
            <w:noProof/>
          </w:rPr>
          <w:t>Контрольные вопросы</w:t>
        </w:r>
        <w:r w:rsidR="00143C41">
          <w:rPr>
            <w:noProof/>
            <w:webHidden/>
          </w:rPr>
          <w:tab/>
        </w:r>
        <w:r w:rsidR="00143C41">
          <w:rPr>
            <w:noProof/>
            <w:webHidden/>
          </w:rPr>
          <w:fldChar w:fldCharType="begin"/>
        </w:r>
        <w:r w:rsidR="00143C41">
          <w:rPr>
            <w:noProof/>
            <w:webHidden/>
          </w:rPr>
          <w:instrText xml:space="preserve"> PAGEREF _Toc98770287 \h </w:instrText>
        </w:r>
        <w:r w:rsidR="00143C41">
          <w:rPr>
            <w:noProof/>
            <w:webHidden/>
          </w:rPr>
        </w:r>
        <w:r w:rsidR="00143C41">
          <w:rPr>
            <w:noProof/>
            <w:webHidden/>
          </w:rPr>
          <w:fldChar w:fldCharType="separate"/>
        </w:r>
        <w:r w:rsidR="00143C41">
          <w:rPr>
            <w:noProof/>
            <w:webHidden/>
          </w:rPr>
          <w:t>3</w:t>
        </w:r>
        <w:r w:rsidR="00143C41">
          <w:rPr>
            <w:noProof/>
            <w:webHidden/>
          </w:rPr>
          <w:fldChar w:fldCharType="end"/>
        </w:r>
      </w:hyperlink>
    </w:p>
    <w:p w14:paraId="7C4021CD" w14:textId="5332BE07" w:rsidR="00143C41" w:rsidRPr="00143C41" w:rsidRDefault="00143C41" w:rsidP="00143C41">
      <w:r>
        <w:fldChar w:fldCharType="end"/>
      </w:r>
    </w:p>
    <w:p w14:paraId="36D3BC93" w14:textId="300C842D" w:rsidR="00143C41" w:rsidRPr="00143C41" w:rsidRDefault="00143C41" w:rsidP="00143C41">
      <w:pPr>
        <w:sectPr w:rsidR="00143C41" w:rsidRPr="00143C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DC6BD7" w14:textId="73E2EB93" w:rsidR="00B266CD" w:rsidRDefault="00143C41" w:rsidP="00143C41">
      <w:pPr>
        <w:pStyle w:val="1"/>
      </w:pPr>
      <w:bookmarkStart w:id="2" w:name="_Toc98770281"/>
      <w:r>
        <w:t>Название и все параметры созданной БД</w:t>
      </w:r>
      <w:bookmarkEnd w:id="2"/>
    </w:p>
    <w:p w14:paraId="63745405" w14:textId="3D7A7884" w:rsidR="00DB4BA9" w:rsidRPr="00AC0075" w:rsidRDefault="00AC0075" w:rsidP="00DB4BA9">
      <w:r>
        <w:t>Название</w:t>
      </w:r>
      <w:r w:rsidRPr="00AC0075">
        <w:t xml:space="preserve">: </w:t>
      </w:r>
      <w:r>
        <w:rPr>
          <w:lang w:val="en-US"/>
        </w:rPr>
        <w:t>udb</w:t>
      </w:r>
      <w:r w:rsidRPr="00AC0075">
        <w:t>_</w:t>
      </w:r>
      <w:r>
        <w:rPr>
          <w:lang w:val="en-US"/>
        </w:rPr>
        <w:t>Kulakov</w:t>
      </w:r>
      <w:r w:rsidRPr="00AC0075">
        <w:t>_</w:t>
      </w:r>
      <w:r>
        <w:rPr>
          <w:lang w:val="en-US"/>
        </w:rPr>
        <w:t>Maxim</w:t>
      </w:r>
      <w:r w:rsidRPr="00AC0075">
        <w:t>_</w:t>
      </w:r>
      <w:r>
        <w:rPr>
          <w:lang w:val="en-US"/>
        </w:rPr>
        <w:t>Ivanovic</w:t>
      </w:r>
    </w:p>
    <w:p w14:paraId="1C6AD690" w14:textId="7D4A963F" w:rsidR="00DB4BA9" w:rsidRPr="00AC0075" w:rsidRDefault="00A90A91" w:rsidP="00DB4BA9">
      <w:r>
        <w:t>Параметры</w:t>
      </w:r>
      <w:r w:rsidRPr="00AC0075">
        <w:t>:</w:t>
      </w:r>
    </w:p>
    <w:p w14:paraId="02EE80AB" w14:textId="1C204B30" w:rsidR="00657E6C" w:rsidRDefault="007C47A3" w:rsidP="005C4CCF">
      <w:r w:rsidRPr="007C47A3">
        <w:rPr>
          <w:noProof/>
        </w:rPr>
        <w:drawing>
          <wp:inline distT="0" distB="0" distL="0" distR="0" wp14:anchorId="51270986" wp14:editId="61A543A0">
            <wp:extent cx="4353533" cy="2896004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1FCB" w14:textId="5DDDEBD9" w:rsidR="007C47A3" w:rsidRDefault="007C47A3" w:rsidP="005C4CCF">
      <w:r w:rsidRPr="007C47A3">
        <w:rPr>
          <w:noProof/>
        </w:rPr>
        <w:drawing>
          <wp:inline distT="0" distB="0" distL="0" distR="0" wp14:anchorId="3D22A4E2" wp14:editId="751C3875">
            <wp:extent cx="4324954" cy="229584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C95D" w14:textId="4209CFCB" w:rsidR="00354ECD" w:rsidRDefault="00354ECD" w:rsidP="005C4CCF">
      <w:r w:rsidRPr="00354ECD">
        <w:rPr>
          <w:noProof/>
        </w:rPr>
        <w:drawing>
          <wp:inline distT="0" distB="0" distL="0" distR="0" wp14:anchorId="507F4C3B" wp14:editId="3E9C4614">
            <wp:extent cx="4334480" cy="2886478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542" w14:textId="678EEC27" w:rsidR="00AC0075" w:rsidRDefault="00AC0075" w:rsidP="005C4CCF">
      <w:r w:rsidRPr="00AC0075">
        <w:rPr>
          <w:noProof/>
        </w:rPr>
        <w:drawing>
          <wp:inline distT="0" distB="0" distL="0" distR="0" wp14:anchorId="71068A7A" wp14:editId="22FB6342">
            <wp:extent cx="4344006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59E" w14:textId="77777777" w:rsidR="00B62D8C" w:rsidRDefault="00B62D8C"/>
    <w:p w14:paraId="12435EE8" w14:textId="1981B9A7" w:rsidR="00143C41" w:rsidRDefault="00143C41" w:rsidP="00143C41">
      <w:pPr>
        <w:pStyle w:val="1"/>
      </w:pPr>
      <w:bookmarkStart w:id="3" w:name="_Toc98770282"/>
      <w:r>
        <w:t>Описание экранной формы конструктора БД</w:t>
      </w:r>
      <w:bookmarkEnd w:id="3"/>
    </w:p>
    <w:p w14:paraId="734F5B62" w14:textId="5C19C7C7" w:rsidR="00D522DF" w:rsidRPr="00CF2C3A" w:rsidRDefault="006F18BA" w:rsidP="00CF2C3A">
      <w:r>
        <w:t xml:space="preserve">Экранная форма конструктора создания БД содержит </w:t>
      </w:r>
      <w:r w:rsidR="00D522DF">
        <w:t>три страницы</w:t>
      </w:r>
      <w:r w:rsidR="00D522DF" w:rsidRPr="00D522DF">
        <w:t>:</w:t>
      </w:r>
      <w:r w:rsidR="00CF2C3A" w:rsidRPr="00CF2C3A">
        <w:t xml:space="preserve"> </w:t>
      </w:r>
      <w:r w:rsidR="00CF2C3A">
        <w:t>о</w:t>
      </w:r>
      <w:r w:rsidR="00D522DF">
        <w:t>бщее</w:t>
      </w:r>
      <w:r w:rsidR="00CF2C3A" w:rsidRPr="00CF2C3A">
        <w:t xml:space="preserve">, </w:t>
      </w:r>
      <w:r w:rsidR="00CF2C3A">
        <w:t>п</w:t>
      </w:r>
      <w:r w:rsidR="00D522DF">
        <w:t>араметры</w:t>
      </w:r>
      <w:r w:rsidR="00CF2C3A" w:rsidRPr="00CF2C3A">
        <w:t>,</w:t>
      </w:r>
      <w:r w:rsidR="00CF2C3A">
        <w:t xml:space="preserve"> ф</w:t>
      </w:r>
      <w:r w:rsidR="00D522DF">
        <w:t>айловые группы</w:t>
      </w:r>
      <w:r w:rsidR="00CF2C3A" w:rsidRPr="00CF2C3A">
        <w:t xml:space="preserve">. </w:t>
      </w:r>
      <w:r w:rsidR="00CF2C3A">
        <w:t xml:space="preserve">Также </w:t>
      </w:r>
      <w:r w:rsidR="00B22313">
        <w:t>в окне указывается состояние сервера и есть кнопк</w:t>
      </w:r>
      <w:r w:rsidR="002413E3">
        <w:t>и</w:t>
      </w:r>
      <w:r w:rsidR="00B22313">
        <w:t xml:space="preserve"> справки и </w:t>
      </w:r>
      <w:r w:rsidR="002413E3">
        <w:t>генерации скрипта на основе указанных настроек.</w:t>
      </w:r>
    </w:p>
    <w:p w14:paraId="198B7F23" w14:textId="77777777" w:rsidR="00915AFA" w:rsidRDefault="00915AFA" w:rsidP="00143C41"/>
    <w:p w14:paraId="02F223C2" w14:textId="3D233986" w:rsidR="00915AFA" w:rsidRDefault="006F18BA" w:rsidP="00915AFA">
      <w:pPr>
        <w:ind w:firstLine="0"/>
      </w:pPr>
      <w:r w:rsidRPr="006F18BA">
        <w:rPr>
          <w:noProof/>
        </w:rPr>
        <w:drawing>
          <wp:inline distT="0" distB="0" distL="0" distR="0" wp14:anchorId="0B629C7B" wp14:editId="57B73C98">
            <wp:extent cx="5940425" cy="38023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5B0D" w14:textId="13AB3449" w:rsidR="00915AFA" w:rsidRDefault="00915AFA" w:rsidP="00915AFA">
      <w:pPr>
        <w:ind w:firstLine="0"/>
        <w:jc w:val="center"/>
      </w:pPr>
      <w:r>
        <w:t>Рисунок №1 – Окно экранной формы конструктора БД</w:t>
      </w:r>
    </w:p>
    <w:p w14:paraId="26EB9AD9" w14:textId="19A5E64B" w:rsidR="00143C41" w:rsidRDefault="00143C41" w:rsidP="00143C41"/>
    <w:p w14:paraId="0C807F66" w14:textId="4CBF0828" w:rsidR="00143C41" w:rsidRDefault="00143C41" w:rsidP="00143C41">
      <w:pPr>
        <w:pStyle w:val="1"/>
      </w:pPr>
      <w:bookmarkStart w:id="4" w:name="_Toc98770283"/>
      <w:r>
        <w:t>Текст скрипта создания БД</w:t>
      </w:r>
      <w:bookmarkEnd w:id="4"/>
      <w:r w:rsidR="0022581B">
        <w:t xml:space="preserve"> и произвольной таблицы</w:t>
      </w:r>
    </w:p>
    <w:p w14:paraId="00BAA4BF" w14:textId="24DE9299" w:rsidR="0022581B" w:rsidRPr="006F49CA" w:rsidRDefault="0022581B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--Сгенерированный </w:t>
      </w:r>
      <w:r>
        <w:rPr>
          <w:rFonts w:ascii="Consolas" w:hAnsi="Consolas" w:cs="Consolas"/>
          <w:color w:val="008000"/>
          <w:sz w:val="19"/>
          <w:szCs w:val="19"/>
        </w:rPr>
        <w:t>скрипт создания базы данных</w:t>
      </w:r>
    </w:p>
    <w:p w14:paraId="06D902F3" w14:textId="57A8C5D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</w:t>
      </w:r>
    </w:p>
    <w:p w14:paraId="4E52E1C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CONTAINMENT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</w:p>
    <w:p w14:paraId="5CAD077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03DDC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N'udb_Kulakov_Maxim_Ivanovic_1'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Server\MSSQL15.SQLEXPRESS\MSSQL\DATA\udb_Kulakov_Maxim_Ivanovic_1.mdf'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3072KB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05F358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N'udb_Kulakov_Maxim_Ivanovic_2'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Server\MSSQL15.SQLEXPRESS\MSSQL\DATA\udb_Kulakov_Maxim_Ivanovic_2.ndf'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3072KB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95D5D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3A33E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N'udb_Kulakov_Maxim_Ivanovic_log'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N'C:\Program Files\Microsoft SQL Server\MSSQL15.SQLEXPRESS\MSSQL\DATA\udb_Kulakov_Maxim_Ivanovic_log.ldf'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FILEGROWTH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65536KB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E5529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9D935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COMPATIBILITY_LEVEL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</w:p>
    <w:p w14:paraId="452A447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90D38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ANSI_NULL_DEFAULT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EF300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8D197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41801F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0FC38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CC323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AF0F3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ANSI_WARNINGS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E89E4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0C108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ARITHABORT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E41BD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30CAB1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AUTO_CLOSE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0BB29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3CE6D7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AUTO_SHRINK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4B6E8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DC6FF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AUTO_CREATE_STATISTICS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INCREMENTAL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4C0035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54BFC4A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AUTO_UPDATE_STATISTICS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1A6FC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43E4D4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CURSOR_CLOSE_ON_COMMIT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526800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0B002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CURSOR_DEFAULT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1105E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1C117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CONCAT_NULL_YIELDS_NULL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D6ABA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8483C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NUMERIC_ROUNDABORT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BF6BA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79134F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9BF0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122B1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RECURSIVE_TRIGGERS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B0CBA8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25C692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DISABLE_BROKER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3A685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C198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AUTO_UPDATE_STATISTICS_ASYNC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00E6E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A84327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DATE_CORRELATION_OPTIMIZATION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25115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16750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PARAMETERIZATION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95036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EAF9F0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READ_COMMITTED_SNAPSHOT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274432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4216A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READ_WRITE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6CB1F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7F3C5F0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RECOVERY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SIMPLE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FD826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80406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MULTI_USER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034400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885F3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PAGE_VERIFY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FF"/>
          <w:sz w:val="19"/>
          <w:szCs w:val="19"/>
          <w:lang w:val="en-US"/>
        </w:rPr>
        <w:t>CHECKSUM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DB9E70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E09871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TARGET_RECOVERY_TIME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60 SECONDS </w:t>
      </w:r>
    </w:p>
    <w:p w14:paraId="3644D0A3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04CFCA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DELAYED_DURABILITY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DISABLED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A4324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E2A9D7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</w:t>
      </w:r>
    </w:p>
    <w:p w14:paraId="73E7FB34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59CE8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LEGACY_CARDINALITY_ESTIMATION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8CDAF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B9E365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LEGACY_CARDINALITY_ESTIMATION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55581B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421E96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40446A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18131E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MAXDOP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DA24F8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D28C0C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PARAMETER_SNIFFING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653683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D13D12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PARAMETER_SNIFFING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E20E5E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F21C82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QUERY_OPTIMIZER_HOTFIXES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E097C0D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CE8FBC6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SCOPED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CONFIGURATION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SECONDARY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QUERY_OPTIMIZER_HOTFIXES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10FE14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9422E7F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</w:t>
      </w:r>
    </w:p>
    <w:p w14:paraId="6AFE7F79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06D2DC8" w14:textId="77777777" w:rsidR="0092258D" w:rsidRP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258D">
        <w:rPr>
          <w:rFonts w:ascii="Consolas" w:hAnsi="Consolas" w:cs="Consolas"/>
          <w:color w:val="00FF00"/>
          <w:sz w:val="19"/>
          <w:szCs w:val="19"/>
          <w:lang w:val="en-US"/>
        </w:rPr>
        <w:t>filegroups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is_default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FF0000"/>
          <w:sz w:val="19"/>
          <w:szCs w:val="19"/>
          <w:lang w:val="en-US"/>
        </w:rPr>
        <w:t>N'PRIMARY'</w:t>
      </w:r>
      <w:r w:rsidRPr="0092258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[udb_Kulakov_Maxim_Ivanovic]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MODIFY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FILEGROUP</w:t>
      </w:r>
      <w:r w:rsidRPr="0092258D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 </w:t>
      </w:r>
      <w:r w:rsidRPr="0092258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</w:p>
    <w:p w14:paraId="37822FFE" w14:textId="441FE9AD" w:rsidR="0092258D" w:rsidRDefault="0092258D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547342" w14:textId="1DD6638D" w:rsidR="008A6966" w:rsidRDefault="008A6966" w:rsidP="0092258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B3FD779" w14:textId="17B757B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Сгенерированный</w:t>
      </w:r>
      <w:r>
        <w:rPr>
          <w:rFonts w:ascii="Consolas" w:hAnsi="Consolas" w:cs="Consolas"/>
          <w:color w:val="008000"/>
          <w:sz w:val="19"/>
          <w:szCs w:val="19"/>
        </w:rPr>
        <w:t xml:space="preserve"> скрипт создания таблицы</w:t>
      </w:r>
    </w:p>
    <w:p w14:paraId="1B3A0185" w14:textId="7777777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B59068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5B9619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A13FF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EFE127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16A68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EB62C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[Example_Table]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9F93DF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F89C58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[nchar]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9296A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[PK_Example_Table]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A9CDAB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440CE3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1AF2C4B" w14:textId="77777777" w:rsidR="008A6966" w:rsidRP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A696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696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A6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8430C32" w14:textId="77777777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4B5D105" w14:textId="2F379090" w:rsidR="008A6966" w:rsidRDefault="008A6966" w:rsidP="008A696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B88112" w14:textId="77777777" w:rsidR="0042762B" w:rsidRDefault="0042762B" w:rsidP="0005110B">
      <w:pPr>
        <w:ind w:firstLine="0"/>
      </w:pPr>
    </w:p>
    <w:p w14:paraId="691521DB" w14:textId="76F642F5" w:rsidR="00143C41" w:rsidRDefault="00143C41" w:rsidP="00143C41">
      <w:pPr>
        <w:pStyle w:val="1"/>
      </w:pPr>
      <w:bookmarkStart w:id="5" w:name="_Toc98770284"/>
      <w:r>
        <w:t>О</w:t>
      </w:r>
      <w:r w:rsidRPr="00143C41">
        <w:t>бъяснение операторов скрипта и сопоставление их параметров с данными, введёнными в конструкторе базы</w:t>
      </w:r>
      <w:bookmarkEnd w:id="5"/>
    </w:p>
    <w:p w14:paraId="6073B434" w14:textId="0A2DD15F" w:rsidR="00143C41" w:rsidRDefault="006F0385" w:rsidP="006F0385">
      <w:r w:rsidRPr="006F0385">
        <w:rPr>
          <w:lang w:val="en-US"/>
        </w:rPr>
        <w:t>CREATE</w:t>
      </w:r>
      <w:r w:rsidRPr="006F0385">
        <w:t xml:space="preserve"> </w:t>
      </w:r>
      <w:r w:rsidRPr="006F0385">
        <w:rPr>
          <w:lang w:val="en-US"/>
        </w:rPr>
        <w:t>DATABASE</w:t>
      </w:r>
      <w:r w:rsidRPr="006F0385">
        <w:t xml:space="preserve"> – </w:t>
      </w:r>
      <w:r>
        <w:t>создаёт</w:t>
      </w:r>
      <w:r w:rsidRPr="006F0385">
        <w:t xml:space="preserve"> </w:t>
      </w:r>
      <w:r>
        <w:t>новую</w:t>
      </w:r>
      <w:r w:rsidRPr="006F0385">
        <w:t xml:space="preserve"> </w:t>
      </w:r>
      <w:r>
        <w:t>базу</w:t>
      </w:r>
      <w:r w:rsidRPr="006F0385">
        <w:t xml:space="preserve"> </w:t>
      </w:r>
      <w:r>
        <w:t>данных.</w:t>
      </w:r>
      <w:r w:rsidR="003C05FA" w:rsidRPr="003C05FA">
        <w:t xml:space="preserve"> </w:t>
      </w:r>
      <w:r w:rsidR="00777D32">
        <w:t>В этом операторе указывается название создаваемой базы данных, необходима ли контейнеризация (автономность)</w:t>
      </w:r>
      <w:r w:rsidR="008B34A6">
        <w:t>, а также создаваемые файлы базы данных.</w:t>
      </w:r>
    </w:p>
    <w:p w14:paraId="1AC5DBDE" w14:textId="2F4F3879" w:rsidR="00920C49" w:rsidRPr="002214E1" w:rsidRDefault="00692C59" w:rsidP="00692C59">
      <w:r w:rsidRPr="00692C59">
        <w:t>ALTER DATABASE</w:t>
      </w:r>
      <w:r w:rsidR="00B269EE" w:rsidRPr="00692C59">
        <w:t xml:space="preserve"> </w:t>
      </w:r>
      <w:r w:rsidR="00346909">
        <w:t>– изменяет параметры конфигурации базы данных</w:t>
      </w:r>
    </w:p>
    <w:p w14:paraId="17C30BA4" w14:textId="558E1965" w:rsidR="00143C41" w:rsidRPr="006F0385" w:rsidRDefault="00143C41" w:rsidP="00143C41"/>
    <w:p w14:paraId="47712709" w14:textId="235F2B02" w:rsidR="00143C41" w:rsidRDefault="00143C41" w:rsidP="00143C41">
      <w:pPr>
        <w:pStyle w:val="1"/>
      </w:pPr>
      <w:bookmarkStart w:id="6" w:name="_Toc98770285"/>
      <w:r>
        <w:t>Объяснение изменённого параметра базы</w:t>
      </w:r>
      <w:bookmarkEnd w:id="6"/>
    </w:p>
    <w:p w14:paraId="477F991E" w14:textId="1D607812" w:rsidR="009F6F69" w:rsidRPr="009F6F69" w:rsidRDefault="00803038" w:rsidP="00143C41">
      <w:r>
        <w:t xml:space="preserve">Автоматическое обновление статистики </w:t>
      </w:r>
      <w:r w:rsidRPr="00803038">
        <w:t>(AUTO_UPDATE_STATISTICS)</w:t>
      </w:r>
      <w:r>
        <w:t xml:space="preserve"> </w:t>
      </w:r>
      <w:r w:rsidR="00D04844">
        <w:t>–</w:t>
      </w:r>
      <w:r>
        <w:t xml:space="preserve"> </w:t>
      </w:r>
      <w:r w:rsidR="00D04844">
        <w:t xml:space="preserve">указывает </w:t>
      </w:r>
      <w:r w:rsidR="009B3BC1">
        <w:t>следует ли оптимизатору запросов автоматически определять</w:t>
      </w:r>
      <w:r w:rsidR="00D2412F">
        <w:t xml:space="preserve">, устарела ли статистика и при необходимости обновлять её, </w:t>
      </w:r>
      <w:r w:rsidR="001D29CB">
        <w:t>при условии, что</w:t>
      </w:r>
      <w:r w:rsidR="00D2412F">
        <w:t xml:space="preserve"> она используется в запросе.</w:t>
      </w:r>
      <w:r w:rsidR="00233AD4">
        <w:t xml:space="preserve"> </w:t>
      </w:r>
      <w:r w:rsidR="009F6F69">
        <w:t>Значение параметра по умолчанию</w:t>
      </w:r>
      <w:r w:rsidR="009F6F69" w:rsidRPr="002214E1">
        <w:t xml:space="preserve">: </w:t>
      </w:r>
      <w:r w:rsidR="009F6F69">
        <w:rPr>
          <w:lang w:val="en-US"/>
        </w:rPr>
        <w:t>On</w:t>
      </w:r>
      <w:r w:rsidR="009F6F69" w:rsidRPr="002214E1">
        <w:t xml:space="preserve"> (</w:t>
      </w:r>
      <w:r w:rsidR="009F6F69">
        <w:t>включена</w:t>
      </w:r>
      <w:r w:rsidR="009F6F69" w:rsidRPr="002214E1">
        <w:t>)</w:t>
      </w:r>
      <w:r w:rsidR="009F6F69">
        <w:t>.</w:t>
      </w:r>
    </w:p>
    <w:p w14:paraId="1501C066" w14:textId="141EE447" w:rsidR="00143C41" w:rsidRPr="00803038" w:rsidRDefault="00233AD4" w:rsidP="00143C41">
      <w:r>
        <w:t>Статистика необходима для повышения производительности запросов.</w:t>
      </w:r>
      <w:r w:rsidR="00233D16">
        <w:t xml:space="preserve"> </w:t>
      </w:r>
      <w:r w:rsidR="00936057">
        <w:t>Независимо от указанного параметра, оптимизатор автоматически будет помечать статистику как устаревшею</w:t>
      </w:r>
      <w:r w:rsidR="002C3D7A">
        <w:t>.</w:t>
      </w:r>
      <w:r w:rsidR="009F6F69">
        <w:t xml:space="preserve"> </w:t>
      </w:r>
      <w:r w:rsidR="002C3D7A">
        <w:t>В</w:t>
      </w:r>
      <w:r w:rsidR="009F6F69">
        <w:t xml:space="preserve"> случае изменения</w:t>
      </w:r>
      <w:r w:rsidR="002C3D7A">
        <w:t xml:space="preserve"> значения параметра на </w:t>
      </w:r>
      <w:r w:rsidR="002C3D7A">
        <w:rPr>
          <w:lang w:val="en-US"/>
        </w:rPr>
        <w:t>Off</w:t>
      </w:r>
      <w:r w:rsidR="002C3D7A" w:rsidRPr="00C84004">
        <w:t xml:space="preserve">, </w:t>
      </w:r>
      <w:r w:rsidR="00C84004">
        <w:t>статистика не будет обновляться автоматически</w:t>
      </w:r>
      <w:r w:rsidR="007902A7">
        <w:t xml:space="preserve">. Как следствие будет увеличено количество неоптимальных </w:t>
      </w:r>
      <w:r w:rsidR="00A83EE0">
        <w:t>планов запросов и будет снижена производительность.</w:t>
      </w:r>
      <w:r w:rsidR="00656AFF">
        <w:t xml:space="preserve"> </w:t>
      </w:r>
    </w:p>
    <w:p w14:paraId="6080C171" w14:textId="2D4258C0" w:rsidR="00143C41" w:rsidRDefault="00143C41" w:rsidP="00143C41"/>
    <w:p w14:paraId="6553859B" w14:textId="7DA7CA44" w:rsidR="00143C41" w:rsidRDefault="00143C41" w:rsidP="00143C41">
      <w:pPr>
        <w:pStyle w:val="1"/>
      </w:pPr>
      <w:bookmarkStart w:id="7" w:name="_Toc98770286"/>
      <w:r>
        <w:t>Назначение, структура и использование системных представлений для управления объектами БД</w:t>
      </w:r>
      <w:bookmarkEnd w:id="7"/>
    </w:p>
    <w:p w14:paraId="07FD44AF" w14:textId="6BAD6A85" w:rsidR="006F49CA" w:rsidRPr="00431F9D" w:rsidRDefault="009B3348" w:rsidP="006F49CA">
      <w:pPr>
        <w:rPr>
          <w:lang w:val="en-US"/>
        </w:rPr>
      </w:pPr>
      <w:r w:rsidRPr="009B3348">
        <w:t>INFORMATION_SCHEMA</w:t>
      </w:r>
      <w:r w:rsidRPr="009B3348">
        <w:t xml:space="preserve"> </w:t>
      </w:r>
      <w:r>
        <w:t>–</w:t>
      </w:r>
      <w:r w:rsidRPr="009B3348">
        <w:t xml:space="preserve"> </w:t>
      </w:r>
      <w:r w:rsidR="002214E1" w:rsidRPr="002214E1">
        <w:t>это системная база данных, содержащая представления. Используя эти представления, мож</w:t>
      </w:r>
      <w:r>
        <w:t>но</w:t>
      </w:r>
      <w:r w:rsidR="002214E1" w:rsidRPr="002214E1">
        <w:t xml:space="preserve"> получить информацию о метаданных объектов базы данных.</w:t>
      </w:r>
    </w:p>
    <w:p w14:paraId="4D321CC2" w14:textId="37410D65" w:rsidR="00CD15C1" w:rsidRPr="00CD15C1" w:rsidRDefault="006F49CA" w:rsidP="006F49CA">
      <w:pPr>
        <w:ind w:firstLine="0"/>
        <w:rPr>
          <w:lang w:val="en-US"/>
        </w:rPr>
      </w:pPr>
      <w:r w:rsidRPr="006F49CA">
        <w:rPr>
          <w:lang w:val="en-US"/>
        </w:rPr>
        <w:drawing>
          <wp:inline distT="0" distB="0" distL="0" distR="0" wp14:anchorId="43E4E95D" wp14:editId="6ED50934">
            <wp:extent cx="5940425" cy="318897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47B8" w14:textId="7B053668" w:rsidR="00102EC6" w:rsidRDefault="00102EC6" w:rsidP="00143C41">
      <w:pPr>
        <w:ind w:firstLine="0"/>
      </w:pPr>
    </w:p>
    <w:p w14:paraId="35016F5E" w14:textId="0C1F82CA" w:rsidR="00CD15C1" w:rsidRDefault="00CD15C1" w:rsidP="00143C41">
      <w:pPr>
        <w:pStyle w:val="1"/>
      </w:pPr>
      <w:bookmarkStart w:id="8" w:name="_Toc98770287"/>
      <w:r>
        <w:t>Вывод</w:t>
      </w:r>
    </w:p>
    <w:p w14:paraId="2FE9479D" w14:textId="6113F116" w:rsidR="00CD15C1" w:rsidRDefault="005D26B6" w:rsidP="00CD15C1">
      <w:r>
        <w:t xml:space="preserve">В результате данной лабораторной работы мы </w:t>
      </w:r>
      <w:r w:rsidR="00DD24FD">
        <w:t xml:space="preserve">познакомились с утилитой администрирования </w:t>
      </w:r>
      <w:r w:rsidR="00DD24FD">
        <w:rPr>
          <w:lang w:val="en-US"/>
        </w:rPr>
        <w:t>MS</w:t>
      </w:r>
      <w:r w:rsidR="00DD24FD" w:rsidRPr="00DD24FD">
        <w:t xml:space="preserve"> </w:t>
      </w:r>
      <w:r w:rsidR="00DD24FD">
        <w:rPr>
          <w:lang w:val="en-US"/>
        </w:rPr>
        <w:t>SQL</w:t>
      </w:r>
      <w:r w:rsidR="00DD24FD" w:rsidRPr="00DD24FD">
        <w:t xml:space="preserve"> </w:t>
      </w:r>
      <w:r w:rsidR="00DD24FD">
        <w:rPr>
          <w:lang w:val="en-US"/>
        </w:rPr>
        <w:t>Server</w:t>
      </w:r>
      <w:r w:rsidR="00DD24FD" w:rsidRPr="00DD24FD">
        <w:t xml:space="preserve"> </w:t>
      </w:r>
      <w:r w:rsidR="008E6008">
        <w:rPr>
          <w:lang w:val="en-US"/>
        </w:rPr>
        <w:t>Management</w:t>
      </w:r>
      <w:r w:rsidR="00B4482E" w:rsidRPr="00B4482E">
        <w:t xml:space="preserve"> </w:t>
      </w:r>
      <w:r w:rsidR="00B4482E">
        <w:rPr>
          <w:lang w:val="en-US"/>
        </w:rPr>
        <w:t>Studio</w:t>
      </w:r>
      <w:r w:rsidR="00B4482E" w:rsidRPr="00B4482E">
        <w:t xml:space="preserve">. </w:t>
      </w:r>
      <w:r w:rsidR="00B4482E">
        <w:t>Выполнили создание базы данных</w:t>
      </w:r>
      <w:r w:rsidR="003C2135">
        <w:t xml:space="preserve">, познакомились с рядом опций базы данных, а также создали произвольную таблицу с помощью </w:t>
      </w:r>
      <w:r w:rsidR="00CA4D14">
        <w:t>оконного конструктора. Кроме этого были изучены ряд функций и инструкций.</w:t>
      </w:r>
    </w:p>
    <w:p w14:paraId="7EFA885A" w14:textId="77777777" w:rsidR="003C2135" w:rsidRPr="003C2135" w:rsidRDefault="003C2135" w:rsidP="00CD15C1"/>
    <w:p w14:paraId="12052873" w14:textId="55ABA5B8" w:rsidR="00102EC6" w:rsidRDefault="00102EC6" w:rsidP="00143C41">
      <w:pPr>
        <w:pStyle w:val="1"/>
        <w:rPr>
          <w:lang w:val="en-US"/>
        </w:rPr>
      </w:pPr>
      <w:r>
        <w:t>Контрольные вопросы</w:t>
      </w:r>
      <w:bookmarkEnd w:id="8"/>
    </w:p>
    <w:p w14:paraId="42B01C1A" w14:textId="6521363A" w:rsidR="00102EC6" w:rsidRDefault="00102EC6">
      <w:r>
        <w:t xml:space="preserve">1. Что собой представляет план исполнения запроса и как его можно посмотреть? </w:t>
      </w:r>
    </w:p>
    <w:p w14:paraId="55F3D28E" w14:textId="77777777" w:rsidR="002758E5" w:rsidRDefault="00B7607A">
      <w:r>
        <w:t xml:space="preserve">План </w:t>
      </w:r>
      <w:r w:rsidR="008310DD">
        <w:t>исполнения запросов представляет собой</w:t>
      </w:r>
      <w:r w:rsidR="002758E5" w:rsidRPr="002758E5">
        <w:t>:</w:t>
      </w:r>
      <w:r w:rsidR="008310DD">
        <w:t xml:space="preserve"> </w:t>
      </w:r>
    </w:p>
    <w:p w14:paraId="42DE3E1C" w14:textId="77777777" w:rsidR="002758E5" w:rsidRDefault="008310DD" w:rsidP="002758E5">
      <w:pPr>
        <w:pStyle w:val="a5"/>
        <w:numPr>
          <w:ilvl w:val="0"/>
          <w:numId w:val="3"/>
        </w:numPr>
      </w:pPr>
      <w:r>
        <w:t>последовательность</w:t>
      </w:r>
      <w:r w:rsidR="007B5693">
        <w:t xml:space="preserve"> (или их </w:t>
      </w:r>
      <w:r w:rsidR="002758E5">
        <w:t>множество</w:t>
      </w:r>
      <w:r w:rsidR="007B5693">
        <w:t>)</w:t>
      </w:r>
      <w:r>
        <w:t>, в которой происходит обращени</w:t>
      </w:r>
      <w:r w:rsidR="007B5693">
        <w:t>е к исходным таблицам</w:t>
      </w:r>
      <w:r w:rsidR="002758E5" w:rsidRPr="002758E5">
        <w:t xml:space="preserve">; </w:t>
      </w:r>
    </w:p>
    <w:p w14:paraId="462A3160" w14:textId="7D6CECC9" w:rsidR="00B7607A" w:rsidRDefault="00DD3150" w:rsidP="002758E5">
      <w:pPr>
        <w:pStyle w:val="a5"/>
        <w:numPr>
          <w:ilvl w:val="0"/>
          <w:numId w:val="3"/>
        </w:numPr>
      </w:pPr>
      <w:r>
        <w:t>методы, используемые для извлечения данных из каждой таблицы</w:t>
      </w:r>
    </w:p>
    <w:p w14:paraId="57F552AF" w14:textId="4463E8D7" w:rsidR="00DD3150" w:rsidRDefault="00DD3150" w:rsidP="002758E5">
      <w:pPr>
        <w:pStyle w:val="a5"/>
        <w:numPr>
          <w:ilvl w:val="0"/>
          <w:numId w:val="3"/>
        </w:numPr>
      </w:pPr>
      <w:r>
        <w:t xml:space="preserve">методы, используемые </w:t>
      </w:r>
      <w:r w:rsidR="001205D5">
        <w:t>для вычислений и фильтрации.</w:t>
      </w:r>
    </w:p>
    <w:p w14:paraId="47E86329" w14:textId="77777777" w:rsidR="001205D5" w:rsidRPr="002758E5" w:rsidRDefault="001205D5" w:rsidP="001205D5">
      <w:pPr>
        <w:ind w:firstLine="0"/>
      </w:pPr>
    </w:p>
    <w:p w14:paraId="2EEC9E8D" w14:textId="6A8E13BB" w:rsidR="00102EC6" w:rsidRDefault="00102EC6">
      <w:r>
        <w:t xml:space="preserve">2. Как узнать в каком файле хранятся системные таблицы и представления пользовательской базы? </w:t>
      </w:r>
    </w:p>
    <w:p w14:paraId="6797D59B" w14:textId="1466379F" w:rsidR="00031C66" w:rsidRDefault="00912E82">
      <w:r>
        <w:t>С помощью команды</w:t>
      </w:r>
      <w:r w:rsidRPr="00EE1801">
        <w:t xml:space="preserve"> </w:t>
      </w:r>
      <w:r w:rsidR="00835A10" w:rsidRPr="00835A10">
        <w:t>EXEC sp_helpdb N'</w:t>
      </w:r>
      <w:r w:rsidR="00835A10" w:rsidRPr="00835A10">
        <w:rPr>
          <w:b/>
          <w:bCs/>
          <w:i/>
          <w:iCs/>
        </w:rPr>
        <w:t>имя_базы_данных</w:t>
      </w:r>
      <w:r w:rsidR="00835A10" w:rsidRPr="00835A10">
        <w:t>'</w:t>
      </w:r>
    </w:p>
    <w:p w14:paraId="30709B91" w14:textId="7D01A31E" w:rsidR="00431F9D" w:rsidRDefault="00431F9D" w:rsidP="00431F9D">
      <w:pPr>
        <w:ind w:firstLine="0"/>
      </w:pPr>
      <w:r w:rsidRPr="00431F9D">
        <w:drawing>
          <wp:inline distT="0" distB="0" distL="0" distR="0" wp14:anchorId="42DBBC8B" wp14:editId="198D30DE">
            <wp:extent cx="5940425" cy="247840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B2B0" w14:textId="77777777" w:rsidR="00031C66" w:rsidRPr="00835A10" w:rsidRDefault="00031C66"/>
    <w:p w14:paraId="687F9DDE" w14:textId="1FE15C2C" w:rsidR="00102EC6" w:rsidRDefault="00102EC6">
      <w:r>
        <w:t xml:space="preserve">3. Как посмотреть/изменить параметры конфигурации сервера, опции базы в диалоге и операторами Transact-SQL? </w:t>
      </w:r>
    </w:p>
    <w:p w14:paraId="2399BD9B" w14:textId="334BB267" w:rsidR="00EE1801" w:rsidRPr="00191820" w:rsidRDefault="00191820">
      <w:r>
        <w:t>Чтобы изменит опции сервера или базы данных</w:t>
      </w:r>
      <w:r w:rsidR="003F7239">
        <w:t xml:space="preserve"> в </w:t>
      </w:r>
      <w:r w:rsidR="003F7239">
        <w:rPr>
          <w:lang w:val="en-US"/>
        </w:rPr>
        <w:t>MS</w:t>
      </w:r>
      <w:r w:rsidR="003F7239" w:rsidRPr="003F7239">
        <w:t xml:space="preserve"> </w:t>
      </w:r>
      <w:r w:rsidR="003F7239">
        <w:rPr>
          <w:lang w:val="en-US"/>
        </w:rPr>
        <w:t>SQL</w:t>
      </w:r>
      <w:r w:rsidR="003F7239" w:rsidRPr="003F7239">
        <w:t xml:space="preserve"> </w:t>
      </w:r>
      <w:r w:rsidR="003F7239">
        <w:rPr>
          <w:lang w:val="en-US"/>
        </w:rPr>
        <w:t>Server</w:t>
      </w:r>
      <w:r w:rsidR="003F7239" w:rsidRPr="003F7239">
        <w:t xml:space="preserve"> </w:t>
      </w:r>
      <w:r w:rsidR="003F7239">
        <w:rPr>
          <w:lang w:val="en-US"/>
        </w:rPr>
        <w:t>Management</w:t>
      </w:r>
      <w:r w:rsidR="003F7239" w:rsidRPr="003F7239">
        <w:t xml:space="preserve"> </w:t>
      </w:r>
      <w:r w:rsidR="003F7239">
        <w:rPr>
          <w:lang w:val="en-US"/>
        </w:rPr>
        <w:t>Studio</w:t>
      </w:r>
      <w:r>
        <w:t>, н</w:t>
      </w:r>
      <w:r w:rsidR="00EE1801">
        <w:t xml:space="preserve">еобходимо выбрать </w:t>
      </w:r>
      <w:r w:rsidR="002331EF">
        <w:t>нужный сервер (или базу данных) и с помощью</w:t>
      </w:r>
      <w:r w:rsidR="00DE437E">
        <w:t xml:space="preserve"> контекстного меню выбрать </w:t>
      </w:r>
      <w:r w:rsidR="00DE437E" w:rsidRPr="00DE437E">
        <w:t>“</w:t>
      </w:r>
      <w:r w:rsidR="00447A13">
        <w:t>Свойства</w:t>
      </w:r>
      <w:r w:rsidR="00DE437E" w:rsidRPr="00DE437E">
        <w:t>”</w:t>
      </w:r>
      <w:r w:rsidR="00447A13">
        <w:t xml:space="preserve">. </w:t>
      </w:r>
    </w:p>
    <w:p w14:paraId="478FA18E" w14:textId="72BD395C" w:rsidR="00EE1801" w:rsidRPr="006B0F68" w:rsidRDefault="008C0DCA">
      <w:r>
        <w:t xml:space="preserve">Для того чтобы изменить </w:t>
      </w:r>
      <w:r w:rsidR="008F73D3">
        <w:t xml:space="preserve">свойства сервера с помощью </w:t>
      </w:r>
      <w:r w:rsidR="008F73D3">
        <w:rPr>
          <w:lang w:val="en-US"/>
        </w:rPr>
        <w:t>Transact</w:t>
      </w:r>
      <w:r w:rsidR="008F73D3" w:rsidRPr="00E37657">
        <w:t>-</w:t>
      </w:r>
      <w:r w:rsidR="008F73D3">
        <w:rPr>
          <w:lang w:val="en-US"/>
        </w:rPr>
        <w:t>SQL</w:t>
      </w:r>
      <w:r w:rsidR="00E37657" w:rsidRPr="00E37657">
        <w:t xml:space="preserve">, </w:t>
      </w:r>
      <w:r w:rsidR="008F4125">
        <w:t>необходимо</w:t>
      </w:r>
      <w:r w:rsidR="00E37657">
        <w:t xml:space="preserve"> использовать процедуру </w:t>
      </w:r>
      <w:r w:rsidR="00E37657">
        <w:rPr>
          <w:lang w:val="en-US"/>
        </w:rPr>
        <w:t>sp</w:t>
      </w:r>
      <w:r w:rsidR="00E37657" w:rsidRPr="008F4125">
        <w:t>_</w:t>
      </w:r>
      <w:r w:rsidR="008F4125">
        <w:rPr>
          <w:lang w:val="en-US"/>
        </w:rPr>
        <w:t>configure</w:t>
      </w:r>
      <w:r w:rsidR="008F4125" w:rsidRPr="008F4125">
        <w:t>.</w:t>
      </w:r>
      <w:r w:rsidR="006B0F68" w:rsidRPr="006B0F68">
        <w:t xml:space="preserve"> </w:t>
      </w:r>
      <w:r w:rsidR="006B0F68">
        <w:t xml:space="preserve">Для изменения опций базы данных с помощью </w:t>
      </w:r>
      <w:r w:rsidR="006B0F68">
        <w:rPr>
          <w:lang w:val="en-US"/>
        </w:rPr>
        <w:t>Transact</w:t>
      </w:r>
      <w:r w:rsidR="006B0F68" w:rsidRPr="006B0F68">
        <w:t>-</w:t>
      </w:r>
      <w:r w:rsidR="006B0F68">
        <w:rPr>
          <w:lang w:val="en-US"/>
        </w:rPr>
        <w:t>SQL</w:t>
      </w:r>
      <w:r w:rsidR="006B0F68" w:rsidRPr="006B0F68">
        <w:t xml:space="preserve"> </w:t>
      </w:r>
      <w:r w:rsidR="006B0F68">
        <w:t xml:space="preserve">необходимо использовать инструкции </w:t>
      </w:r>
      <w:r w:rsidR="006B0F68" w:rsidRPr="006B0F68">
        <w:t>ALTER</w:t>
      </w:r>
      <w:r w:rsidR="006B0F68" w:rsidRPr="00692C59">
        <w:t xml:space="preserve"> DATABASE</w:t>
      </w:r>
      <w:r w:rsidR="006B0F68">
        <w:t>.</w:t>
      </w:r>
    </w:p>
    <w:p w14:paraId="1BE43DB5" w14:textId="77777777" w:rsidR="008C0DCA" w:rsidRPr="00E37657" w:rsidRDefault="008C0DCA"/>
    <w:p w14:paraId="3B866007" w14:textId="1729BAAF" w:rsidR="00102EC6" w:rsidRDefault="00102EC6">
      <w:r>
        <w:t xml:space="preserve">4. Как в диалоге добавить для данных базы новый файл или файловую группу? </w:t>
      </w:r>
    </w:p>
    <w:p w14:paraId="36EB97C7" w14:textId="6EF98255" w:rsidR="0002549F" w:rsidRDefault="0002549F">
      <w:r>
        <w:t>Чтобы добавить в уже созданную базу данных новый файл или файло</w:t>
      </w:r>
      <w:r w:rsidR="00F06380">
        <w:t>вую группу нео</w:t>
      </w:r>
      <w:r w:rsidR="004C6D25">
        <w:t>бходимо открыть свойства базы данных</w:t>
      </w:r>
      <w:r w:rsidR="003A75A4">
        <w:t xml:space="preserve">. После нужно перейти на вкладку </w:t>
      </w:r>
      <w:r w:rsidR="00440F69">
        <w:t>«</w:t>
      </w:r>
      <w:r w:rsidR="00261BAB">
        <w:t>Файлы</w:t>
      </w:r>
      <w:r w:rsidR="00440F69">
        <w:t>»</w:t>
      </w:r>
      <w:r w:rsidR="00261BAB">
        <w:t xml:space="preserve"> (или </w:t>
      </w:r>
      <w:r w:rsidR="006455A5">
        <w:t>«</w:t>
      </w:r>
      <w:r w:rsidR="00261BAB">
        <w:t>Файловые группы</w:t>
      </w:r>
      <w:r w:rsidR="006455A5">
        <w:t>»</w:t>
      </w:r>
      <w:r w:rsidR="00261BAB">
        <w:t xml:space="preserve">), после нужно нажать кнопку </w:t>
      </w:r>
      <w:r w:rsidR="00440F69">
        <w:t>«</w:t>
      </w:r>
      <w:r w:rsidR="00FF420A">
        <w:t>Д</w:t>
      </w:r>
      <w:r w:rsidR="00261BAB">
        <w:t>обавить</w:t>
      </w:r>
      <w:r w:rsidR="00440F69">
        <w:t>»</w:t>
      </w:r>
      <w:r w:rsidR="00FF420A">
        <w:t xml:space="preserve"> (или </w:t>
      </w:r>
      <w:r w:rsidR="00440F69">
        <w:t>«</w:t>
      </w:r>
      <w:r w:rsidR="00FF420A">
        <w:t>Добавить файловую группу</w:t>
      </w:r>
      <w:r w:rsidR="00440F69">
        <w:t>»</w:t>
      </w:r>
      <w:r w:rsidR="00FF420A">
        <w:t xml:space="preserve">). Внести изменения в новую пустую запись, а после нажать кнопку </w:t>
      </w:r>
      <w:r w:rsidR="006455A5">
        <w:t>«</w:t>
      </w:r>
      <w:r w:rsidR="00FF420A">
        <w:t>ОК</w:t>
      </w:r>
      <w:r w:rsidR="006455A5">
        <w:t>»</w:t>
      </w:r>
      <w:r w:rsidR="00FF420A">
        <w:t>.</w:t>
      </w:r>
    </w:p>
    <w:p w14:paraId="216415B0" w14:textId="345C977B" w:rsidR="00053E0E" w:rsidRPr="00FF420A" w:rsidRDefault="00053E0E" w:rsidP="00053E0E">
      <w:pPr>
        <w:ind w:firstLine="0"/>
      </w:pPr>
      <w:r w:rsidRPr="00053E0E">
        <w:drawing>
          <wp:inline distT="0" distB="0" distL="0" distR="0" wp14:anchorId="5F2C0DA4" wp14:editId="49F29159">
            <wp:extent cx="5940425" cy="531939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4EDC" w14:textId="77777777" w:rsidR="006B0F68" w:rsidRDefault="006B0F68"/>
    <w:p w14:paraId="10B905C3" w14:textId="2FD3C413" w:rsidR="00102EC6" w:rsidRDefault="00102EC6">
      <w:r w:rsidRPr="00102EC6">
        <w:rPr>
          <w:lang w:val="en-US"/>
        </w:rPr>
        <w:t xml:space="preserve">5. </w:t>
      </w:r>
      <w:r>
        <w:t>Что</w:t>
      </w:r>
      <w:r w:rsidRPr="00102EC6">
        <w:rPr>
          <w:lang w:val="en-US"/>
        </w:rPr>
        <w:t xml:space="preserve"> </w:t>
      </w:r>
      <w:r>
        <w:t>выполняет</w:t>
      </w:r>
      <w:r w:rsidRPr="00102EC6">
        <w:rPr>
          <w:lang w:val="en-US"/>
        </w:rPr>
        <w:t xml:space="preserve"> </w:t>
      </w:r>
      <w:r>
        <w:t>следующая</w:t>
      </w:r>
      <w:r w:rsidRPr="00102EC6">
        <w:rPr>
          <w:lang w:val="en-US"/>
        </w:rPr>
        <w:t xml:space="preserve"> </w:t>
      </w:r>
      <w:r>
        <w:t>инструкция</w:t>
      </w:r>
      <w:r w:rsidRPr="00102EC6">
        <w:rPr>
          <w:lang w:val="en-US"/>
        </w:rPr>
        <w:t xml:space="preserve"> ALTER DATABASE MyDB SET SINGLE_USER WITH ROLLBACK IMMEDIATE? </w:t>
      </w:r>
      <w:r>
        <w:t>К чему может привести попытка удаления базы без выполнения данной команды?</w:t>
      </w:r>
    </w:p>
    <w:p w14:paraId="6A15DB20" w14:textId="45CB3393" w:rsidR="004210B1" w:rsidRDefault="00A0666E">
      <w:r>
        <w:t xml:space="preserve">Данная команда переводит базу данных в однопользовательский режим. Это необходимо выполнить, чтобы отключить других пользователей от базы данных, перед её удалением. </w:t>
      </w:r>
      <w:r w:rsidR="00440F69">
        <w:t xml:space="preserve">В случае, если базу данных кто-то </w:t>
      </w:r>
      <w:r w:rsidR="00AE6848">
        <w:t xml:space="preserve">ещё </w:t>
      </w:r>
      <w:r w:rsidR="00440F69">
        <w:t xml:space="preserve">использует </w:t>
      </w:r>
      <w:r>
        <w:t>перед удалением, удаление может не завершиться</w:t>
      </w:r>
      <w:r w:rsidR="00706AF6">
        <w:t xml:space="preserve"> </w:t>
      </w:r>
      <w:r w:rsidR="00E953B7">
        <w:t xml:space="preserve">или завершится </w:t>
      </w:r>
      <w:r w:rsidR="00706AF6">
        <w:t>с ошибкой</w:t>
      </w:r>
      <w:r w:rsidR="00B46A55">
        <w:t>.</w:t>
      </w:r>
    </w:p>
    <w:p w14:paraId="129A500E" w14:textId="77777777" w:rsidR="004F3377" w:rsidRDefault="004F3377"/>
    <w:p w14:paraId="35C4E1DB" w14:textId="67D04865" w:rsidR="00102EC6" w:rsidRDefault="00102EC6">
      <w:r>
        <w:t>6. К чему приводит попытка сделать копию файла данных средствами операционной системы?</w:t>
      </w:r>
    </w:p>
    <w:p w14:paraId="3C764846" w14:textId="26436A59" w:rsidR="00216048" w:rsidRDefault="00216048">
      <w:r>
        <w:t xml:space="preserve">При попытке копирования </w:t>
      </w:r>
      <w:r w:rsidR="007D658F">
        <w:t>файла базы данных с помощью средств операционной системы может возникнуть потеря части файлов</w:t>
      </w:r>
      <w:r w:rsidR="00C367DF">
        <w:t xml:space="preserve"> и ошибки при дальнейшей работе с ней.</w:t>
      </w:r>
    </w:p>
    <w:p w14:paraId="59C9D492" w14:textId="77777777" w:rsidR="004F3377" w:rsidRDefault="004F3377"/>
    <w:p w14:paraId="292BE8C3" w14:textId="2CC33875" w:rsidR="00102EC6" w:rsidRPr="003337D9" w:rsidRDefault="00102EC6">
      <w:pPr>
        <w:rPr>
          <w:color w:val="FFFFFF" w:themeColor="background1"/>
        </w:rPr>
      </w:pPr>
      <w:r w:rsidRPr="003337D9">
        <w:rPr>
          <w:color w:val="FFFFFF" w:themeColor="background1"/>
        </w:rPr>
        <w:t>7. По каким событиям изменения, выполняемые в табличном редакторе, передаются в базу? Как изменения строки визуализируются в табличном редакторе?</w:t>
      </w:r>
    </w:p>
    <w:sectPr w:rsidR="00102EC6" w:rsidRPr="00333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34BD"/>
    <w:multiLevelType w:val="hybridMultilevel"/>
    <w:tmpl w:val="C8B661F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7F27A5"/>
    <w:multiLevelType w:val="hybridMultilevel"/>
    <w:tmpl w:val="205237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CBC0D42"/>
    <w:multiLevelType w:val="hybridMultilevel"/>
    <w:tmpl w:val="B1CA2702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062BAF"/>
    <w:multiLevelType w:val="hybridMultilevel"/>
    <w:tmpl w:val="3A5A1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9524CE"/>
    <w:multiLevelType w:val="hybridMultilevel"/>
    <w:tmpl w:val="414C693C"/>
    <w:lvl w:ilvl="0" w:tplc="6410449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2549F"/>
    <w:rsid w:val="00031C66"/>
    <w:rsid w:val="0005110B"/>
    <w:rsid w:val="00053E0E"/>
    <w:rsid w:val="00102EC6"/>
    <w:rsid w:val="001205D5"/>
    <w:rsid w:val="00143C41"/>
    <w:rsid w:val="00191820"/>
    <w:rsid w:val="001D29CB"/>
    <w:rsid w:val="002004F1"/>
    <w:rsid w:val="00216048"/>
    <w:rsid w:val="002214E1"/>
    <w:rsid w:val="0022581B"/>
    <w:rsid w:val="002331EF"/>
    <w:rsid w:val="00233AD4"/>
    <w:rsid w:val="00233D16"/>
    <w:rsid w:val="002413E3"/>
    <w:rsid w:val="00261BAB"/>
    <w:rsid w:val="002758E5"/>
    <w:rsid w:val="00292AA5"/>
    <w:rsid w:val="002C3D7A"/>
    <w:rsid w:val="002C7DC7"/>
    <w:rsid w:val="002E73B1"/>
    <w:rsid w:val="003319A9"/>
    <w:rsid w:val="003337D9"/>
    <w:rsid w:val="00346909"/>
    <w:rsid w:val="00354ECD"/>
    <w:rsid w:val="00380AE8"/>
    <w:rsid w:val="003A75A4"/>
    <w:rsid w:val="003C05FA"/>
    <w:rsid w:val="003C2135"/>
    <w:rsid w:val="003D2C47"/>
    <w:rsid w:val="003E4D00"/>
    <w:rsid w:val="003F7239"/>
    <w:rsid w:val="004210B1"/>
    <w:rsid w:val="0042762B"/>
    <w:rsid w:val="00431F9D"/>
    <w:rsid w:val="00440F69"/>
    <w:rsid w:val="00443E8D"/>
    <w:rsid w:val="00447A13"/>
    <w:rsid w:val="004C6D25"/>
    <w:rsid w:val="004D1CB0"/>
    <w:rsid w:val="004F3377"/>
    <w:rsid w:val="00510916"/>
    <w:rsid w:val="00520BBA"/>
    <w:rsid w:val="00531C07"/>
    <w:rsid w:val="005731FC"/>
    <w:rsid w:val="005C4CCF"/>
    <w:rsid w:val="005D26B6"/>
    <w:rsid w:val="006211FA"/>
    <w:rsid w:val="00621895"/>
    <w:rsid w:val="006455A5"/>
    <w:rsid w:val="00656AFF"/>
    <w:rsid w:val="00657E6C"/>
    <w:rsid w:val="00692C59"/>
    <w:rsid w:val="006A75D8"/>
    <w:rsid w:val="006B0F68"/>
    <w:rsid w:val="006D19E6"/>
    <w:rsid w:val="006F0385"/>
    <w:rsid w:val="006F18BA"/>
    <w:rsid w:val="006F49CA"/>
    <w:rsid w:val="00706AF6"/>
    <w:rsid w:val="00777D32"/>
    <w:rsid w:val="007902A7"/>
    <w:rsid w:val="0079464B"/>
    <w:rsid w:val="007959A8"/>
    <w:rsid w:val="007B5693"/>
    <w:rsid w:val="007B6733"/>
    <w:rsid w:val="007C47A3"/>
    <w:rsid w:val="007D658F"/>
    <w:rsid w:val="00803038"/>
    <w:rsid w:val="00816A21"/>
    <w:rsid w:val="008310DD"/>
    <w:rsid w:val="00835A10"/>
    <w:rsid w:val="008A6966"/>
    <w:rsid w:val="008B34A6"/>
    <w:rsid w:val="008C0DCA"/>
    <w:rsid w:val="008D4E99"/>
    <w:rsid w:val="008E3A88"/>
    <w:rsid w:val="008E6008"/>
    <w:rsid w:val="008F4125"/>
    <w:rsid w:val="008F73D3"/>
    <w:rsid w:val="00912E82"/>
    <w:rsid w:val="00915AFA"/>
    <w:rsid w:val="00920C49"/>
    <w:rsid w:val="0092258D"/>
    <w:rsid w:val="00936057"/>
    <w:rsid w:val="00967A3E"/>
    <w:rsid w:val="009B3348"/>
    <w:rsid w:val="009B3BC1"/>
    <w:rsid w:val="009F6F69"/>
    <w:rsid w:val="00A0666E"/>
    <w:rsid w:val="00A141CF"/>
    <w:rsid w:val="00A51134"/>
    <w:rsid w:val="00A83EE0"/>
    <w:rsid w:val="00A90A91"/>
    <w:rsid w:val="00AA1370"/>
    <w:rsid w:val="00AC0075"/>
    <w:rsid w:val="00AE6848"/>
    <w:rsid w:val="00B22313"/>
    <w:rsid w:val="00B266CD"/>
    <w:rsid w:val="00B269EE"/>
    <w:rsid w:val="00B325E9"/>
    <w:rsid w:val="00B4482E"/>
    <w:rsid w:val="00B46A55"/>
    <w:rsid w:val="00B61E9E"/>
    <w:rsid w:val="00B62D8C"/>
    <w:rsid w:val="00B7607A"/>
    <w:rsid w:val="00BE59A8"/>
    <w:rsid w:val="00C01012"/>
    <w:rsid w:val="00C25172"/>
    <w:rsid w:val="00C30660"/>
    <w:rsid w:val="00C367DF"/>
    <w:rsid w:val="00C7504B"/>
    <w:rsid w:val="00C84004"/>
    <w:rsid w:val="00CA4D14"/>
    <w:rsid w:val="00CC0273"/>
    <w:rsid w:val="00CD15C1"/>
    <w:rsid w:val="00CF2C3A"/>
    <w:rsid w:val="00CF308B"/>
    <w:rsid w:val="00D04844"/>
    <w:rsid w:val="00D2412F"/>
    <w:rsid w:val="00D522DF"/>
    <w:rsid w:val="00DB02A9"/>
    <w:rsid w:val="00DB4BA9"/>
    <w:rsid w:val="00DB5CF4"/>
    <w:rsid w:val="00DD24FD"/>
    <w:rsid w:val="00DD3150"/>
    <w:rsid w:val="00DD369F"/>
    <w:rsid w:val="00DD5B61"/>
    <w:rsid w:val="00DE437E"/>
    <w:rsid w:val="00E058C9"/>
    <w:rsid w:val="00E11CFD"/>
    <w:rsid w:val="00E37657"/>
    <w:rsid w:val="00E953B7"/>
    <w:rsid w:val="00EE1801"/>
    <w:rsid w:val="00F06380"/>
    <w:rsid w:val="00F52376"/>
    <w:rsid w:val="00F946BC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41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66CD"/>
    <w:pPr>
      <w:keepNext/>
      <w:keepLines/>
      <w:numPr>
        <w:numId w:val="1"/>
      </w:numPr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C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66CD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43C41"/>
    <w:pPr>
      <w:spacing w:after="100"/>
    </w:pPr>
  </w:style>
  <w:style w:type="character" w:styleId="a3">
    <w:name w:val="Hyperlink"/>
    <w:basedOn w:val="a0"/>
    <w:uiPriority w:val="99"/>
    <w:unhideWhenUsed/>
    <w:rsid w:val="00143C4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946B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90A91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DB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8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10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135</cp:revision>
  <dcterms:created xsi:type="dcterms:W3CDTF">2022-03-21T10:23:00Z</dcterms:created>
  <dcterms:modified xsi:type="dcterms:W3CDTF">2022-03-28T10:09:00Z</dcterms:modified>
</cp:coreProperties>
</file>