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tabs>
          <w:tab w:val="left" w:pos="1079" w:leader="none"/>
        </w:tabs>
        <w:spacing w:lineRule="auto" w:line="288"/>
        <w:ind w:left="356" w:right="179" w:hanging="0"/>
        <w:jc w:val="right"/>
        <w:rPr/>
      </w:pPr>
      <w:bookmarkStart w:id="0" w:name="__DdeLink__253_277067593"/>
      <w:r>
        <w:rPr>
          <w:b/>
          <w:spacing w:val="-4"/>
          <w:sz w:val="28"/>
          <w:szCs w:val="28"/>
        </w:rPr>
        <w:t>Седов М.Д. ИВТб-3301-03-00</w:t>
      </w:r>
      <w:bookmarkEnd w:id="0"/>
    </w:p>
    <w:p>
      <w:pPr>
        <w:pStyle w:val="ListParagraph"/>
        <w:numPr>
          <w:ilvl w:val="0"/>
          <w:numId w:val="1"/>
        </w:numPr>
        <w:tabs>
          <w:tab w:val="left" w:pos="1079" w:leader="none"/>
        </w:tabs>
        <w:spacing w:lineRule="auto" w:line="288"/>
        <w:ind w:left="178" w:right="179" w:firstLine="566"/>
        <w:rPr/>
      </w:pPr>
      <w:r>
        <w:rPr>
          <w:b/>
          <w:spacing w:val="-4"/>
          <w:sz w:val="28"/>
          <w:szCs w:val="28"/>
        </w:rPr>
        <w:t xml:space="preserve">Что </w:t>
      </w:r>
      <w:r>
        <w:rPr>
          <w:b/>
          <w:spacing w:val="-5"/>
          <w:sz w:val="28"/>
          <w:szCs w:val="28"/>
        </w:rPr>
        <w:t xml:space="preserve">понимается </w:t>
      </w:r>
      <w:r>
        <w:rPr>
          <w:b/>
          <w:spacing w:val="-3"/>
          <w:sz w:val="28"/>
          <w:szCs w:val="28"/>
        </w:rPr>
        <w:t xml:space="preserve">под </w:t>
      </w:r>
      <w:r>
        <w:rPr>
          <w:b/>
          <w:spacing w:val="-5"/>
          <w:sz w:val="28"/>
          <w:szCs w:val="28"/>
        </w:rPr>
        <w:t xml:space="preserve">тепловым </w:t>
      </w:r>
      <w:r>
        <w:rPr>
          <w:b/>
          <w:spacing w:val="-4"/>
          <w:sz w:val="28"/>
          <w:szCs w:val="28"/>
        </w:rPr>
        <w:t xml:space="preserve">излучением </w:t>
      </w:r>
      <w:r>
        <w:rPr>
          <w:b/>
          <w:sz w:val="28"/>
          <w:szCs w:val="28"/>
        </w:rPr>
        <w:t xml:space="preserve">и </w:t>
      </w:r>
      <w:r>
        <w:rPr>
          <w:b/>
          <w:spacing w:val="-4"/>
          <w:sz w:val="28"/>
          <w:szCs w:val="28"/>
        </w:rPr>
        <w:t xml:space="preserve">как зависит </w:t>
      </w:r>
      <w:r>
        <w:rPr>
          <w:b/>
          <w:spacing w:val="-3"/>
          <w:sz w:val="28"/>
          <w:szCs w:val="28"/>
        </w:rPr>
        <w:t xml:space="preserve">его </w:t>
      </w:r>
      <w:r>
        <w:rPr>
          <w:b/>
          <w:spacing w:val="-5"/>
          <w:sz w:val="28"/>
          <w:szCs w:val="28"/>
        </w:rPr>
        <w:t>интенсив</w:t>
      </w:r>
      <w:r>
        <w:rPr>
          <w:b/>
          <w:spacing w:val="-4"/>
          <w:sz w:val="28"/>
          <w:szCs w:val="28"/>
        </w:rPr>
        <w:t xml:space="preserve">ность </w:t>
      </w:r>
      <w:r>
        <w:rPr>
          <w:b/>
          <w:sz w:val="28"/>
          <w:szCs w:val="28"/>
        </w:rPr>
        <w:t xml:space="preserve">от </w:t>
      </w:r>
      <w:r>
        <w:rPr>
          <w:b/>
          <w:spacing w:val="-4"/>
          <w:sz w:val="28"/>
          <w:szCs w:val="28"/>
        </w:rPr>
        <w:t xml:space="preserve">площади, </w:t>
      </w:r>
      <w:r>
        <w:rPr>
          <w:b/>
          <w:spacing w:val="-5"/>
          <w:sz w:val="28"/>
          <w:szCs w:val="28"/>
        </w:rPr>
        <w:t xml:space="preserve">температуры излучающей поверхности </w:t>
      </w:r>
      <w:r>
        <w:rPr>
          <w:b/>
          <w:sz w:val="28"/>
          <w:szCs w:val="28"/>
        </w:rPr>
        <w:t xml:space="preserve">и </w:t>
      </w:r>
      <w:r>
        <w:rPr>
          <w:b/>
          <w:spacing w:val="-5"/>
          <w:sz w:val="28"/>
          <w:szCs w:val="28"/>
        </w:rPr>
        <w:t xml:space="preserve">расстояния </w:t>
      </w:r>
      <w:r>
        <w:rPr>
          <w:b/>
          <w:sz w:val="28"/>
          <w:szCs w:val="28"/>
        </w:rPr>
        <w:t>до</w:t>
      </w:r>
      <w:r>
        <w:rPr>
          <w:b/>
          <w:spacing w:val="-3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неё.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Тепловое излучение – процесс распространения электромагнитных колебаний с различной длиной волн, обусловленный тепловым движением атомов или молекул излучающего тела. Возникновение потока лучей в результате превращения тепловой энергии в лучистую, называется излучением или лучеиспусканием, а обратный переход лучистой энергии в тепловую называют поглощением лучей.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зависимости от температуры излучающего тела его лучеиспускание различно. При температуре ниже 500°С только незначительная часть всех лучей воспринимается глазом как “свет”, а наибольшая часть приходится на долю невидимого теплового излучения. Интенсивность теплового излучения характеризуется излучательной (лучеиспускательной) способностью тела, имеющего температуру Т: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>/(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Qл – полное количество теплоты, Дж; F – поверхность излучающего тела, м2; τ – время, с.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Лучеиспускательная способность тела есть количество энергии, излучаемое в единицу времени единицей поверхности нагретого тела, имеющего температуру Т, в окружающую среду с температурой абсолютного нуля. Для абсолютно черного тела связь между излучательной способностью и абсолютной температурой выражается законом Стефана-Больцмана: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4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 Ко – константа излучения абсолютно черного тела, Ко=5,67·10-8 Вт/(м2·К4); Т – абсолютная температура поверхности тела, К; Eо – излучательная способность черного тела, Вт/м2.</w:t>
      </w:r>
    </w:p>
    <w:p>
      <w:pPr>
        <w:pStyle w:val="ListParagraph"/>
        <w:numPr>
          <w:ilvl w:val="0"/>
          <w:numId w:val="1"/>
        </w:numPr>
        <w:tabs>
          <w:tab w:val="left" w:pos="1079" w:leader="none"/>
        </w:tabs>
        <w:spacing w:lineRule="auto" w:line="288" w:before="1" w:after="160"/>
        <w:ind w:left="178" w:right="176" w:firstLine="566"/>
        <w:rPr>
          <w:b/>
          <w:b/>
          <w:sz w:val="28"/>
          <w:szCs w:val="28"/>
        </w:rPr>
      </w:pPr>
      <w:r>
        <w:rPr>
          <w:b/>
          <w:spacing w:val="-4"/>
          <w:sz w:val="28"/>
          <w:szCs w:val="28"/>
        </w:rPr>
        <w:t xml:space="preserve">Как влияют </w:t>
      </w:r>
      <w:r>
        <w:rPr>
          <w:b/>
          <w:sz w:val="28"/>
          <w:szCs w:val="28"/>
        </w:rPr>
        <w:t xml:space="preserve">на </w:t>
      </w:r>
      <w:r>
        <w:rPr>
          <w:b/>
          <w:spacing w:val="-4"/>
          <w:sz w:val="28"/>
          <w:szCs w:val="28"/>
        </w:rPr>
        <w:t xml:space="preserve">организм </w:t>
      </w:r>
      <w:r>
        <w:rPr>
          <w:b/>
          <w:spacing w:val="-5"/>
          <w:sz w:val="28"/>
          <w:szCs w:val="28"/>
        </w:rPr>
        <w:t xml:space="preserve">человека </w:t>
      </w:r>
      <w:r>
        <w:rPr>
          <w:b/>
          <w:spacing w:val="-4"/>
          <w:sz w:val="28"/>
          <w:szCs w:val="28"/>
        </w:rPr>
        <w:t xml:space="preserve">лучи </w:t>
      </w:r>
      <w:r>
        <w:rPr>
          <w:b/>
          <w:spacing w:val="-5"/>
          <w:sz w:val="28"/>
          <w:szCs w:val="28"/>
        </w:rPr>
        <w:t xml:space="preserve">длинноволнового </w:t>
      </w:r>
      <w:r>
        <w:rPr>
          <w:b/>
          <w:sz w:val="28"/>
          <w:szCs w:val="28"/>
        </w:rPr>
        <w:t xml:space="preserve">и </w:t>
      </w:r>
      <w:r>
        <w:rPr>
          <w:b/>
          <w:spacing w:val="-5"/>
          <w:sz w:val="28"/>
          <w:szCs w:val="28"/>
        </w:rPr>
        <w:t>коротковолно</w:t>
      </w:r>
      <w:r>
        <w:rPr>
          <w:b/>
          <w:spacing w:val="-4"/>
          <w:sz w:val="28"/>
          <w:szCs w:val="28"/>
        </w:rPr>
        <w:t xml:space="preserve">вого диапазона </w:t>
      </w:r>
      <w:r>
        <w:rPr>
          <w:b/>
          <w:spacing w:val="-5"/>
          <w:sz w:val="28"/>
          <w:szCs w:val="28"/>
        </w:rPr>
        <w:t>инфракрасного</w:t>
      </w:r>
      <w:r>
        <w:rPr>
          <w:b/>
          <w:spacing w:val="-19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излучения.</w:t>
      </w:r>
    </w:p>
    <w:p>
      <w:pPr>
        <w:sectPr>
          <w:type w:val="nextPage"/>
          <w:pgSz w:w="11906" w:h="16838"/>
          <w:pgMar w:left="1240" w:right="660" w:header="0" w:top="1060" w:footer="0" w:bottom="9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3" w:before="2" w:after="160"/>
        <w:ind w:left="0" w:right="180" w:firstLine="567"/>
        <w:rPr>
          <w:sz w:val="28"/>
          <w:szCs w:val="28"/>
        </w:rPr>
      </w:pPr>
      <w:r>
        <w:rPr>
          <w:sz w:val="28"/>
          <w:szCs w:val="28"/>
        </w:rPr>
        <w:t xml:space="preserve">Лучи коротковолнового </w:t>
      </w:r>
      <w:r>
        <w:rPr>
          <w:spacing w:val="-3"/>
          <w:sz w:val="28"/>
          <w:szCs w:val="28"/>
        </w:rPr>
        <w:t xml:space="preserve">диапазона </w:t>
      </w:r>
      <w:r>
        <w:rPr>
          <w:spacing w:val="-2"/>
          <w:sz w:val="28"/>
          <w:szCs w:val="28"/>
        </w:rPr>
        <w:t xml:space="preserve">(от </w:t>
      </w:r>
      <w:r>
        <w:rPr>
          <w:sz w:val="28"/>
          <w:szCs w:val="28"/>
        </w:rPr>
        <w:t xml:space="preserve">0,76 до 1,5 мкм) обладают способностью </w:t>
      </w:r>
      <w:r>
        <w:rPr>
          <w:spacing w:val="-3"/>
          <w:sz w:val="28"/>
          <w:szCs w:val="28"/>
        </w:rPr>
        <w:t xml:space="preserve">проникать </w:t>
      </w:r>
      <w:r>
        <w:rPr>
          <w:sz w:val="28"/>
          <w:szCs w:val="28"/>
        </w:rPr>
        <w:t xml:space="preserve">в </w:t>
      </w:r>
      <w:r>
        <w:rPr>
          <w:spacing w:val="-3"/>
          <w:sz w:val="28"/>
          <w:szCs w:val="28"/>
        </w:rPr>
        <w:t xml:space="preserve">ткани человеческого организма 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несколь-</w:t>
      </w:r>
    </w:p>
    <w:p>
      <w:pPr>
        <w:pStyle w:val="TextBody"/>
        <w:spacing w:lineRule="auto" w:line="283" w:before="64" w:after="160"/>
        <w:ind w:left="0" w:right="178" w:firstLine="567"/>
        <w:rPr>
          <w:sz w:val="28"/>
          <w:szCs w:val="28"/>
        </w:rPr>
      </w:pPr>
      <w:r>
        <w:rPr>
          <w:sz w:val="28"/>
          <w:szCs w:val="28"/>
        </w:rPr>
        <w:t xml:space="preserve">ко </w:t>
      </w:r>
      <w:r>
        <w:rPr>
          <w:spacing w:val="-3"/>
          <w:sz w:val="28"/>
          <w:szCs w:val="28"/>
        </w:rPr>
        <w:t xml:space="preserve">сантиметров, разогревая </w:t>
      </w:r>
      <w:r>
        <w:rPr>
          <w:sz w:val="28"/>
          <w:szCs w:val="28"/>
        </w:rPr>
        <w:t xml:space="preserve">их и </w:t>
      </w:r>
      <w:r>
        <w:rPr>
          <w:spacing w:val="-3"/>
          <w:sz w:val="28"/>
          <w:szCs w:val="28"/>
        </w:rPr>
        <w:t xml:space="preserve">вызывая быструю утомляемость, сни- жение внимания, усиленное потоотделение. Происходит </w:t>
      </w:r>
      <w:r>
        <w:rPr>
          <w:sz w:val="28"/>
          <w:szCs w:val="28"/>
        </w:rPr>
        <w:t xml:space="preserve">повышение температуры </w:t>
      </w:r>
      <w:r>
        <w:rPr>
          <w:spacing w:val="-5"/>
          <w:sz w:val="28"/>
          <w:szCs w:val="28"/>
        </w:rPr>
        <w:t xml:space="preserve">легких, </w:t>
      </w:r>
      <w:r>
        <w:rPr>
          <w:spacing w:val="-4"/>
          <w:sz w:val="28"/>
          <w:szCs w:val="28"/>
        </w:rPr>
        <w:t xml:space="preserve">почек </w:t>
      </w:r>
      <w:r>
        <w:rPr>
          <w:sz w:val="28"/>
          <w:szCs w:val="28"/>
        </w:rPr>
        <w:t xml:space="preserve">и </w:t>
      </w:r>
      <w:r>
        <w:rPr>
          <w:spacing w:val="-5"/>
          <w:sz w:val="28"/>
          <w:szCs w:val="28"/>
        </w:rPr>
        <w:t xml:space="preserve">других внутренних </w:t>
      </w:r>
      <w:r>
        <w:rPr>
          <w:spacing w:val="-4"/>
          <w:sz w:val="28"/>
          <w:szCs w:val="28"/>
        </w:rPr>
        <w:t xml:space="preserve">органов. </w:t>
      </w:r>
      <w:r>
        <w:rPr>
          <w:sz w:val="28"/>
          <w:szCs w:val="28"/>
        </w:rPr>
        <w:t xml:space="preserve">В </w:t>
      </w:r>
      <w:r>
        <w:rPr>
          <w:spacing w:val="-5"/>
          <w:sz w:val="28"/>
          <w:szCs w:val="28"/>
        </w:rPr>
        <w:t xml:space="preserve">крови, лимфе, спинномозговой жидкости появляются специфические биологи- </w:t>
      </w:r>
      <w:r>
        <w:rPr>
          <w:spacing w:val="-4"/>
          <w:sz w:val="28"/>
          <w:szCs w:val="28"/>
        </w:rPr>
        <w:t xml:space="preserve">чески </w:t>
      </w:r>
      <w:r>
        <w:rPr>
          <w:spacing w:val="-5"/>
          <w:sz w:val="28"/>
          <w:szCs w:val="28"/>
        </w:rPr>
        <w:t xml:space="preserve">активные вещества, наблюдаются нарушения </w:t>
      </w:r>
      <w:r>
        <w:rPr>
          <w:spacing w:val="-4"/>
          <w:sz w:val="28"/>
          <w:szCs w:val="28"/>
        </w:rPr>
        <w:t xml:space="preserve">обменных процес- сов, изменяется функциональное состояние центральной нервной </w:t>
      </w:r>
      <w:r>
        <w:rPr>
          <w:spacing w:val="-3"/>
          <w:sz w:val="28"/>
          <w:szCs w:val="28"/>
        </w:rPr>
        <w:t xml:space="preserve">сис- </w:t>
      </w:r>
      <w:r>
        <w:rPr>
          <w:spacing w:val="-4"/>
          <w:sz w:val="28"/>
          <w:szCs w:val="28"/>
        </w:rPr>
        <w:t xml:space="preserve">темы. </w:t>
      </w:r>
      <w:r>
        <w:rPr>
          <w:spacing w:val="-3"/>
          <w:sz w:val="28"/>
          <w:szCs w:val="28"/>
        </w:rPr>
        <w:t xml:space="preserve">Длительное воздействие приводит </w:t>
      </w:r>
      <w:r>
        <w:rPr>
          <w:sz w:val="28"/>
          <w:szCs w:val="28"/>
        </w:rPr>
        <w:t xml:space="preserve">– к тепловому удару, прояв- ляющемуся в виде головной боли, головокружении, учащении пульса, ускорении дыхания, </w:t>
      </w:r>
      <w:r>
        <w:rPr>
          <w:spacing w:val="-4"/>
          <w:sz w:val="28"/>
          <w:szCs w:val="28"/>
        </w:rPr>
        <w:t xml:space="preserve">падении сердечной деятельности, потере сознания </w:t>
      </w:r>
      <w:r>
        <w:rPr>
          <w:sz w:val="28"/>
          <w:szCs w:val="28"/>
        </w:rPr>
        <w:t xml:space="preserve">и др. </w:t>
      </w:r>
      <w:r>
        <w:rPr>
          <w:spacing w:val="-3"/>
          <w:sz w:val="28"/>
          <w:szCs w:val="28"/>
        </w:rPr>
        <w:t xml:space="preserve">Так же инфракрасное излучение </w:t>
      </w:r>
      <w:r>
        <w:rPr>
          <w:sz w:val="28"/>
          <w:szCs w:val="28"/>
        </w:rPr>
        <w:t>легко проникает через кожу и черепную коробку в мозговую ткань и может воздействовать на клет- ки головного мозга, вызывая его тяжелые поражения.</w:t>
      </w:r>
    </w:p>
    <w:p>
      <w:pPr>
        <w:pStyle w:val="TextBody"/>
        <w:spacing w:lineRule="auto" w:line="283" w:before="9" w:after="160"/>
        <w:ind w:left="0" w:right="178" w:firstLine="567"/>
        <w:rPr>
          <w:sz w:val="28"/>
          <w:szCs w:val="28"/>
        </w:rPr>
      </w:pPr>
      <w:r>
        <w:rPr>
          <w:sz w:val="28"/>
          <w:szCs w:val="28"/>
        </w:rPr>
        <w:t xml:space="preserve">Лучи длинноволнового диапазона (более 1,5 мкм) задерживаются в поверхностных слоях кожи уже на глубине 0,1 – 0,2 мм. Поэтому их физиологическое воздействие на организм проявляется, главным об- разом, в повышении температуры кожи и перегреве </w:t>
      </w:r>
      <w:r>
        <w:rPr>
          <w:spacing w:val="-5"/>
          <w:sz w:val="28"/>
          <w:szCs w:val="28"/>
        </w:rPr>
        <w:t xml:space="preserve">организма. </w:t>
      </w:r>
      <w:r>
        <w:rPr>
          <w:spacing w:val="-4"/>
          <w:sz w:val="28"/>
          <w:szCs w:val="28"/>
        </w:rPr>
        <w:t xml:space="preserve">Зачас- тую </w:t>
      </w:r>
      <w:r>
        <w:rPr>
          <w:spacing w:val="-5"/>
          <w:sz w:val="28"/>
          <w:szCs w:val="28"/>
        </w:rPr>
        <w:t xml:space="preserve">воздействие </w:t>
      </w:r>
      <w:r>
        <w:rPr>
          <w:spacing w:val="-3"/>
          <w:sz w:val="28"/>
          <w:szCs w:val="28"/>
        </w:rPr>
        <w:t xml:space="preserve">инфракрасные излучения </w:t>
      </w:r>
      <w:r>
        <w:rPr>
          <w:sz w:val="28"/>
          <w:szCs w:val="28"/>
        </w:rPr>
        <w:t xml:space="preserve">приводит к </w:t>
      </w:r>
      <w:r>
        <w:rPr>
          <w:spacing w:val="-3"/>
          <w:sz w:val="28"/>
          <w:szCs w:val="28"/>
        </w:rPr>
        <w:t xml:space="preserve">возникновению профессионального заболевания </w:t>
      </w:r>
      <w:r>
        <w:rPr>
          <w:sz w:val="28"/>
          <w:szCs w:val="28"/>
        </w:rPr>
        <w:t xml:space="preserve">- </w:t>
      </w:r>
      <w:r>
        <w:rPr>
          <w:spacing w:val="-3"/>
          <w:sz w:val="28"/>
          <w:szCs w:val="28"/>
        </w:rPr>
        <w:t>катаракты глаза.</w:t>
      </w:r>
    </w:p>
    <w:p>
      <w:pPr>
        <w:pStyle w:val="TextBody"/>
        <w:spacing w:lineRule="auto" w:line="283" w:before="3" w:after="160"/>
        <w:ind w:left="0" w:right="176" w:firstLine="567"/>
        <w:rPr>
          <w:sz w:val="28"/>
          <w:szCs w:val="28"/>
        </w:rPr>
      </w:pPr>
      <w:r>
        <w:rPr>
          <w:sz w:val="28"/>
          <w:szCs w:val="28"/>
        </w:rPr>
        <w:t>Усугубляет воздействие увеличение мощности излучения, повы- шение температуры, влажности воздуха, интенсивности выполняемой работы.</w:t>
      </w:r>
    </w:p>
    <w:p>
      <w:pPr>
        <w:pStyle w:val="TextBody"/>
        <w:spacing w:lineRule="auto" w:line="283" w:before="1" w:after="160"/>
        <w:ind w:left="0" w:right="180" w:firstLine="567"/>
        <w:rPr>
          <w:sz w:val="28"/>
          <w:szCs w:val="28"/>
        </w:rPr>
      </w:pPr>
      <w:r>
        <w:rPr>
          <w:spacing w:val="-3"/>
          <w:sz w:val="28"/>
          <w:szCs w:val="28"/>
        </w:rPr>
        <w:t xml:space="preserve">Работоспособность </w:t>
      </w:r>
      <w:r>
        <w:rPr>
          <w:sz w:val="28"/>
          <w:szCs w:val="28"/>
        </w:rPr>
        <w:t xml:space="preserve">человека начинает падать, когда температура воздуха становится выше 30 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С. При дальнейшем повышении темпе- ратуры организм человека теряет большое количество влаги и солей. При потере 2 – 3 % массы тела наступает обезвоживание организма, а при 6 – 7 % – </w:t>
      </w:r>
      <w:r>
        <w:rPr>
          <w:spacing w:val="-3"/>
          <w:sz w:val="28"/>
          <w:szCs w:val="28"/>
        </w:rPr>
        <w:t xml:space="preserve">снижение </w:t>
      </w:r>
      <w:r>
        <w:rPr>
          <w:sz w:val="28"/>
          <w:szCs w:val="28"/>
        </w:rPr>
        <w:t>умственной деятельности и резкое ухудшение зрения, а 15 – 20 % приводит к смертельному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исходу.</w:t>
      </w:r>
    </w:p>
    <w:p>
      <w:pPr>
        <w:pStyle w:val="Normal"/>
        <w:tabs>
          <w:tab w:val="left" w:pos="1079" w:leader="none"/>
        </w:tabs>
        <w:spacing w:lineRule="auto" w:line="288" w:before="1" w:after="160"/>
        <w:ind w:right="176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1079" w:leader="none"/>
        </w:tabs>
        <w:spacing w:lineRule="auto" w:line="288"/>
        <w:ind w:left="178" w:right="174" w:firstLine="566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b/>
          <w:spacing w:val="-4"/>
          <w:sz w:val="28"/>
          <w:szCs w:val="28"/>
        </w:rPr>
        <w:t xml:space="preserve">Как </w:t>
      </w:r>
      <w:r>
        <w:rPr>
          <w:b/>
          <w:spacing w:val="-5"/>
          <w:sz w:val="28"/>
          <w:szCs w:val="28"/>
        </w:rPr>
        <w:t xml:space="preserve">классифицируются защитные </w:t>
      </w:r>
      <w:r>
        <w:rPr>
          <w:b/>
          <w:spacing w:val="-4"/>
          <w:sz w:val="28"/>
          <w:szCs w:val="28"/>
        </w:rPr>
        <w:t xml:space="preserve">экраны </w:t>
      </w:r>
      <w:r>
        <w:rPr>
          <w:b/>
          <w:sz w:val="28"/>
          <w:szCs w:val="28"/>
        </w:rPr>
        <w:t xml:space="preserve">в </w:t>
      </w:r>
      <w:r>
        <w:rPr>
          <w:b/>
          <w:spacing w:val="-5"/>
          <w:sz w:val="28"/>
          <w:szCs w:val="28"/>
        </w:rPr>
        <w:t xml:space="preserve">зависимости </w:t>
      </w:r>
      <w:r>
        <w:rPr>
          <w:b/>
          <w:sz w:val="28"/>
          <w:szCs w:val="28"/>
        </w:rPr>
        <w:t xml:space="preserve">от </w:t>
      </w:r>
      <w:r>
        <w:rPr>
          <w:b/>
          <w:spacing w:val="-5"/>
          <w:sz w:val="28"/>
          <w:szCs w:val="28"/>
        </w:rPr>
        <w:t xml:space="preserve">степени </w:t>
      </w:r>
      <w:r>
        <w:rPr>
          <w:b/>
          <w:spacing w:val="-3"/>
          <w:sz w:val="28"/>
          <w:szCs w:val="28"/>
        </w:rPr>
        <w:t>про</w:t>
      </w:r>
      <w:r>
        <w:rPr>
          <w:b/>
          <w:spacing w:val="-5"/>
          <w:sz w:val="28"/>
          <w:szCs w:val="28"/>
        </w:rPr>
        <w:t xml:space="preserve">зрачности?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Одним из самых распространенных способов борьбы с тепловым излучением является экранирование излучающих поверхностен. Различают экраны трех типов: непрозрачные, прозрачные и полупрозрачные 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непрозрачных экранах поглощаемая энергия электромагнитных колебаний, взаимодействуя с веществом экрана, превращается в тепловую энергию. При этом экран нагревается и, как всякое нагретое тело, становится источником теплового излучения. При этом излучение поверхностью экрана, противоположной экранируемому источнику, условно рассматривается как пропущенное излучение источника. К непрозрачным экранам относятся, например, металлические (в т.ч. алюминиевые), альфолевые (алюминиевая фольга), футерованные (пенобетон, пеностекло, керамзит, пемза), асбестовые и др.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прозрачных экранах излучение, взаимодействуя с веществом экрана, минует стадию превращения в тепловую энергию и распространяется внутри экрана по законам геометрической оптики, что и обеспечивает видимость через экран. Так ведут себя экраны, выполненные из различных стекол: силикатного, кварцевого, органического, металлизированного, а также пленочные водяные завесы (свободные и стекающие по стеклу), вододисперсные завесы.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Полупрозрачные экраны объединяют в себе свойства прозрачных и непрозрачных экранов. К ним относятся металлические сетки, цепные завесы, экраны из стекла, армированного металлической сеткой.</w:t>
      </w:r>
    </w:p>
    <w:p>
      <w:pPr>
        <w:pStyle w:val="ListParagraph"/>
        <w:numPr>
          <w:ilvl w:val="0"/>
          <w:numId w:val="1"/>
        </w:numPr>
        <w:tabs>
          <w:tab w:val="left" w:pos="1079" w:leader="none"/>
        </w:tabs>
        <w:spacing w:lineRule="auto" w:line="288"/>
        <w:ind w:left="178" w:right="179" w:firstLine="566"/>
        <w:rPr>
          <w:b/>
          <w:b/>
          <w:sz w:val="28"/>
          <w:szCs w:val="28"/>
        </w:rPr>
      </w:pPr>
      <w:r>
        <w:rPr>
          <w:b/>
          <w:spacing w:val="-4"/>
          <w:sz w:val="28"/>
          <w:szCs w:val="28"/>
        </w:rPr>
        <w:t xml:space="preserve">Как </w:t>
      </w:r>
      <w:r>
        <w:rPr>
          <w:b/>
          <w:spacing w:val="-5"/>
          <w:sz w:val="28"/>
          <w:szCs w:val="28"/>
        </w:rPr>
        <w:t xml:space="preserve">классифицируются защитные </w:t>
      </w:r>
      <w:r>
        <w:rPr>
          <w:b/>
          <w:spacing w:val="-4"/>
          <w:sz w:val="28"/>
          <w:szCs w:val="28"/>
        </w:rPr>
        <w:t xml:space="preserve">экраны </w:t>
      </w:r>
      <w:r>
        <w:rPr>
          <w:b/>
          <w:sz w:val="28"/>
          <w:szCs w:val="28"/>
        </w:rPr>
        <w:t xml:space="preserve">по </w:t>
      </w:r>
      <w:r>
        <w:rPr>
          <w:b/>
          <w:spacing w:val="-4"/>
          <w:sz w:val="28"/>
          <w:szCs w:val="28"/>
        </w:rPr>
        <w:t xml:space="preserve">принципу </w:t>
      </w:r>
      <w:r>
        <w:rPr>
          <w:b/>
          <w:spacing w:val="-5"/>
          <w:sz w:val="28"/>
          <w:szCs w:val="28"/>
        </w:rPr>
        <w:t xml:space="preserve">действия? </w:t>
      </w:r>
      <w:r>
        <w:rPr>
          <w:b/>
          <w:spacing w:val="-4"/>
          <w:sz w:val="28"/>
          <w:szCs w:val="28"/>
        </w:rPr>
        <w:t xml:space="preserve">Какие </w:t>
      </w:r>
      <w:r>
        <w:rPr>
          <w:b/>
          <w:spacing w:val="-5"/>
          <w:sz w:val="28"/>
          <w:szCs w:val="28"/>
        </w:rPr>
        <w:t xml:space="preserve">материалы </w:t>
      </w:r>
      <w:r>
        <w:rPr>
          <w:b/>
          <w:spacing w:val="-4"/>
          <w:sz w:val="28"/>
          <w:szCs w:val="28"/>
        </w:rPr>
        <w:t xml:space="preserve">используют </w:t>
      </w:r>
      <w:r>
        <w:rPr>
          <w:b/>
          <w:spacing w:val="-3"/>
          <w:sz w:val="28"/>
          <w:szCs w:val="28"/>
        </w:rPr>
        <w:t xml:space="preserve">при </w:t>
      </w:r>
      <w:r>
        <w:rPr>
          <w:b/>
          <w:sz w:val="28"/>
          <w:szCs w:val="28"/>
        </w:rPr>
        <w:t>их</w:t>
      </w:r>
      <w:r>
        <w:rPr>
          <w:b/>
          <w:spacing w:val="-25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изготовлении.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По принципу действия экраны подразделяются на теплоотражающие, теплопоглощающие и теплоотводящие. Однако это деление достаточно условно, так как каждый экран обладает одновременно способностью отражать, поглощать и отводить тепло. Отнесение экрана к той или иной группе проводится в зависимости от того, какая способность выражена сильнее.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Теплоотражающие экраны имеют низкую степень черноты поверхностей, вследствие чего они значительную часть падающей на них лучистой энергии отражают в обратном направлении. В качестве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теплоотражающих материалов в конструкции экранов широко используют альфоль, листовой алюминий, оцинкованную сталь, алюминиевую краску.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Теплопоглощающими называют экраны, выполненные из материалов с высоким термическим сопротивлением (малым коэффициентом теплопроводности). В качестве теплопоглощающих материалов применяют огнеупорный и теплоизоляционный кирпич, асбест, шлаковату.</w:t>
      </w:r>
    </w:p>
    <w:p>
      <w:pPr>
        <w:pStyle w:val="ListParagraph"/>
        <w:numPr>
          <w:ilvl w:val="0"/>
          <w:numId w:val="1"/>
        </w:numPr>
        <w:tabs>
          <w:tab w:val="left" w:pos="1079" w:leader="none"/>
        </w:tabs>
        <w:spacing w:lineRule="auto" w:line="288"/>
        <w:ind w:left="178" w:right="179" w:firstLine="566"/>
        <w:rPr>
          <w:b/>
          <w:b/>
          <w:sz w:val="28"/>
          <w:szCs w:val="28"/>
        </w:rPr>
      </w:pPr>
      <w:r>
        <w:rPr>
          <w:b/>
          <w:spacing w:val="-4"/>
          <w:sz w:val="28"/>
          <w:szCs w:val="28"/>
        </w:rPr>
        <w:t xml:space="preserve">Как </w:t>
      </w:r>
      <w:r>
        <w:rPr>
          <w:b/>
          <w:spacing w:val="-5"/>
          <w:sz w:val="28"/>
          <w:szCs w:val="28"/>
        </w:rPr>
        <w:t xml:space="preserve">рассчитывается эффективность </w:t>
      </w:r>
      <w:r>
        <w:rPr>
          <w:b/>
          <w:spacing w:val="-4"/>
          <w:sz w:val="28"/>
          <w:szCs w:val="28"/>
        </w:rPr>
        <w:t xml:space="preserve">защиты </w:t>
      </w:r>
      <w:r>
        <w:rPr>
          <w:b/>
          <w:sz w:val="28"/>
          <w:szCs w:val="28"/>
        </w:rPr>
        <w:t xml:space="preserve">от </w:t>
      </w:r>
      <w:r>
        <w:rPr>
          <w:b/>
          <w:spacing w:val="-5"/>
          <w:sz w:val="28"/>
          <w:szCs w:val="28"/>
        </w:rPr>
        <w:t xml:space="preserve">теплового излучения </w:t>
      </w:r>
      <w:r>
        <w:rPr>
          <w:b/>
          <w:sz w:val="28"/>
          <w:szCs w:val="28"/>
        </w:rPr>
        <w:t xml:space="preserve">с </w:t>
      </w:r>
      <w:r>
        <w:rPr>
          <w:b/>
          <w:spacing w:val="-3"/>
          <w:sz w:val="28"/>
          <w:szCs w:val="28"/>
        </w:rPr>
        <w:t>по</w:t>
      </w:r>
      <w:r>
        <w:rPr>
          <w:b/>
          <w:spacing w:val="-4"/>
          <w:sz w:val="28"/>
          <w:szCs w:val="28"/>
        </w:rPr>
        <w:t>мощью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экранов.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Оценить эффективность защиты от теплового излучения с помощью экранов можно по формуле: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 = ((Q – Qз) /</w:t>
      </w:r>
      <w:r>
        <w:rPr>
          <w:rFonts w:cs="Times New Roman" w:ascii="Times New Roman" w:hAnsi="Times New Roman"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>)*100 , %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Q – интенсивность теплового излучения без применения защиты, Вт/м2;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Qз – интенсивность теплового излучения с применением защиты, Вт/м2.</w:t>
      </w:r>
    </w:p>
    <w:p>
      <w:pPr>
        <w:pStyle w:val="ListParagraph"/>
        <w:numPr>
          <w:ilvl w:val="0"/>
          <w:numId w:val="1"/>
        </w:numPr>
        <w:tabs>
          <w:tab w:val="left" w:pos="1079" w:leader="none"/>
        </w:tabs>
        <w:spacing w:lineRule="auto" w:line="288"/>
        <w:ind w:left="0" w:right="176" w:firstLine="566"/>
        <w:rPr>
          <w:b/>
          <w:b/>
          <w:sz w:val="28"/>
          <w:szCs w:val="28"/>
        </w:rPr>
      </w:pPr>
      <w:r>
        <w:rPr>
          <w:b/>
          <w:spacing w:val="-4"/>
          <w:sz w:val="28"/>
          <w:szCs w:val="28"/>
        </w:rPr>
        <w:t xml:space="preserve">Какой </w:t>
      </w:r>
      <w:r>
        <w:rPr>
          <w:b/>
          <w:spacing w:val="-5"/>
          <w:sz w:val="28"/>
          <w:szCs w:val="28"/>
        </w:rPr>
        <w:t xml:space="preserve">показатель используется </w:t>
      </w:r>
      <w:r>
        <w:rPr>
          <w:b/>
          <w:spacing w:val="-3"/>
          <w:sz w:val="28"/>
          <w:szCs w:val="28"/>
        </w:rPr>
        <w:t xml:space="preserve">при </w:t>
      </w:r>
      <w:r>
        <w:rPr>
          <w:b/>
          <w:spacing w:val="-5"/>
          <w:sz w:val="28"/>
          <w:szCs w:val="28"/>
        </w:rPr>
        <w:t xml:space="preserve">нормировании нагревающего </w:t>
      </w:r>
      <w:r>
        <w:rPr>
          <w:b/>
          <w:spacing w:val="-4"/>
          <w:sz w:val="28"/>
          <w:szCs w:val="28"/>
        </w:rPr>
        <w:t>микро</w:t>
      </w:r>
      <w:r>
        <w:rPr>
          <w:b/>
          <w:spacing w:val="-5"/>
          <w:sz w:val="28"/>
          <w:szCs w:val="28"/>
        </w:rPr>
        <w:t xml:space="preserve">климата </w:t>
      </w:r>
      <w:r>
        <w:rPr>
          <w:b/>
          <w:sz w:val="28"/>
          <w:szCs w:val="28"/>
        </w:rPr>
        <w:t>в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помещении.</w:t>
      </w:r>
    </w:p>
    <w:p>
      <w:pPr>
        <w:pStyle w:val="Normal"/>
        <w:tabs>
          <w:tab w:val="left" w:pos="1079" w:leader="none"/>
        </w:tabs>
        <w:spacing w:lineRule="auto" w:line="288"/>
        <w:ind w:right="176" w:firstLine="567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оценки нагревающего микроклимата в помещении (вне зависимости от периода года) используется интегральный показатель – тепловая нагрузка среды (ТНС-индекс).</w:t>
      </w:r>
    </w:p>
    <w:p>
      <w:pPr>
        <w:pStyle w:val="Normal"/>
        <w:tabs>
          <w:tab w:val="left" w:pos="1079" w:leader="none"/>
        </w:tabs>
        <w:spacing w:lineRule="auto" w:line="288"/>
        <w:ind w:right="176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ТНС-индекс – эмпирический интегральный показатель (выраженный в °С), отражающий совокупное влияние температуры воздуха, скорости его движения, влажности и теплового облучения на теплообмен человека с окружающей средой.</w:t>
      </w:r>
    </w:p>
    <w:p>
      <w:pPr>
        <w:pStyle w:val="Normal"/>
        <w:tabs>
          <w:tab w:val="left" w:pos="1079" w:leader="none"/>
        </w:tabs>
        <w:spacing w:lineRule="auto" w:line="288"/>
        <w:ind w:right="176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ТНС-индекс определяется на основе величин температуры смоченного термометра аспирационного психрометра (Твл) и температуры внутри зачерненного шара (Тш).</w:t>
      </w:r>
    </w:p>
    <w:p>
      <w:pPr>
        <w:pStyle w:val="Normal"/>
        <w:tabs>
          <w:tab w:val="left" w:pos="1079" w:leader="none"/>
        </w:tabs>
        <w:spacing w:lineRule="auto" w:line="288"/>
        <w:ind w:right="176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ТНС-индекс рассчитывается по формуле:</w:t>
      </w:r>
    </w:p>
    <w:p>
      <w:pPr>
        <w:pStyle w:val="Normal"/>
        <w:tabs>
          <w:tab w:val="left" w:pos="1079" w:leader="none"/>
        </w:tabs>
        <w:spacing w:lineRule="auto" w:line="288"/>
        <w:ind w:right="176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ТНС = 0,7·Тв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>л + 0,3·Тш</w:t>
        <w:tab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spacing w:lineRule="auto" w:line="288"/>
        <w:ind w:left="0" w:right="176" w:firstLine="566"/>
        <w:rPr>
          <w:sz w:val="28"/>
          <w:szCs w:val="28"/>
          <w:u w:val="single"/>
        </w:rPr>
      </w:pPr>
      <w:r>
        <w:rPr>
          <w:spacing w:val="-4"/>
          <w:sz w:val="32"/>
          <w:szCs w:val="32"/>
          <w:u w:val="single"/>
        </w:rPr>
        <w:t xml:space="preserve">Описать одно из </w:t>
      </w:r>
      <w:r>
        <w:rPr>
          <w:spacing w:val="-5"/>
          <w:sz w:val="32"/>
          <w:szCs w:val="32"/>
          <w:u w:val="single"/>
        </w:rPr>
        <w:t xml:space="preserve">защитных мероприятий </w:t>
      </w:r>
      <w:r>
        <w:rPr>
          <w:sz w:val="32"/>
          <w:szCs w:val="32"/>
          <w:u w:val="single"/>
        </w:rPr>
        <w:t xml:space="preserve">от </w:t>
      </w:r>
      <w:r>
        <w:rPr>
          <w:spacing w:val="-5"/>
          <w:sz w:val="32"/>
          <w:szCs w:val="32"/>
          <w:u w:val="single"/>
        </w:rPr>
        <w:t xml:space="preserve">вредного воздействия нагревающего микроклимата </w:t>
      </w:r>
      <w:r>
        <w:rPr>
          <w:spacing w:val="-4"/>
          <w:sz w:val="32"/>
          <w:szCs w:val="32"/>
          <w:u w:val="single"/>
        </w:rPr>
        <w:t xml:space="preserve">которое можно </w:t>
      </w:r>
      <w:r>
        <w:rPr>
          <w:spacing w:val="-5"/>
          <w:sz w:val="32"/>
          <w:szCs w:val="32"/>
          <w:u w:val="single"/>
        </w:rPr>
        <w:t xml:space="preserve">использовать </w:t>
      </w:r>
      <w:r>
        <w:rPr>
          <w:sz w:val="32"/>
          <w:szCs w:val="32"/>
          <w:u w:val="single"/>
        </w:rPr>
        <w:t xml:space="preserve">в </w:t>
      </w:r>
      <w:r>
        <w:rPr>
          <w:spacing w:val="-5"/>
          <w:sz w:val="32"/>
          <w:szCs w:val="32"/>
          <w:u w:val="single"/>
        </w:rPr>
        <w:t>производственных</w:t>
      </w:r>
      <w:r>
        <w:rPr>
          <w:spacing w:val="-22"/>
          <w:sz w:val="32"/>
          <w:szCs w:val="32"/>
          <w:u w:val="single"/>
        </w:rPr>
        <w:t xml:space="preserve"> </w:t>
      </w:r>
      <w:r>
        <w:rPr>
          <w:spacing w:val="-5"/>
          <w:sz w:val="32"/>
          <w:szCs w:val="32"/>
          <w:u w:val="single"/>
        </w:rPr>
        <w:t>помещениях (схема, принцип работы).</w:t>
      </w:r>
      <w:r>
        <w:rPr/>
        <w:br/>
      </w:r>
      <w:r>
        <w:rPr>
          <w:color w:val="000000"/>
          <w:sz w:val="28"/>
          <w:szCs w:val="28"/>
        </w:rPr>
        <w:t>Оборудование зданий и помещений системами обогрева. К системам обогрева относят: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а) Радиаторы и конвекторы.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качестве нагревательных приборов в отопительных системах конвекционного типа обычно используются чугунные радиаторы или конвекторы, выполненные из стали либо цветных металлов. Воздух обтекает радиатор снизу и спереди и, нагреваясь, поднимается вверх, проходит вдоль радиатора и выходит сверху нагретый и с заметной скоростью. Конвекторы отличаются от радиаторов тем, что имеют гораздо меньшие поверхности нагрева и располагаются в нижней части специального кожуха, который нужен для создания эффекта «дымохода», чтобы организовать движение воздуха мимо нагревательной поверхности и затем распределить поток нагретого воздуха по объему помещения. Характеристики кожуха конвектора зависят от размеров и положения отверстий для входа воздуха, а также от выбранного способа обдува нагревательной поверхности.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2171700" cy="2171700"/>
            <wp:effectExtent l="0" t="0" r="0" b="0"/>
            <wp:docPr id="1" name="Рисунок 2" descr="https://cdn.savant.pro/home/assets/c00/00/00/3d/static/img/dc370cda-cc54-4c8f-99b7-76835222295e.jpg?137749569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cdn.savant.pro/home/assets/c00/00/00/3d/static/img/dc370cda-cc54-4c8f-99b7-76835222295e.jpg?13774956930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0" w:after="0"/>
        <w:ind w:firstLine="566"/>
        <w:jc w:val="center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Рисунок 1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б) Системы с тепловентиляторами.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 системам конвективного нагрева относятся также применяемые в производственных помещениях системы с трубчатым калорифером, через который вентилятором с большой скоростью продувается воздух комнатной температуры. В условиях вынужденной конвекции в такой системе теплоотдача от нагревательной поверхности более интенсивна, чем для обычного конвектора или радиатора, поэтому эффективность обогрева существенно выше по сравнению с другими системами. Тепловентиляторы обычно выполняются в виде блока, который устанавливается у потолка в центре обогреваемого помещения. Кожух тепловентилятора имеет жалюзи, которые позволяют изменять направление потока нагретого воздуха, чтобы обеспечить лучшее перемешивание воздуха в помещении и предотвратить образование нежелательных застойных зон с градиентом температуры. Трубчатые калориферы с развитой поверхностью нагрева иногда используются в подающих каналах воздушных отопительных систем вместо непосредственного воздушного нагрева. Эффективность работы тепловентилятора зависит от многих факторов, в частности, от его расположения в помещении и направлений воз-душного потока на входе и выходе.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jc w:val="center"/>
        <w:rPr/>
      </w:pPr>
      <w:r>
        <w:rPr/>
        <w:drawing>
          <wp:inline distT="0" distB="9525" distL="0" distR="0">
            <wp:extent cx="1198880" cy="1523365"/>
            <wp:effectExtent l="0" t="0" r="0" b="0"/>
            <wp:docPr id="2" name="Рисунок 1" descr="https://cdn.savant.pro/home/assets/c00/00/00/3d/static/img/a09fdfd0-120f-45e4-b035-a439dc150713.jpg?137749570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cdn.savant.pro/home/assets/c00/00/00/3d/static/img/a09fdfd0-120f-45e4-b035-a439dc150713.jpg?137749570700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Рисунок 2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в) Воздушное отопление.</w:t>
      </w:r>
    </w:p>
    <w:p>
      <w:pPr>
        <w:pStyle w:val="Normal"/>
        <w:shd w:val="clear" w:color="auto" w:fill="FFFFFF"/>
        <w:tabs>
          <w:tab w:val="left" w:pos="0" w:leader="none"/>
        </w:tabs>
        <w:spacing w:lineRule="auto" w:line="240" w:before="204" w:after="204"/>
        <w:ind w:firstLine="566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Этот термин относится к системам отопления, в которых подогретый воздух подается по проложенным в здании специальным каналам в отапливаемые помещения. Если комнатный воздух возвращается обратно для повторного нагрева, система называется рециркуляционной; в тех случаях, когда возврат воздуха не предусмотрен и в помещение поступает только подогретый наружный воздух, система называется вентиляционной. Последняя система используется только в тех помещениях, где рециркуляция воздуха недопустима. Воздушное отопление может быть естественным или принудительным. В системах с естественной циркуляцией перемещение воздуха происходит за счет разности температур и плотностей воздуха, поэтому важным требованием при проектировании воздуховодов является незначительность потерь на трение, чтобы обеспечить необходимую интенсивность циркуляции воздуха. В системах с принудительной циркуляцией используется внешний источник энергии для обеспечения требуемой интенсивности циркуляции. Поскольку скорости перемещения воздуха в системах с принудительной циркуляцией значительно выше, проблема перемешивания воздуха упрощается, однако возникает проблема шума в воздуховодах и распределительных решетках.</w:t>
      </w:r>
    </w:p>
    <w:p>
      <w:pPr>
        <w:pStyle w:val="Normal"/>
        <w:tabs>
          <w:tab w:val="left" w:pos="0" w:leader="none"/>
        </w:tabs>
        <w:spacing w:before="0" w:after="160"/>
        <w:ind w:firstLine="566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78" w:hanging="334"/>
      </w:pPr>
      <w:rPr>
        <w:sz w:val="28"/>
        <w:spacing w:val="-3"/>
        <w:b/>
        <w:szCs w:val="28"/>
        <w:w w:val="99"/>
        <w:rFonts w:eastAsia="Times New Roman" w:cs="Times New Roman"/>
        <w:lang w:val="ru-RU" w:eastAsia="ru-RU" w:bidi="ru-RU"/>
      </w:rPr>
    </w:lvl>
    <w:lvl w:ilvl="1">
      <w:start w:val="1"/>
      <w:numFmt w:val="bullet"/>
      <w:lvlText w:val=""/>
      <w:lvlJc w:val="left"/>
      <w:pPr>
        <w:ind w:left="1162" w:hanging="334"/>
      </w:pPr>
      <w:rPr>
        <w:rFonts w:ascii="Symbol" w:hAnsi="Symbol" w:cs="Symbol" w:hint="default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144" w:hanging="33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3126" w:hanging="33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4108" w:hanging="33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5090" w:hanging="33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6072" w:hanging="33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7054" w:hanging="33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8036" w:hanging="334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0"/>
    <w:uiPriority w:val="9"/>
    <w:qFormat/>
    <w:rsid w:val="00817d0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817d0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817d0a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817d0a"/>
    <w:rPr/>
  </w:style>
  <w:style w:type="character" w:styleId="Mweditsection" w:customStyle="1">
    <w:name w:val="mw-editsection"/>
    <w:basedOn w:val="DefaultParagraphFont"/>
    <w:qFormat/>
    <w:rsid w:val="00817d0a"/>
    <w:rPr/>
  </w:style>
  <w:style w:type="character" w:styleId="Mweditsectionbracket" w:customStyle="1">
    <w:name w:val="mw-editsection-bracket"/>
    <w:basedOn w:val="DefaultParagraphFont"/>
    <w:qFormat/>
    <w:rsid w:val="00817d0a"/>
    <w:rPr/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bc502f"/>
    <w:rPr>
      <w:rFonts w:ascii="Times New Roman" w:hAnsi="Times New Roman" w:eastAsia="Times New Roman" w:cs="Times New Roman"/>
      <w:sz w:val="32"/>
      <w:szCs w:val="32"/>
      <w:lang w:eastAsia="ru-RU" w:bidi="ru-RU"/>
    </w:rPr>
  </w:style>
  <w:style w:type="character" w:styleId="ListLabel1">
    <w:name w:val="ListLabel 1"/>
    <w:qFormat/>
    <w:rPr>
      <w:rFonts w:eastAsia="Times New Roman" w:cs="Times New Roman"/>
      <w:b/>
      <w:spacing w:val="-3"/>
      <w:w w:val="99"/>
      <w:sz w:val="28"/>
      <w:szCs w:val="28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7"/>
    <w:uiPriority w:val="1"/>
    <w:qFormat/>
    <w:rsid w:val="00bc502f"/>
    <w:pPr>
      <w:widowControl w:val="false"/>
      <w:spacing w:lineRule="auto" w:line="240" w:before="0" w:after="0"/>
      <w:ind w:left="178" w:hanging="0"/>
      <w:jc w:val="both"/>
    </w:pPr>
    <w:rPr>
      <w:rFonts w:ascii="Times New Roman" w:hAnsi="Times New Roman" w:eastAsia="Times New Roman" w:cs="Times New Roman"/>
      <w:sz w:val="32"/>
      <w:szCs w:val="32"/>
      <w:lang w:eastAsia="ru-RU" w:bidi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3027e1"/>
    <w:pPr>
      <w:widowControl w:val="false"/>
      <w:spacing w:lineRule="auto" w:line="240" w:before="0" w:after="0"/>
      <w:ind w:left="178" w:firstLine="566"/>
      <w:jc w:val="both"/>
    </w:pPr>
    <w:rPr>
      <w:rFonts w:ascii="Times New Roman" w:hAnsi="Times New Roman" w:eastAsia="Times New Roman" w:cs="Times New Roman"/>
      <w:lang w:eastAsia="ru-RU" w:bidi="ru-RU"/>
    </w:rPr>
  </w:style>
  <w:style w:type="paragraph" w:styleId="NormalWeb">
    <w:name w:val="Normal (Web)"/>
    <w:basedOn w:val="Normal"/>
    <w:uiPriority w:val="99"/>
    <w:semiHidden/>
    <w:unhideWhenUsed/>
    <w:qFormat/>
    <w:rsid w:val="00817d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1" w:customStyle="1">
    <w:name w:val="caption"/>
    <w:basedOn w:val="Normal"/>
    <w:qFormat/>
    <w:rsid w:val="007857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LibreOffice/6.0.7.3$Linux_X86_64 LibreOffice_project/00m0$Build-3</Application>
  <Pages>6</Pages>
  <Words>1253</Words>
  <Characters>9126</Characters>
  <CharactersWithSpaces>10354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2020-04-27T22:42:00Z</dcterms:created>
  <dc:creator>Evgeniy</dc:creator>
  <dc:description/>
  <dc:language>ru-RU</dc:language>
  <cp:lastModifiedBy/>
  <dcterms:modified xsi:type="dcterms:W3CDTF">2020-06-02T15:22:15Z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