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765"/>
        <w:gridCol w:w="2998"/>
        <w:gridCol w:w="4916"/>
        <w:gridCol w:w="3781"/>
      </w:tblGrid>
      <w:tr w:rsidR="008B2C2F" w:rsidRPr="00B56AD4" w14:paraId="3703899B" w14:textId="462164D0" w:rsidTr="008B2C2F">
        <w:trPr>
          <w:trHeight w:val="711"/>
        </w:trPr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273CC" w14:textId="2B98E0F2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1350C" w14:textId="0C942D41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CE254" w14:textId="7DEF80D2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</w:tcPr>
          <w:p w14:paraId="4B9192BC" w14:textId="5D759199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</w:tcPr>
          <w:p w14:paraId="0A2564DF" w14:textId="0426A89A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8B2C2F" w:rsidRPr="00B56AD4" w14:paraId="03970BDC" w14:textId="579B624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D807" w14:textId="5462AD1D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3A6A" w14:textId="7AEEAD1F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6776CD4" wp14:editId="5B021BBB">
                  <wp:extent cx="191135" cy="191135"/>
                  <wp:effectExtent l="0" t="0" r="0" b="0"/>
                  <wp:docPr id="69" name="Рисунок 69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E559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Главный показатель</w:t>
            </w:r>
          </w:p>
          <w:p w14:paraId="357A764D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Категория</w:t>
            </w:r>
          </w:p>
          <w:p w14:paraId="36194230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Значение (3 показателя)</w:t>
            </w:r>
          </w:p>
          <w:p w14:paraId="020CF998" w14:textId="77777777" w:rsidR="008B2C2F" w:rsidRPr="00B56AD4" w:rsidRDefault="008B2C2F" w:rsidP="00B56AD4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Подсказка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DAA4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1.Количество полей - соблюдено.</w:t>
            </w:r>
          </w:p>
          <w:p w14:paraId="2F0395AE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2. Главный показатель:</w:t>
            </w:r>
          </w:p>
          <w:p w14:paraId="3792055C" w14:textId="77777777" w:rsidR="008B2C2F" w:rsidRPr="00B56AD4" w:rsidRDefault="008B2C2F" w:rsidP="00B56AD4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добавить только 1 показатель</w:t>
            </w:r>
          </w:p>
          <w:p w14:paraId="77E46965" w14:textId="3E0E54E1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3.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E96E2F2" wp14:editId="2AC7622E">
                  <wp:extent cx="191135" cy="191135"/>
                  <wp:effectExtent l="0" t="0" r="0" b="0"/>
                  <wp:docPr id="68" name="Рисунок 6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Категория: </w:t>
            </w:r>
          </w:p>
          <w:p w14:paraId="10AC32C4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добавить только 1 показатель</w:t>
            </w:r>
          </w:p>
          <w:p w14:paraId="39245269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всегда отображается на карточке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даже при активной Категории в настройках форматирования. Это происходит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из-за конфликта полей внутри карточки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I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видео Тестирование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карточки_Конфликт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полей карточки)</w:t>
            </w:r>
          </w:p>
          <w:p w14:paraId="417A4B61" w14:textId="77777777" w:rsidR="008B2C2F" w:rsidRPr="00B56AD4" w:rsidRDefault="008B2C2F" w:rsidP="00B56AD4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Конфликтует с встроенной панелью фильтров PBI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видео Тестирование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карточки_проблема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0BAA9BC9" w14:textId="42E6871C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4.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D8D4744" wp14:editId="4FDBEB81">
                  <wp:extent cx="191135" cy="191135"/>
                  <wp:effectExtent l="0" t="0" r="0" b="0"/>
                  <wp:docPr id="67" name="Рисунок 67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Значение (3 показателя): </w:t>
            </w:r>
          </w:p>
          <w:p w14:paraId="2B2735CD" w14:textId="77777777" w:rsidR="008B2C2F" w:rsidRPr="00B56AD4" w:rsidRDefault="008B2C2F" w:rsidP="00B56AD4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Более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3х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показателей нельзя добавить (при попытке добавить 4-й - зависает карточка и не добавляет показатель)</w:t>
            </w:r>
          </w:p>
          <w:p w14:paraId="5093B4F5" w14:textId="7C139C0D" w:rsidR="008B2C2F" w:rsidRPr="00B56AD4" w:rsidRDefault="008B2C2F" w:rsidP="00226BBF">
            <w:pPr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Зависание выглядит как активный процесс добавления 4-го показателя в режиме ожидания, это будет сбивать пользователя с толку.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br/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Нужно, чтобы желтая полоса не отображалась. </w:t>
            </w:r>
          </w:p>
          <w:p w14:paraId="4D920208" w14:textId="2F8B561F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5. </w:t>
            </w: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4D32F84" wp14:editId="569865EF">
                  <wp:extent cx="191135" cy="191135"/>
                  <wp:effectExtent l="0" t="0" r="0" b="0"/>
                  <wp:docPr id="65" name="Рисунок 6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Подсказка:</w:t>
            </w:r>
          </w:p>
          <w:p w14:paraId="34C20F3A" w14:textId="006A100C" w:rsidR="008B2C2F" w:rsidRPr="00B56AD4" w:rsidRDefault="008B2C2F" w:rsidP="00226BBF">
            <w:pPr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Более 3х показателей нельзя добавить (при попытке добавить 4-й - карточка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зависает с проблемой, аналогичной описанной в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п.4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14:paraId="13CEE795" w14:textId="77777777" w:rsidR="008B2C2F" w:rsidRPr="00B56AD4" w:rsidRDefault="008B2C2F" w:rsidP="00B56AD4">
            <w:pPr>
              <w:numPr>
                <w:ilvl w:val="0"/>
                <w:numId w:val="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Показатели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отображаются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ни на карточке, ни во всплывающих подсказках.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6BD28A73" w14:textId="77777777" w:rsidR="008B2C2F" w:rsidRDefault="00EA32B7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3.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всегда отображается на карточке</w:t>
            </w:r>
            <w:r w:rsidRPr="00EA32B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</w:t>
            </w:r>
            <w:r w:rsidR="00575E0D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удалось воспроизвести ошибку</w:t>
            </w:r>
          </w:p>
          <w:p w14:paraId="648CDF8A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Конфликтует с встроенной панелью фильтров PBI</w:t>
            </w:r>
            <w:r w:rsidRPr="009A669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удалось воспроизвести ошибку</w:t>
            </w:r>
          </w:p>
          <w:p w14:paraId="1D28ABD7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4. В ТЗ была речь только о 3 показателях.</w:t>
            </w:r>
          </w:p>
          <w:p w14:paraId="0E3C3E9E" w14:textId="77777777" w:rsidR="009A6692" w:rsidRDefault="009A6692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9A669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Зависание при добавлении четвертого показателя будет исправлено.</w:t>
            </w:r>
          </w:p>
          <w:p w14:paraId="7F171303" w14:textId="38918A01" w:rsidR="00C05F38" w:rsidRPr="009A6692" w:rsidRDefault="00C05F38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5. </w:t>
            </w:r>
            <w:r w:rsidRPr="0051631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Подсказки не отображаются. Будут добавлены.</w:t>
            </w:r>
          </w:p>
        </w:tc>
      </w:tr>
      <w:tr w:rsidR="008B2C2F" w:rsidRPr="00B56AD4" w14:paraId="193C75F9" w14:textId="334161A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EAA66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BDCBA" w14:textId="701B77A3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554400D" wp14:editId="5D1E57CF">
                  <wp:extent cx="191135" cy="191135"/>
                  <wp:effectExtent l="0" t="0" r="0" b="0"/>
                  <wp:docPr id="63" name="Рисунок 63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General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A4F5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стандартные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83F98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соблюдены, реагирует на изменение параметров по размеру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6E4B7451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6F17F77D" w14:textId="5FBA39EA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9D6F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8C35" w14:textId="1FAF182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C2A170D" wp14:editId="781D861E">
                  <wp:extent cx="191135" cy="191135"/>
                  <wp:effectExtent l="0" t="0" r="0" b="0"/>
                  <wp:docPr id="62" name="Рисунок 62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9A1C6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271FFE93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unit</w:t>
            </w:r>
            <w:proofErr w:type="spellEnd"/>
          </w:p>
          <w:p w14:paraId="1176187C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decimal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places</w:t>
            </w:r>
            <w:proofErr w:type="spellEnd"/>
          </w:p>
          <w:p w14:paraId="7A9600AB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</w:p>
          <w:p w14:paraId="67A4A617" w14:textId="77777777" w:rsidR="008B2C2F" w:rsidRPr="00B56AD4" w:rsidRDefault="008B2C2F" w:rsidP="00B56AD4">
            <w:pPr>
              <w:numPr>
                <w:ilvl w:val="0"/>
                <w:numId w:val="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B7DE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</w:t>
            </w:r>
          </w:p>
          <w:p w14:paraId="288E8EA0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unit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000254D7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decimal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places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- 0</w:t>
            </w:r>
          </w:p>
          <w:p w14:paraId="747D5EDF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- 27</w:t>
            </w:r>
          </w:p>
          <w:p w14:paraId="08AD75A5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0186FA1C" w14:textId="77777777" w:rsidR="008B2C2F" w:rsidRPr="00B56AD4" w:rsidRDefault="008B2C2F" w:rsidP="00B56AD4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 умолчанию отображается в центре карточки</w:t>
            </w:r>
          </w:p>
          <w:p w14:paraId="2FEC20DF" w14:textId="2DADBC6E" w:rsidR="00C2378C" w:rsidRPr="00B56AD4" w:rsidRDefault="008B2C2F" w:rsidP="00C2378C">
            <w:pPr>
              <w:numPr>
                <w:ilvl w:val="0"/>
                <w:numId w:val="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5C32FF4" wp14:editId="181974C3">
                  <wp:extent cx="191135" cy="191135"/>
                  <wp:effectExtent l="0" t="0" r="0" b="0"/>
                  <wp:docPr id="61" name="Рисунок 61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После добавления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исчезает и замещается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названиями категорий. Имхо, желательно сохранять название главного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показателя :</w:t>
            </w:r>
            <w:proofErr w:type="gramEnd"/>
          </w:p>
          <w:p w14:paraId="40067ABA" w14:textId="77777777" w:rsidR="008B2C2F" w:rsidRPr="00B56AD4" w:rsidRDefault="008B2C2F" w:rsidP="00B56AD4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допустимый интервал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30-70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по умолчанию установлено значение “50”</w:t>
            </w:r>
          </w:p>
          <w:p w14:paraId="539F15C0" w14:textId="77777777" w:rsidR="008B2C2F" w:rsidRPr="00B56AD4" w:rsidRDefault="008B2C2F" w:rsidP="00B56AD4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при значении Top не фиксируется, а скачет в зависимости от изменения размера карточки</w:t>
            </w:r>
          </w:p>
          <w:p w14:paraId="53E0B8A2" w14:textId="2ACF0CA0" w:rsidR="008B2C2F" w:rsidRPr="00B56AD4" w:rsidRDefault="008B2C2F" w:rsidP="00226BBF">
            <w:pPr>
              <w:numPr>
                <w:ilvl w:val="0"/>
                <w:numId w:val="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Suppres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Blank and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работает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64CB4D5" w14:textId="450E7701" w:rsidR="008B2C2F" w:rsidRPr="00851208" w:rsidRDefault="00851208" w:rsidP="0085120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После добавления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название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Main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 исчезает и замещается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названиями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категорий</w:t>
            </w:r>
            <w:r w:rsidRPr="00851208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 обсудить, как лучше сделать.</w:t>
            </w:r>
          </w:p>
        </w:tc>
      </w:tr>
      <w:tr w:rsidR="008B2C2F" w:rsidRPr="0051631E" w14:paraId="2F8D8669" w14:textId="47C1F54B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E720C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9DEBF" w14:textId="0F85833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9F0C497" wp14:editId="1D1D7E5D">
                  <wp:extent cx="191135" cy="191135"/>
                  <wp:effectExtent l="0" t="0" r="0" b="0"/>
                  <wp:docPr id="57" name="Рисунок 57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31B8E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строго над показателем</w:t>
            </w:r>
          </w:p>
          <w:p w14:paraId="7114EC14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</w:p>
          <w:p w14:paraId="4AB19EC5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</w:p>
          <w:p w14:paraId="1B24CDCD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</w:p>
          <w:p w14:paraId="6DF7E9F7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5AD7A748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</w:p>
          <w:p w14:paraId="1E396D6B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</w:p>
          <w:p w14:paraId="1C2769CE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</w:p>
          <w:p w14:paraId="2F12C5B3" w14:textId="77777777" w:rsidR="008B2C2F" w:rsidRPr="00B56AD4" w:rsidRDefault="008B2C2F" w:rsidP="00B56AD4">
            <w:pPr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F5B2" w14:textId="64FE4F1F" w:rsidR="008B2C2F" w:rsidRPr="00B56AD4" w:rsidRDefault="008B2C2F" w:rsidP="00226BBF">
            <w:pPr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Строго над показателем - выполняется только если добавлен главный показатель (без дополнительных):</w:t>
            </w:r>
          </w:p>
          <w:p w14:paraId="21018DBB" w14:textId="4944E82B" w:rsidR="008B2C2F" w:rsidRPr="00B56AD4" w:rsidRDefault="008B2C2F" w:rsidP="00226BBF">
            <w:pPr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2EAF69C" wp14:editId="0257CD0D">
                  <wp:extent cx="191135" cy="191135"/>
                  <wp:effectExtent l="0" t="0" r="0" b="0"/>
                  <wp:docPr id="55" name="Рисунок 5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Строго над показателем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выполняется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только если добавлены и главный показатель, и дополнительные:</w:t>
            </w:r>
          </w:p>
          <w:p w14:paraId="53A701FE" w14:textId="4A1DB31F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0DCAF58" wp14:editId="3B3A6411">
                  <wp:extent cx="191135" cy="191135"/>
                  <wp:effectExtent l="0" t="0" r="0" b="0"/>
                  <wp:docPr id="53" name="Рисунок 53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отсутствует, есть только вертикальный</w:t>
            </w:r>
          </w:p>
          <w:p w14:paraId="49045CEB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476D6F93" w14:textId="2294EBED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D3F9B3B" wp14:editId="6FA8320C">
                  <wp:extent cx="191135" cy="191135"/>
                  <wp:effectExtent l="0" t="0" r="0" b="0"/>
                  <wp:docPr id="52" name="Рисунок 5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 умолчанию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side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стоят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ненулевые значения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(не выравнено) - исправить на 0</w:t>
            </w:r>
          </w:p>
          <w:p w14:paraId="4C5E29D3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</w:t>
            </w:r>
          </w:p>
          <w:p w14:paraId="5377722C" w14:textId="0B2143E4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3C332596" wp14:editId="5B4542D1">
                  <wp:extent cx="191135" cy="191135"/>
                  <wp:effectExtent l="0" t="0" r="0" b="0"/>
                  <wp:docPr id="51" name="Рисунок 51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2863D8C1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- 15</w:t>
            </w:r>
          </w:p>
          <w:p w14:paraId="197F24A1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3DACF706" w14:textId="77777777" w:rsidR="008B2C2F" w:rsidRPr="00B56AD4" w:rsidRDefault="008B2C2F" w:rsidP="00B56AD4">
            <w:pPr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форматирование шрифта - работает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15818A11" w14:textId="77777777" w:rsidR="00226BBF" w:rsidRDefault="00226BBF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Строго над показателем - 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 выполняется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только если добавлены и главный показатель, и дополнительные: сейчас при добавлении дополнительных мер название категории </w:t>
            </w:r>
            <w:r w:rsidRPr="00226BB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размещается сверху посередине</w:t>
            </w:r>
          </w:p>
          <w:p w14:paraId="10EEA258" w14:textId="77777777" w:rsidR="00226BBF" w:rsidRDefault="0051082F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content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horizontal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alignment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возможно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необходимо</w:t>
            </w:r>
            <w:r w:rsidRPr="0051082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добавить</w:t>
            </w:r>
          </w:p>
          <w:p w14:paraId="1FACA443" w14:textId="77777777" w:rsidR="0051082F" w:rsidRDefault="002D7A37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По умолчанию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side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стоят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ненулевые значения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(не выравнено)</w:t>
            </w:r>
            <w:r w:rsidRPr="002D7A3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5F0C7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</w:t>
            </w:r>
          </w:p>
          <w:p w14:paraId="76EC14A3" w14:textId="0626FFBB" w:rsidR="00744136" w:rsidRPr="00744136" w:rsidRDefault="00744136" w:rsidP="00226BBF">
            <w:pPr>
              <w:pStyle w:val="a5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color for conditional backgrounds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744136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обсуждать</w:t>
            </w:r>
          </w:p>
        </w:tc>
      </w:tr>
      <w:tr w:rsidR="008B2C2F" w:rsidRPr="00B56AD4" w14:paraId="0DE557D3" w14:textId="59E09B9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A2CD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6B42D" w14:textId="4A5F8553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135CEC6" wp14:editId="3DFDBD9A">
                  <wp:extent cx="191135" cy="191135"/>
                  <wp:effectExtent l="0" t="0" r="0" b="0"/>
                  <wp:docPr id="50" name="Рисунок 5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2984" w14:textId="14A9BA15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 было требований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4A0DE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Состоит из </w:t>
            </w:r>
          </w:p>
          <w:p w14:paraId="28CC3E6A" w14:textId="77777777" w:rsidR="008B2C2F" w:rsidRPr="00B56AD4" w:rsidRDefault="008B2C2F" w:rsidP="00B56AD4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</w:p>
          <w:p w14:paraId="3E833336" w14:textId="77777777" w:rsidR="008B2C2F" w:rsidRPr="00B56AD4" w:rsidRDefault="008B2C2F" w:rsidP="00B56AD4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Border</w:t>
            </w:r>
            <w:proofErr w:type="spellEnd"/>
          </w:p>
          <w:p w14:paraId="5BB6C661" w14:textId="29ABD62A" w:rsidR="008B2C2F" w:rsidRPr="00B56AD4" w:rsidRDefault="008B2C2F" w:rsidP="00961C80">
            <w:pPr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84A4F41" wp14:editId="270926CB">
                  <wp:extent cx="191135" cy="191135"/>
                  <wp:effectExtent l="0" t="0" r="0" b="0"/>
                  <wp:docPr id="49" name="Рисунок 49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Если сделать заливку цветом для бэкграунда карточек и заголовка, то видно, что заголовок шире карточек, а карточки распределены относительно заголовка неравномерно (справа отступ больше)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18BEAD2E" w14:textId="60A033C6" w:rsidR="008B2C2F" w:rsidRPr="00961C80" w:rsidRDefault="00961C80" w:rsidP="00961C80">
            <w:pPr>
              <w:pStyle w:val="a5"/>
              <w:numPr>
                <w:ilvl w:val="0"/>
                <w:numId w:val="1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961C80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сделать заливку цветом для бэкграунда карточек и заголовка, то видно, что заголовок шире карточек, а карточки распределены относительно заголовка неравномерно: </w:t>
            </w:r>
            <w:r w:rsidRPr="0051631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</w:t>
            </w:r>
          </w:p>
        </w:tc>
      </w:tr>
      <w:tr w:rsidR="008B2C2F" w:rsidRPr="0051631E" w14:paraId="337941C4" w14:textId="66067AB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6F24D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A33E" w14:textId="5661F3B0" w:rsidR="008B2C2F" w:rsidRPr="00B56AD4" w:rsidRDefault="008B2C2F" w:rsidP="00B56AD4">
            <w:p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FE99C96" wp14:editId="034A59C1">
                  <wp:extent cx="191135" cy="191135"/>
                  <wp:effectExtent l="0" t="0" r="0" b="0"/>
                  <wp:docPr id="46" name="Рисунок 46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Параметры карточки с несколькими элементами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E3A1A" w14:textId="3F2BAA09" w:rsidR="008B2C2F" w:rsidRPr="00B56AD4" w:rsidRDefault="008B2C2F" w:rsidP="009B0BC7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C11A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Реализовано с отклонениями:</w:t>
            </w:r>
          </w:p>
          <w:p w14:paraId="6347CB20" w14:textId="77777777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row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5, карточка реагирует на изменения</w:t>
            </w:r>
          </w:p>
          <w:p w14:paraId="54486BCE" w14:textId="1F67706A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FCAD0E1" wp14:editId="67BED7BE">
                  <wp:extent cx="191135" cy="191135"/>
                  <wp:effectExtent l="0" t="0" r="0" b="0"/>
                  <wp:docPr id="44" name="Рисунок 4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Space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between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cards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5 (в ТЗ предусмотрено 15), карточка реагирует на изменения</w:t>
            </w:r>
          </w:p>
          <w:p w14:paraId="795CAE3A" w14:textId="58D0A155" w:rsidR="008B2C2F" w:rsidRPr="00B56AD4" w:rsidRDefault="008B2C2F" w:rsidP="00B56AD4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2BC1E96" wp14:editId="16D3DCF7">
                  <wp:extent cx="191135" cy="191135"/>
                  <wp:effectExtent l="0" t="0" r="0" b="0"/>
                  <wp:docPr id="43" name="Рисунок 43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Space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before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the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first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component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карточка не реагирует на изменения</w:t>
            </w:r>
          </w:p>
          <w:p w14:paraId="0BCF86F6" w14:textId="27F80583" w:rsidR="008B2C2F" w:rsidRPr="00B56AD4" w:rsidRDefault="008B2C2F" w:rsidP="009B0BC7">
            <w:pPr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5EE019D" wp14:editId="4F60B922">
                  <wp:extent cx="191135" cy="191135"/>
                  <wp:effectExtent l="0" t="0" r="0" b="0"/>
                  <wp:docPr id="42" name="Рисунок 4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Space between card components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не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реализовано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9BA8826" w14:textId="77777777" w:rsidR="008B2C2F" w:rsidRDefault="009B0BC7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between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cards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DC395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 значение по умолчанию</w:t>
            </w:r>
          </w:p>
          <w:p w14:paraId="36402C97" w14:textId="77777777" w:rsidR="009B0BC7" w:rsidRPr="000B3DCE" w:rsidRDefault="000B3DCE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 before the first component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значение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по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умолчанию</w:t>
            </w:r>
          </w:p>
          <w:p w14:paraId="219E1FB0" w14:textId="32319CAA" w:rsidR="000B3DCE" w:rsidRPr="000B3DCE" w:rsidRDefault="000B3DCE" w:rsidP="009B0BC7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Space between card components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значение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по</w:t>
            </w:r>
            <w:r w:rsidRPr="000B3DCE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val="en-US" w:eastAsia="ru-RU"/>
              </w:rPr>
              <w:t xml:space="preserve"> </w:t>
            </w:r>
            <w:r w:rsidRPr="009B0BC7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умолчанию</w:t>
            </w:r>
          </w:p>
        </w:tc>
      </w:tr>
      <w:tr w:rsidR="008B2C2F" w:rsidRPr="00B56AD4" w14:paraId="3E5202A6" w14:textId="4A3263AD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D119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7E34" w14:textId="412A52D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725125F" wp14:editId="566A256B">
                  <wp:extent cx="191135" cy="191135"/>
                  <wp:effectExtent l="0" t="0" r="0" b="0"/>
                  <wp:docPr id="40" name="Рисунок 4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Показатель для сравнения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6DB9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включить/ выключить отображение компоненты</w:t>
            </w:r>
          </w:p>
          <w:p w14:paraId="781A546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 выбрать 1 из 4 типов отображения или расчета компоненты</w:t>
            </w:r>
          </w:p>
          <w:p w14:paraId="2525F47A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Unmatched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state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задает цвет по умолчанию</w:t>
            </w:r>
          </w:p>
          <w:p w14:paraId="3C20B12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сравнения для настройки форматирования компоненты цветом</w:t>
            </w:r>
          </w:p>
          <w:p w14:paraId="4D3A08C7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</w:t>
            </w:r>
          </w:p>
          <w:p w14:paraId="466F96AE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Условий может быть от 1 до 4, их можно включать и отключать внутри форматирования компоненты (не отдельным пунктом меню) </w:t>
            </w:r>
          </w:p>
          <w:p w14:paraId="41F469A0" w14:textId="77777777" w:rsidR="008B2C2F" w:rsidRPr="00B56AD4" w:rsidRDefault="008B2C2F" w:rsidP="00B56AD4">
            <w:pPr>
              <w:numPr>
                <w:ilvl w:val="0"/>
                <w:numId w:val="1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Для всех 3 компонент 3 отдельных одинаковых последовательных пункта меню</w:t>
            </w:r>
          </w:p>
          <w:p w14:paraId="588505DA" w14:textId="69C12CB9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643EBA16" wp14:editId="0A2287D2">
                      <wp:extent cx="302260" cy="302260"/>
                      <wp:effectExtent l="0" t="0" r="0" b="0"/>
                      <wp:docPr id="39" name="Прямоугольник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191D6E" id="Прямоугольник 3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572A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Требования ТЗ разбросаны по 2 пунктам меню форматирования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:</w:t>
            </w:r>
          </w:p>
          <w:p w14:paraId="7221F34D" w14:textId="43B3C069" w:rsidR="008B2C2F" w:rsidRPr="00B56AD4" w:rsidRDefault="008B2C2F" w:rsidP="00D97EEB">
            <w:pPr>
              <w:numPr>
                <w:ilvl w:val="0"/>
                <w:numId w:val="1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575D20E" wp14:editId="19194F2A">
                  <wp:extent cx="191135" cy="191135"/>
                  <wp:effectExtent l="0" t="0" r="0" b="0"/>
                  <wp:docPr id="38" name="Рисунок 3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включить/ выключить отображение компоненты - не реализовано, но можно выбрать нужную компоненту в раскрывающемся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фильтре без названия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0E554208" w14:textId="68E87A7F" w:rsidR="008B2C2F" w:rsidRPr="00B56AD4" w:rsidRDefault="008B2C2F" w:rsidP="00D97EEB">
            <w:pPr>
              <w:numPr>
                <w:ilvl w:val="0"/>
                <w:numId w:val="1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4 типов отображения или расчета компоненты - реализовано, работает (находится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</w:t>
            </w:r>
          </w:p>
          <w:p w14:paraId="6FC60378" w14:textId="461C6B3B" w:rsidR="008B2C2F" w:rsidRPr="00B56AD4" w:rsidRDefault="008B2C2F" w:rsidP="00D97EEB">
            <w:pPr>
              <w:numPr>
                <w:ilvl w:val="0"/>
                <w:numId w:val="1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Unmatched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state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задает цвет по умолчанию - реализовано,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#333333,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</w:p>
          <w:p w14:paraId="3D4FBA03" w14:textId="58638CE9" w:rsidR="008B2C2F" w:rsidRPr="00B56AD4" w:rsidRDefault="008B2C2F" w:rsidP="00E91558">
            <w:pPr>
              <w:numPr>
                <w:ilvl w:val="0"/>
                <w:numId w:val="1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2F6C89E4" wp14:editId="356BBDB2">
                  <wp:extent cx="191135" cy="191135"/>
                  <wp:effectExtent l="0" t="0" r="0" b="0"/>
                  <wp:docPr id="34" name="Рисунок 3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сравнения для настройки форматирования компоненты цветом - 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Comparision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operator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 5 типами оператора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, но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реализовано трижды (вместо одного раза),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в каждом из условий. Как результат, в каждом из условий можно установить неоднозначные настройки и применять к показателю несколько операторов одновременно. Это приводит к конфликту (см. скриншот к след. пункту):</w:t>
            </w:r>
          </w:p>
          <w:p w14:paraId="369FE932" w14:textId="2E5D3378" w:rsidR="008B2C2F" w:rsidRPr="00B56AD4" w:rsidRDefault="008B2C2F" w:rsidP="00B56AD4">
            <w:pPr>
              <w:numPr>
                <w:ilvl w:val="0"/>
                <w:numId w:val="2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A4675C3" wp14:editId="5C89D27F">
                  <wp:extent cx="191135" cy="191135"/>
                  <wp:effectExtent l="0" t="0" r="0" b="0"/>
                  <wp:docPr id="32" name="Рисунок 32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 - можно установить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разные операторы для одного и того же показателя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, что приводит к конфликту:</w:t>
            </w:r>
          </w:p>
          <w:p w14:paraId="2FC1F06B" w14:textId="17661EBE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4C207269" wp14:editId="73C63EDA">
                      <wp:extent cx="302260" cy="302260"/>
                      <wp:effectExtent l="0" t="0" r="0" b="0"/>
                      <wp:docPr id="31" name="Прямоугольник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C292FA" id="Прямоугольник 3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E30F6C3" w14:textId="77777777" w:rsidR="008B2C2F" w:rsidRPr="00B56AD4" w:rsidRDefault="008B2C2F" w:rsidP="00B56AD4">
            <w:pPr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Условий может быть от 1 до 4, их можно включать и отключать внутри форматирования компоненты (не отдельным пунктом меню) - реализовано 3 условия,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</w:p>
          <w:p w14:paraId="0991ED87" w14:textId="101D83E1" w:rsidR="008B2C2F" w:rsidRPr="00B56AD4" w:rsidRDefault="008B2C2F" w:rsidP="0072199E">
            <w:pPr>
              <w:numPr>
                <w:ilvl w:val="0"/>
                <w:numId w:val="2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3D2054E" wp14:editId="144DA3AC">
                  <wp:extent cx="191135" cy="191135"/>
                  <wp:effectExtent l="0" t="0" r="0" b="0"/>
                  <wp:docPr id="30" name="Рисунок 30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Для всех 3 компонент 3 отдельных одинаковых последовательных пункта меню - реализовано не 3 последовательными меню,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одним меню для всех компонент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(компоненту можно выбрать в раскрывающемся фильтре без названия,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3760045" w14:textId="77777777" w:rsidR="008B2C2F" w:rsidRDefault="008B4BDF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Можно включить/ выключить отображение компоненты - не реализовано</w:t>
            </w:r>
            <w:r w:rsidRPr="008B4BDF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нужно обсудить</w:t>
            </w:r>
          </w:p>
          <w:p w14:paraId="3A69DE71" w14:textId="77777777" w:rsidR="00D97EEB" w:rsidRDefault="00D97EEB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Можно выбрать 1 из 5 типов оператора сравнения для настройки форматирования компоненты цветом - поле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Comparision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operator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с 5 типами оператора находится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, но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реализовано трижды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lastRenderedPageBreak/>
              <w:t>(вместо одного раза),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в каждом из условий</w:t>
            </w:r>
            <w:r w:rsidRPr="00D97EE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включено несколько условий, то применяться будет </w:t>
            </w:r>
            <w:r w:rsidR="00F9271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первый</w:t>
            </w:r>
            <w:r w:rsidR="00527AEA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удовлетворяющий условию.</w:t>
            </w:r>
          </w:p>
          <w:p w14:paraId="4E769FE8" w14:textId="77777777" w:rsidR="003F7F90" w:rsidRDefault="003F7F90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Основываясь на операторе 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в ячейкам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условий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харкодно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указывать границы - можно установить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разные операторы для одного и того же показателя</w:t>
            </w:r>
            <w:r w:rsidRPr="003F7F90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не удалось воспроизвести ошибку</w:t>
            </w:r>
          </w:p>
          <w:p w14:paraId="0A26BB4B" w14:textId="63460F91" w:rsidR="00DF17D3" w:rsidRPr="008B4BDF" w:rsidRDefault="00DF17D3" w:rsidP="008B4BDF">
            <w:pPr>
              <w:pStyle w:val="a5"/>
              <w:numPr>
                <w:ilvl w:val="0"/>
                <w:numId w:val="31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Для всех 3 компонент 3 отдельных одинаковых последовательных пункта меню - реализовано не 3 последовательными меню,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одним меню для всех компонент</w:t>
            </w:r>
            <w:r w:rsidRPr="00DF17D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отклонение от ТЗ, но так удобней</w:t>
            </w:r>
          </w:p>
        </w:tc>
      </w:tr>
      <w:tr w:rsidR="008B2C2F" w:rsidRPr="00DF04F2" w14:paraId="0F400EBC" w14:textId="0AEBDEC0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C736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C269" w14:textId="13AF9725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E3EF3F8" wp14:editId="216DFDD5">
                  <wp:extent cx="191135" cy="191135"/>
                  <wp:effectExtent l="0" t="0" r="0" b="0"/>
                  <wp:docPr id="28" name="Рисунок 28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Category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EC05" w14:textId="77777777" w:rsidR="008B2C2F" w:rsidRPr="00B56AD4" w:rsidRDefault="008B2C2F" w:rsidP="00B56AD4">
            <w:pPr>
              <w:numPr>
                <w:ilvl w:val="0"/>
                <w:numId w:val="2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Такой же функционал, как для главной подписи категории (отображается строго над показателем)</w:t>
            </w:r>
          </w:p>
          <w:p w14:paraId="7E9C464B" w14:textId="63FBFB80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002259EC" wp14:editId="598F27F0">
                      <wp:extent cx="302260" cy="302260"/>
                      <wp:effectExtent l="0" t="0" r="0" b="0"/>
                      <wp:docPr id="27" name="Прямоугольник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03C599" id="Прямоугольник 2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C419A37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0A46" w14:textId="77777777" w:rsidR="008B2C2F" w:rsidRPr="00B56AD4" w:rsidRDefault="008B2C2F" w:rsidP="00B56AD4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Настройки расположены в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Additional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measures</w:t>
            </w:r>
            <w:proofErr w:type="spellEnd"/>
          </w:p>
          <w:p w14:paraId="4784CE2F" w14:textId="4B11E931" w:rsidR="008B2C2F" w:rsidRPr="00B56AD4" w:rsidRDefault="008B2C2F" w:rsidP="00B56AD4">
            <w:pPr>
              <w:numPr>
                <w:ilvl w:val="0"/>
                <w:numId w:val="23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0E06AB5" wp14:editId="00A4BDCC">
                  <wp:extent cx="191135" cy="191135"/>
                  <wp:effectExtent l="0" t="0" r="0" b="0"/>
                  <wp:docPr id="26" name="Рисунок 26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строго над показателем - по умолчанию подпись расположена строго над показателем. Форматирование подписи объединено с форматированием показателя,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отдельно подпись отформатировать нельзя</w:t>
            </w:r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. :</w:t>
            </w:r>
            <w:proofErr w:type="gramEnd"/>
          </w:p>
          <w:p w14:paraId="4CE6C81A" w14:textId="2C8D1703" w:rsidR="008B2C2F" w:rsidRPr="00B56AD4" w:rsidRDefault="008B2C2F" w:rsidP="00B56AD4">
            <w:pPr>
              <w:spacing w:line="330" w:lineRule="atLeast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z w:val="21"/>
                <w:szCs w:val="21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7C6A6F87" wp14:editId="19960D68">
                      <wp:extent cx="302260" cy="302260"/>
                      <wp:effectExtent l="0" t="0" r="0" b="0"/>
                      <wp:docPr id="25" name="Прямоугольни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41B449" id="Прямоугольник 2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5FADD5B" w14:textId="4A466610" w:rsidR="008B2C2F" w:rsidRPr="00B56AD4" w:rsidRDefault="008B2C2F" w:rsidP="00893994">
            <w:pPr>
              <w:numPr>
                <w:ilvl w:val="0"/>
                <w:numId w:val="24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A458B1A" wp14:editId="4BD31A23">
                  <wp:extent cx="191135" cy="191135"/>
                  <wp:effectExtent l="0" t="0" r="0" b="0"/>
                  <wp:docPr id="24" name="Рисунок 2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horizontal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по умолчанию установлено горизонтальное выравнивание. При этих настройках блок с дополнительными показателями находится не под основным показателем (либо распределен по всей ширине карточки), а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прижат в правый нижний угол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(см. верхний скриншот). Если в карточку добавлена категория основного показателя, блок дополнительных показателей становится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нечитаемым.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Изменять размер блока с дополнительными показателями нельзя:</w:t>
            </w:r>
          </w:p>
          <w:p w14:paraId="0EBB1EAF" w14:textId="234032A1" w:rsidR="008B2C2F" w:rsidRPr="00B56AD4" w:rsidRDefault="008B2C2F" w:rsidP="00882801">
            <w:pPr>
              <w:numPr>
                <w:ilvl w:val="0"/>
                <w:numId w:val="25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14EC3FCE" wp14:editId="4D8EC89B">
                  <wp:extent cx="191135" cy="191135"/>
                  <wp:effectExtent l="0" t="0" r="0" b="0"/>
                  <wp:docPr id="22" name="Рисунок 22" descr=":blue_star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:blue_star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дополнительно предусмотрен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при его выборе открываются дополнительные настройки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Text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c предустановленными значениями:</w:t>
            </w:r>
          </w:p>
          <w:p w14:paraId="580F8448" w14:textId="0CC73260" w:rsidR="008B2C2F" w:rsidRPr="00B56AD4" w:rsidRDefault="008B2C2F" w:rsidP="00893994">
            <w:pPr>
              <w:numPr>
                <w:ilvl w:val="0"/>
                <w:numId w:val="26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BA1C3D6" wp14:editId="17E43CAD">
                  <wp:extent cx="191135" cy="191135"/>
                  <wp:effectExtent l="0" t="0" r="0" b="0"/>
                  <wp:docPr id="20" name="Рисунок 20" descr=":blue_star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:blue_star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если в режиме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content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vertical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alignment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поменять предустановки Text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ancor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Percentage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width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и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отключить Word </w:t>
            </w:r>
            <w:proofErr w:type="spellStart"/>
            <w:proofErr w:type="gram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можно добиться относительно читаемых показателей:</w:t>
            </w:r>
          </w:p>
          <w:p w14:paraId="66529B11" w14:textId="77777777" w:rsidR="008B2C2F" w:rsidRPr="00B56AD4" w:rsidRDefault="008B2C2F" w:rsidP="00B56AD4">
            <w:pPr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display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автоматически</w:t>
            </w:r>
          </w:p>
          <w:p w14:paraId="326D1C9B" w14:textId="2C67D4ED" w:rsidR="008B2C2F" w:rsidRPr="00B56AD4" w:rsidRDefault="008B2C2F" w:rsidP="00893994">
            <w:pPr>
              <w:numPr>
                <w:ilvl w:val="0"/>
                <w:numId w:val="27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1EAD8D0" wp14:editId="703406C3">
                  <wp:extent cx="191135" cy="191135"/>
                  <wp:effectExtent l="0" t="0" r="0" b="0"/>
                  <wp:docPr id="18" name="Рисунок 18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вместо 1 поля предусмотрено 5 полей с ненулевыми значениями (исправить на 0):</w:t>
            </w:r>
          </w:p>
          <w:p w14:paraId="1EEF43E5" w14:textId="177A7C60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04875B8A" wp14:editId="204879EF">
                  <wp:extent cx="191135" cy="191135"/>
                  <wp:effectExtent l="0" t="0" r="0" b="0"/>
                  <wp:docPr id="16" name="Рисунок 16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5C0C7D02" w14:textId="7F398643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57CF6B23" wp14:editId="3EE2007D">
                  <wp:extent cx="191135" cy="191135"/>
                  <wp:effectExtent l="0" t="0" r="0" b="0"/>
                  <wp:docPr id="15" name="Рисунок 15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color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conditional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backgrounds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отсутствует</w:t>
            </w:r>
          </w:p>
          <w:p w14:paraId="6624A73E" w14:textId="77777777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text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size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- 8</w:t>
            </w:r>
          </w:p>
          <w:p w14:paraId="2730D67C" w14:textId="77777777" w:rsidR="008B2C2F" w:rsidRPr="00B56AD4" w:rsidRDefault="008B2C2F" w:rsidP="00B56AD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font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family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DIN</w:t>
            </w:r>
          </w:p>
          <w:p w14:paraId="3B1AB3AE" w14:textId="0C83366A" w:rsidR="008B2C2F" w:rsidRPr="00B56AD4" w:rsidRDefault="008B2C2F" w:rsidP="00893994">
            <w:pPr>
              <w:numPr>
                <w:ilvl w:val="0"/>
                <w:numId w:val="28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B4E0BC9" wp14:editId="0E677669">
                  <wp:extent cx="191135" cy="191135"/>
                  <wp:effectExtent l="0" t="0" r="0" b="0"/>
                  <wp:docPr id="14" name="Рисунок 14" descr=":minus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:minus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активен по умолчанию, из-за чего подпись наползает на значение показателя. Имхо, по умолчанию его нужно сделать неактивным:</w:t>
            </w:r>
          </w:p>
          <w:p w14:paraId="2C172701" w14:textId="01F50E80" w:rsidR="008B2C2F" w:rsidRPr="00B56AD4" w:rsidRDefault="008B2C2F" w:rsidP="00893994">
            <w:pPr>
              <w:numPr>
                <w:ilvl w:val="0"/>
                <w:numId w:val="29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Suppres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Blank and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-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работает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корректно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2D456FB" w14:textId="77777777" w:rsidR="008B2C2F" w:rsidRDefault="00810E13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 xml:space="preserve">Форматирование подписи объединено с форматированием показателя,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>отдельно подпись отформатировать нельзя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u w:val="single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такой способ избрали</w:t>
            </w:r>
          </w:p>
          <w:p w14:paraId="5304328F" w14:textId="77777777" w:rsidR="00810E13" w:rsidRDefault="00810E13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content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horizontal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alignment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можно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изменить</w:t>
            </w:r>
            <w:r w:rsidRPr="00810E13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процентное соотношение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t>главное меры и дополнительных</w:t>
            </w:r>
          </w:p>
          <w:p w14:paraId="4FAD86D3" w14:textId="77777777" w:rsidR="00882801" w:rsidRDefault="00882801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padding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вместо 1 поля предусмотрено 5 полей с ненулевыми значениями (исправить на 0):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623769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green"/>
                <w:lang w:eastAsia="ru-RU"/>
              </w:rPr>
              <w:t>исправлю</w:t>
            </w:r>
          </w:p>
          <w:p w14:paraId="2EDD3B88" w14:textId="77777777" w:rsidR="00882801" w:rsidRDefault="00A1491B" w:rsidP="00810E13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color for conditional backgrounds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A1491B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обсудить</w:t>
            </w:r>
          </w:p>
          <w:p w14:paraId="15CD2F90" w14:textId="6D44252F" w:rsidR="00DF04F2" w:rsidRPr="00A478D7" w:rsidRDefault="00DF04F2" w:rsidP="00A478D7">
            <w:pPr>
              <w:pStyle w:val="a5"/>
              <w:numPr>
                <w:ilvl w:val="0"/>
                <w:numId w:val="32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word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wrap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- активен по умолчанию</w:t>
            </w:r>
            <w:r w:rsidRPr="00DF04F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: </w:t>
            </w:r>
            <w:r w:rsidRPr="00DF04F2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highlight w:val="yellow"/>
                <w:lang w:eastAsia="ru-RU"/>
              </w:rPr>
              <w:t>исправлю</w:t>
            </w:r>
          </w:p>
        </w:tc>
      </w:tr>
      <w:tr w:rsidR="008B2C2F" w:rsidRPr="00B56AD4" w14:paraId="6A49D5A2" w14:textId="7BA6698C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ECB5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AE40" w14:textId="1135801F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7FF8B141" wp14:editId="0F281EE2">
                  <wp:extent cx="191135" cy="191135"/>
                  <wp:effectExtent l="0" t="0" r="0" b="0"/>
                  <wp:docPr id="10" name="Рисунок 10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AD3B3" w14:textId="0864E695" w:rsidR="008B2C2F" w:rsidRPr="00B56AD4" w:rsidRDefault="008B2C2F" w:rsidP="00A478D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стандартный набор для форматирования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45C7" w14:textId="6A537621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условия соблюдены, реагирует на все переключатели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A2C0F94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36A3F869" w14:textId="475E7403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88E3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1288E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Background, Lock aspect (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нужно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 xml:space="preserve"> 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ли</w:t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val="en-US" w:eastAsia="ru-RU"/>
              </w:rPr>
              <w:t>?)</w:t>
            </w:r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2AA1" w14:textId="08A3A9DB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Border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+ Visual </w:t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header</w:t>
            </w:r>
            <w:proofErr w:type="spellEnd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 xml:space="preserve"> (полный стандартный набор для форматирования)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A18F7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Настройки фона - нужны</w:t>
            </w:r>
          </w:p>
          <w:p w14:paraId="2D8C713B" w14:textId="373B9141" w:rsidR="008B2C2F" w:rsidRPr="00B56AD4" w:rsidRDefault="008B2C2F" w:rsidP="00B56AD4">
            <w:pPr>
              <w:numPr>
                <w:ilvl w:val="0"/>
                <w:numId w:val="3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4642AF4B" wp14:editId="3A8263CD">
                  <wp:extent cx="191135" cy="191135"/>
                  <wp:effectExtent l="0" t="0" r="0" b="0"/>
                  <wp:docPr id="7" name="Рисунок 7" descr=":warnin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:warnin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При удалении цвета фона остается белая область</w:t>
            </w:r>
          </w:p>
          <w:p w14:paraId="7CD022ED" w14:textId="5E139419" w:rsidR="008B2C2F" w:rsidRPr="00B56AD4" w:rsidRDefault="008B2C2F" w:rsidP="001223C9">
            <w:pPr>
              <w:numPr>
                <w:ilvl w:val="0"/>
                <w:numId w:val="30"/>
              </w:num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74BB939" wp14:editId="33971A81">
                  <wp:extent cx="191135" cy="191135"/>
                  <wp:effectExtent l="0" t="0" r="0" b="0"/>
                  <wp:docPr id="6" name="Рисунок 6" descr=":warnin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:warnin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Прозрачность действует только на область вокруг “белой подложки”</w:t>
            </w:r>
          </w:p>
          <w:p w14:paraId="57D8E3B2" w14:textId="77777777" w:rsidR="008B2C2F" w:rsidRPr="00B56AD4" w:rsidRDefault="008B2C2F" w:rsidP="00B56AD4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Граница - соблюдены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0D95695D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  <w:tr w:rsidR="008B2C2F" w:rsidRPr="00B56AD4" w14:paraId="793704BD" w14:textId="37F7D932" w:rsidTr="008B2C2F">
        <w:tc>
          <w:tcPr>
            <w:tcW w:w="109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6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9854" w14:textId="77777777" w:rsidR="008B2C2F" w:rsidRPr="00B56AD4" w:rsidRDefault="008B2C2F" w:rsidP="00B56A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6B778C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5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B398" w14:textId="22BB0E80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noProof/>
                <w:color w:val="172B4D"/>
                <w:spacing w:val="-1"/>
                <w:sz w:val="24"/>
                <w:szCs w:val="24"/>
                <w:lang w:eastAsia="ru-RU"/>
              </w:rPr>
              <w:drawing>
                <wp:inline distT="0" distB="0" distL="0" distR="0" wp14:anchorId="69E20710" wp14:editId="00CF1090">
                  <wp:extent cx="191135" cy="191135"/>
                  <wp:effectExtent l="0" t="0" r="0" b="0"/>
                  <wp:docPr id="3" name="Рисунок 3" descr=":check_mark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:check_mark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Tooltip</w:t>
            </w:r>
            <w:proofErr w:type="spellEnd"/>
          </w:p>
        </w:tc>
        <w:tc>
          <w:tcPr>
            <w:tcW w:w="299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C9BCB" w14:textId="6E07BF0B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(полный стандартный набор для форматирования)</w:t>
            </w:r>
          </w:p>
        </w:tc>
        <w:tc>
          <w:tcPr>
            <w:tcW w:w="491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D415" w14:textId="394AF977" w:rsidR="008B2C2F" w:rsidRPr="00B56AD4" w:rsidRDefault="008B2C2F" w:rsidP="001223C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  <w:r w:rsidRPr="00B56AD4"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  <w:t>Настройки подсказки - отсутствуют в меню форматирования</w:t>
            </w:r>
          </w:p>
        </w:tc>
        <w:tc>
          <w:tcPr>
            <w:tcW w:w="378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</w:tcPr>
          <w:p w14:paraId="3A5426C9" w14:textId="77777777" w:rsidR="008B2C2F" w:rsidRPr="00B56AD4" w:rsidRDefault="008B2C2F" w:rsidP="00B56AD4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4"/>
                <w:szCs w:val="24"/>
                <w:lang w:eastAsia="ru-RU"/>
              </w:rPr>
            </w:pPr>
          </w:p>
        </w:tc>
      </w:tr>
    </w:tbl>
    <w:p w14:paraId="2DFADC7B" w14:textId="77777777" w:rsidR="000A10DB" w:rsidRDefault="00BE1035"/>
    <w:sectPr w:rsidR="000A10DB" w:rsidSect="00B56A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6A"/>
    <w:multiLevelType w:val="multilevel"/>
    <w:tmpl w:val="4FA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F4933"/>
    <w:multiLevelType w:val="multilevel"/>
    <w:tmpl w:val="C55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70647"/>
    <w:multiLevelType w:val="multilevel"/>
    <w:tmpl w:val="1E3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BD5253"/>
    <w:multiLevelType w:val="multilevel"/>
    <w:tmpl w:val="1CE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D6ABF"/>
    <w:multiLevelType w:val="multilevel"/>
    <w:tmpl w:val="E43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D1EFD"/>
    <w:multiLevelType w:val="multilevel"/>
    <w:tmpl w:val="1CD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33C94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67664"/>
    <w:multiLevelType w:val="multilevel"/>
    <w:tmpl w:val="45E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24CD0"/>
    <w:multiLevelType w:val="multilevel"/>
    <w:tmpl w:val="143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E10E1"/>
    <w:multiLevelType w:val="multilevel"/>
    <w:tmpl w:val="590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A79C3"/>
    <w:multiLevelType w:val="multilevel"/>
    <w:tmpl w:val="EF8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261E33"/>
    <w:multiLevelType w:val="multilevel"/>
    <w:tmpl w:val="7EE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45425"/>
    <w:multiLevelType w:val="multilevel"/>
    <w:tmpl w:val="C9C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8414AE"/>
    <w:multiLevelType w:val="multilevel"/>
    <w:tmpl w:val="141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D64137"/>
    <w:multiLevelType w:val="multilevel"/>
    <w:tmpl w:val="567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310FB8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8011C1"/>
    <w:multiLevelType w:val="multilevel"/>
    <w:tmpl w:val="B4A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061D44"/>
    <w:multiLevelType w:val="multilevel"/>
    <w:tmpl w:val="F484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48735A"/>
    <w:multiLevelType w:val="multilevel"/>
    <w:tmpl w:val="3E9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2C4F97"/>
    <w:multiLevelType w:val="multilevel"/>
    <w:tmpl w:val="1CF6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52601E"/>
    <w:multiLevelType w:val="multilevel"/>
    <w:tmpl w:val="672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F301BC"/>
    <w:multiLevelType w:val="multilevel"/>
    <w:tmpl w:val="91C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B63FFE"/>
    <w:multiLevelType w:val="multilevel"/>
    <w:tmpl w:val="49E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5261C7"/>
    <w:multiLevelType w:val="multilevel"/>
    <w:tmpl w:val="BFF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3E4E7A"/>
    <w:multiLevelType w:val="multilevel"/>
    <w:tmpl w:val="D4F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37242"/>
    <w:multiLevelType w:val="multilevel"/>
    <w:tmpl w:val="1E6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7815D4"/>
    <w:multiLevelType w:val="multilevel"/>
    <w:tmpl w:val="6E0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AF5DBE"/>
    <w:multiLevelType w:val="multilevel"/>
    <w:tmpl w:val="219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B35D4C"/>
    <w:multiLevelType w:val="multilevel"/>
    <w:tmpl w:val="D69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DB33B2"/>
    <w:multiLevelType w:val="multilevel"/>
    <w:tmpl w:val="DA4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351232"/>
    <w:multiLevelType w:val="multilevel"/>
    <w:tmpl w:val="646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20028E"/>
    <w:multiLevelType w:val="multilevel"/>
    <w:tmpl w:val="73F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1"/>
  </w:num>
  <w:num w:numId="5">
    <w:abstractNumId w:val="30"/>
  </w:num>
  <w:num w:numId="6">
    <w:abstractNumId w:val="16"/>
  </w:num>
  <w:num w:numId="7">
    <w:abstractNumId w:val="18"/>
  </w:num>
  <w:num w:numId="8">
    <w:abstractNumId w:val="23"/>
  </w:num>
  <w:num w:numId="9">
    <w:abstractNumId w:val="25"/>
  </w:num>
  <w:num w:numId="10">
    <w:abstractNumId w:val="20"/>
  </w:num>
  <w:num w:numId="11">
    <w:abstractNumId w:val="28"/>
  </w:num>
  <w:num w:numId="12">
    <w:abstractNumId w:val="2"/>
  </w:num>
  <w:num w:numId="13">
    <w:abstractNumId w:val="5"/>
  </w:num>
  <w:num w:numId="14">
    <w:abstractNumId w:val="15"/>
  </w:num>
  <w:num w:numId="15">
    <w:abstractNumId w:val="10"/>
  </w:num>
  <w:num w:numId="16">
    <w:abstractNumId w:val="27"/>
  </w:num>
  <w:num w:numId="17">
    <w:abstractNumId w:val="13"/>
  </w:num>
  <w:num w:numId="18">
    <w:abstractNumId w:val="14"/>
  </w:num>
  <w:num w:numId="19">
    <w:abstractNumId w:val="12"/>
  </w:num>
  <w:num w:numId="20">
    <w:abstractNumId w:val="1"/>
  </w:num>
  <w:num w:numId="21">
    <w:abstractNumId w:val="4"/>
  </w:num>
  <w:num w:numId="22">
    <w:abstractNumId w:val="7"/>
  </w:num>
  <w:num w:numId="23">
    <w:abstractNumId w:val="19"/>
  </w:num>
  <w:num w:numId="24">
    <w:abstractNumId w:val="31"/>
  </w:num>
  <w:num w:numId="25">
    <w:abstractNumId w:val="21"/>
  </w:num>
  <w:num w:numId="26">
    <w:abstractNumId w:val="17"/>
  </w:num>
  <w:num w:numId="27">
    <w:abstractNumId w:val="29"/>
  </w:num>
  <w:num w:numId="28">
    <w:abstractNumId w:val="22"/>
  </w:num>
  <w:num w:numId="29">
    <w:abstractNumId w:val="24"/>
  </w:num>
  <w:num w:numId="30">
    <w:abstractNumId w:val="9"/>
  </w:num>
  <w:num w:numId="31">
    <w:abstractNumId w:val="2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D4"/>
    <w:rsid w:val="000B3DCE"/>
    <w:rsid w:val="001223C9"/>
    <w:rsid w:val="00226BBF"/>
    <w:rsid w:val="002B5897"/>
    <w:rsid w:val="002D7A37"/>
    <w:rsid w:val="003F7F90"/>
    <w:rsid w:val="00445C07"/>
    <w:rsid w:val="004F24F5"/>
    <w:rsid w:val="0051082F"/>
    <w:rsid w:val="0051631E"/>
    <w:rsid w:val="00527AEA"/>
    <w:rsid w:val="00575E0D"/>
    <w:rsid w:val="005F0C77"/>
    <w:rsid w:val="00623769"/>
    <w:rsid w:val="0072199E"/>
    <w:rsid w:val="00744136"/>
    <w:rsid w:val="007A7C31"/>
    <w:rsid w:val="00807E0C"/>
    <w:rsid w:val="00810E13"/>
    <w:rsid w:val="00851208"/>
    <w:rsid w:val="00882801"/>
    <w:rsid w:val="00893994"/>
    <w:rsid w:val="008B2C2F"/>
    <w:rsid w:val="008B4BDF"/>
    <w:rsid w:val="00961C80"/>
    <w:rsid w:val="009A6692"/>
    <w:rsid w:val="009B0BC7"/>
    <w:rsid w:val="00A1491B"/>
    <w:rsid w:val="00A478D7"/>
    <w:rsid w:val="00B56AD4"/>
    <w:rsid w:val="00BE1035"/>
    <w:rsid w:val="00C05F38"/>
    <w:rsid w:val="00C2378C"/>
    <w:rsid w:val="00D97EEB"/>
    <w:rsid w:val="00DC395E"/>
    <w:rsid w:val="00DF04F2"/>
    <w:rsid w:val="00DF17D3"/>
    <w:rsid w:val="00E13F07"/>
    <w:rsid w:val="00E91558"/>
    <w:rsid w:val="00EA32B7"/>
    <w:rsid w:val="00F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0994"/>
  <w15:chartTrackingRefBased/>
  <w15:docId w15:val="{C4B033D3-DCF3-4D9C-B461-F3CA766B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6AD4"/>
    <w:rPr>
      <w:b/>
      <w:bCs/>
    </w:rPr>
  </w:style>
  <w:style w:type="paragraph" w:styleId="a5">
    <w:name w:val="List Paragraph"/>
    <w:basedOn w:val="a"/>
    <w:uiPriority w:val="34"/>
    <w:qFormat/>
    <w:rsid w:val="0022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2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053313429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527249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898441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9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434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2002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079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751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4597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99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671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074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843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965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183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5429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902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546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095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843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11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98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662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18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962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51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554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606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404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660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9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468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1021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6739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73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CFFD510-3459-438E-96CC-FF50074A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Максим Дмитриевич</dc:creator>
  <cp:keywords/>
  <dc:description/>
  <cp:lastModifiedBy>Седов Максим Дмитриевич</cp:lastModifiedBy>
  <cp:revision>37</cp:revision>
  <dcterms:created xsi:type="dcterms:W3CDTF">2022-02-01T06:24:00Z</dcterms:created>
  <dcterms:modified xsi:type="dcterms:W3CDTF">2022-02-08T12:01:00Z</dcterms:modified>
</cp:coreProperties>
</file>