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E7" w:rsidRPr="00B53503" w:rsidRDefault="005929E7" w:rsidP="00B53503">
      <w:pPr>
        <w:pStyle w:val="a3"/>
        <w:numPr>
          <w:ilvl w:val="0"/>
          <w:numId w:val="1"/>
        </w:numPr>
        <w:spacing w:after="0"/>
        <w:contextualSpacing w:val="0"/>
        <w:jc w:val="center"/>
        <w:rPr>
          <w:rFonts w:cstheme="minorHAnsi"/>
          <w:b/>
          <w:sz w:val="28"/>
          <w:szCs w:val="28"/>
        </w:rPr>
      </w:pPr>
      <w:r w:rsidRPr="00B53503">
        <w:rPr>
          <w:rFonts w:cstheme="minorHAnsi"/>
          <w:b/>
          <w:sz w:val="28"/>
          <w:szCs w:val="28"/>
        </w:rPr>
        <w:t>Алгоритм умножения чисел с ФЗ первым способом в прямом коде</w:t>
      </w:r>
    </w:p>
    <w:p w:rsidR="005929E7" w:rsidRPr="00B53503" w:rsidRDefault="005929E7" w:rsidP="00B53503">
      <w:pPr>
        <w:spacing w:after="0"/>
        <w:jc w:val="center"/>
        <w:rPr>
          <w:rFonts w:cstheme="minorHAnsi"/>
          <w:sz w:val="28"/>
          <w:szCs w:val="28"/>
        </w:rPr>
      </w:pPr>
      <w:r w:rsidRPr="00B5350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35AC48F" wp14:editId="6C337677">
            <wp:extent cx="2827485" cy="2019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545" cy="20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B53503" w:rsidRDefault="00E92413" w:rsidP="00B53503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B53503">
        <w:rPr>
          <w:rFonts w:eastAsia="TimesNewRomanPSMT" w:cstheme="minorHAnsi"/>
          <w:b/>
          <w:sz w:val="28"/>
          <w:szCs w:val="28"/>
        </w:rPr>
        <w:t>Разрядность регистров:</w:t>
      </w:r>
    </w:p>
    <w:p w:rsidR="00E92413" w:rsidRPr="00B53503" w:rsidRDefault="00E92413" w:rsidP="00B5350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contextualSpacing w:val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 xml:space="preserve">Множителя и множимого – 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>;</w:t>
      </w:r>
    </w:p>
    <w:p w:rsidR="00E92413" w:rsidRPr="00B53503" w:rsidRDefault="00E92413" w:rsidP="00B5350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contextualSpacing w:val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Суммы частичных произведений – 2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 xml:space="preserve">; </w:t>
      </w:r>
    </w:p>
    <w:p w:rsidR="00E92413" w:rsidRPr="00B53503" w:rsidRDefault="00E92413" w:rsidP="00B53503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М</w:t>
      </w:r>
      <w:r w:rsidR="005929E7" w:rsidRPr="00B53503">
        <w:rPr>
          <w:rFonts w:eastAsia="TimesNewRomanPSMT" w:cstheme="minorHAnsi"/>
          <w:sz w:val="28"/>
          <w:szCs w:val="28"/>
        </w:rPr>
        <w:t xml:space="preserve">ножимое следует прибавлять в старшие n разрядов регистра суммы частичных произведений. </w:t>
      </w:r>
    </w:p>
    <w:p w:rsidR="00E92413" w:rsidRPr="00B53503" w:rsidRDefault="00E92413" w:rsidP="00B53503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E92413" w:rsidRPr="00B53503" w:rsidRDefault="005929E7" w:rsidP="00B53503">
      <w:pPr>
        <w:autoSpaceDE w:val="0"/>
        <w:autoSpaceDN w:val="0"/>
        <w:adjustRightInd w:val="0"/>
        <w:spacing w:after="0"/>
        <w:jc w:val="both"/>
        <w:rPr>
          <w:rFonts w:cstheme="minorHAnsi"/>
          <w:i/>
          <w:iCs/>
          <w:sz w:val="28"/>
          <w:szCs w:val="28"/>
        </w:rPr>
      </w:pPr>
      <w:r w:rsidRPr="00B53503">
        <w:rPr>
          <w:rFonts w:cstheme="minorHAnsi"/>
          <w:b/>
          <w:bCs/>
          <w:iCs/>
          <w:sz w:val="28"/>
          <w:szCs w:val="28"/>
        </w:rPr>
        <w:t xml:space="preserve">Особенность </w:t>
      </w:r>
      <w:r w:rsidR="00E92413" w:rsidRPr="00B53503">
        <w:rPr>
          <w:rFonts w:cstheme="minorHAnsi"/>
          <w:b/>
          <w:bCs/>
          <w:iCs/>
          <w:sz w:val="28"/>
          <w:szCs w:val="28"/>
        </w:rPr>
        <w:t>1</w:t>
      </w:r>
      <w:r w:rsidRPr="00B53503">
        <w:rPr>
          <w:rFonts w:cstheme="minorHAnsi"/>
          <w:b/>
          <w:bCs/>
          <w:iCs/>
          <w:sz w:val="28"/>
          <w:szCs w:val="28"/>
        </w:rPr>
        <w:t xml:space="preserve"> способа</w:t>
      </w:r>
      <w:r w:rsidR="00E92413" w:rsidRPr="00B53503">
        <w:rPr>
          <w:rFonts w:cstheme="minorHAnsi"/>
          <w:iCs/>
          <w:sz w:val="28"/>
          <w:szCs w:val="28"/>
        </w:rPr>
        <w:t>:</w:t>
      </w:r>
    </w:p>
    <w:p w:rsidR="005929E7" w:rsidRPr="00B53503" w:rsidRDefault="005929E7" w:rsidP="00B53503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 xml:space="preserve">в цикле умножения возможно </w:t>
      </w:r>
      <w:r w:rsidRPr="00B53503">
        <w:rPr>
          <w:rFonts w:cstheme="minorHAnsi"/>
          <w:bCs/>
          <w:iCs/>
          <w:sz w:val="28"/>
          <w:szCs w:val="28"/>
        </w:rPr>
        <w:t>временное</w:t>
      </w:r>
      <w:r w:rsidR="00E92413" w:rsidRPr="00B53503">
        <w:rPr>
          <w:rFonts w:cstheme="minorHAnsi"/>
          <w:bCs/>
          <w:iCs/>
          <w:sz w:val="28"/>
          <w:szCs w:val="28"/>
        </w:rPr>
        <w:t xml:space="preserve"> </w:t>
      </w:r>
      <w:r w:rsidRPr="00B53503">
        <w:rPr>
          <w:rFonts w:cstheme="minorHAnsi"/>
          <w:bCs/>
          <w:iCs/>
          <w:sz w:val="28"/>
          <w:szCs w:val="28"/>
        </w:rPr>
        <w:t xml:space="preserve">переполнение </w:t>
      </w:r>
      <w:r w:rsidR="008B0475" w:rsidRPr="008B0475">
        <w:rPr>
          <w:rFonts w:cstheme="minorHAnsi"/>
          <w:bCs/>
          <w:iCs/>
          <w:sz w:val="28"/>
          <w:szCs w:val="28"/>
        </w:rPr>
        <w:t>разрядной сетки</w:t>
      </w:r>
      <w:r w:rsidR="008B0475" w:rsidRPr="008B047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B0475" w:rsidRPr="008B0475">
        <w:rPr>
          <w:rFonts w:cstheme="minorHAnsi"/>
          <w:bCs/>
          <w:iCs/>
          <w:sz w:val="28"/>
          <w:szCs w:val="28"/>
        </w:rPr>
        <w:t xml:space="preserve">мантисс (временное ПРС мантисс) </w:t>
      </w:r>
      <w:r w:rsidRPr="00B53503">
        <w:rPr>
          <w:rFonts w:eastAsia="TimesNewRomanPSMT" w:cstheme="minorHAnsi"/>
          <w:sz w:val="28"/>
          <w:szCs w:val="28"/>
        </w:rPr>
        <w:t>в регистре суммы частичных произведений,</w:t>
      </w:r>
      <w:r w:rsidRPr="00B53503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B53503">
        <w:rPr>
          <w:rFonts w:eastAsia="TimesNewRomanPSMT" w:cstheme="minorHAnsi"/>
          <w:sz w:val="28"/>
          <w:szCs w:val="28"/>
        </w:rPr>
        <w:t>которое ликвидируется при очередном сдвиге вправо</w:t>
      </w:r>
      <w:r w:rsidR="00EE1CA2" w:rsidRPr="00B53503">
        <w:rPr>
          <w:rFonts w:eastAsia="TimesNewRomanPSMT" w:cstheme="minorHAnsi"/>
          <w:sz w:val="28"/>
          <w:szCs w:val="28"/>
        </w:rPr>
        <w:t>.</w:t>
      </w:r>
    </w:p>
    <w:p w:rsidR="005929E7" w:rsidRPr="00B53503" w:rsidRDefault="005929E7" w:rsidP="00B53503">
      <w:pPr>
        <w:spacing w:after="0"/>
        <w:rPr>
          <w:rFonts w:cstheme="minorHAnsi"/>
          <w:sz w:val="28"/>
          <w:szCs w:val="28"/>
        </w:rPr>
      </w:pPr>
    </w:p>
    <w:p w:rsidR="005929E7" w:rsidRPr="00B53503" w:rsidRDefault="005929E7" w:rsidP="00B53503">
      <w:pPr>
        <w:spacing w:after="0"/>
        <w:rPr>
          <w:rFonts w:cstheme="minorHAnsi"/>
          <w:b/>
          <w:sz w:val="28"/>
          <w:szCs w:val="28"/>
        </w:rPr>
      </w:pPr>
      <w:r w:rsidRPr="00B53503">
        <w:rPr>
          <w:rFonts w:cstheme="minorHAnsi"/>
          <w:b/>
          <w:sz w:val="28"/>
          <w:szCs w:val="28"/>
        </w:rPr>
        <w:t>Алгоритм</w:t>
      </w:r>
      <w:r w:rsidR="00EE1CA2" w:rsidRPr="00BB1923">
        <w:rPr>
          <w:rFonts w:cstheme="minorHAnsi"/>
          <w:b/>
          <w:sz w:val="28"/>
          <w:szCs w:val="28"/>
        </w:rPr>
        <w:t xml:space="preserve"> </w:t>
      </w:r>
      <w:r w:rsidR="008B0475">
        <w:rPr>
          <w:rFonts w:cstheme="minorHAnsi"/>
          <w:b/>
          <w:sz w:val="28"/>
          <w:szCs w:val="28"/>
        </w:rPr>
        <w:t>умножения мантисс</w:t>
      </w:r>
    </w:p>
    <w:p w:rsidR="00E92413" w:rsidRPr="00B53503" w:rsidRDefault="00E92413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30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</w:rPr>
        <w:t xml:space="preserve">1. Определить знак произведения путем сложения по модулю два </w:t>
      </w:r>
      <w:r w:rsidRPr="00B53503">
        <w:rPr>
          <w:rFonts w:asciiTheme="minorHAnsi" w:hAnsiTheme="minorHAnsi" w:cstheme="minorHAnsi"/>
          <w:spacing w:val="-8"/>
          <w:sz w:val="28"/>
          <w:szCs w:val="28"/>
        </w:rPr>
        <w:t>знаковых разрядов сомножителей.</w:t>
      </w:r>
    </w:p>
    <w:p w:rsidR="00E92413" w:rsidRPr="00B53503" w:rsidRDefault="00E92413" w:rsidP="00B53503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</w:rPr>
        <w:t>2. Проверить множимое на равенство нулю: если равно нулю, операцию умножения следует прекратить, т.к. результат будет также равным нулю.</w:t>
      </w:r>
    </w:p>
    <w:p w:rsidR="00E92413" w:rsidRPr="00B53503" w:rsidRDefault="00E92413" w:rsidP="00B53503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</w:rPr>
        <w:t>3. Проверить множитель на равенство нулю: если равен нулю, операцию умножения следует прекратить, т.к. результат будет также равным нулю.</w:t>
      </w:r>
    </w:p>
    <w:p w:rsidR="00EE1CA2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6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4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. </w:t>
      </w:r>
      <w:r w:rsidRPr="00B53503">
        <w:rPr>
          <w:rFonts w:asciiTheme="minorHAnsi" w:hAnsiTheme="minorHAnsi" w:cstheme="minorHAnsi"/>
          <w:spacing w:val="-6"/>
          <w:sz w:val="28"/>
          <w:szCs w:val="28"/>
        </w:rPr>
        <w:t>Выполнить цикл умножения по следующим правилам: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30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4.1. п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>роизвести анализ очередного разряда множителя.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7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4.2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>. Произвести суммирование множимого с суммой частичных произведений (ЧП), если цифра множителя «1», иначе перейти к п.</w:t>
      </w:r>
      <w:r w:rsidRPr="00B53503">
        <w:rPr>
          <w:rFonts w:asciiTheme="minorHAnsi" w:hAnsiTheme="minorHAnsi" w:cstheme="minorHAnsi"/>
          <w:spacing w:val="-6"/>
          <w:sz w:val="28"/>
          <w:szCs w:val="28"/>
        </w:rPr>
        <w:t>5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 алгоритма. 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6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5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. Произвести сдвиг множителя и суммы ЧП на один разряд </w:t>
      </w:r>
      <w:r w:rsidRPr="00B53503">
        <w:rPr>
          <w:rFonts w:asciiTheme="minorHAnsi" w:hAnsiTheme="minorHAnsi" w:cstheme="minorHAnsi"/>
          <w:spacing w:val="-6"/>
          <w:sz w:val="28"/>
          <w:szCs w:val="28"/>
        </w:rPr>
        <w:t>вправо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. 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7"/>
          <w:sz w:val="28"/>
          <w:szCs w:val="28"/>
        </w:rPr>
      </w:pPr>
      <w:r w:rsidRPr="00B53503">
        <w:rPr>
          <w:rFonts w:asciiTheme="minorHAnsi" w:hAnsiTheme="minorHAnsi" w:cstheme="minorHAnsi"/>
          <w:spacing w:val="-7"/>
          <w:sz w:val="28"/>
          <w:szCs w:val="28"/>
        </w:rPr>
        <w:t>6</w:t>
      </w:r>
      <w:r w:rsidR="00E92413" w:rsidRPr="00B53503">
        <w:rPr>
          <w:rFonts w:asciiTheme="minorHAnsi" w:hAnsiTheme="minorHAnsi" w:cstheme="minorHAnsi"/>
          <w:spacing w:val="-7"/>
          <w:sz w:val="28"/>
          <w:szCs w:val="28"/>
        </w:rPr>
        <w:t>. Присвоить модулю произведения знак из п.1 данного алгоритма.</w:t>
      </w:r>
    </w:p>
    <w:p w:rsidR="005929E7" w:rsidRPr="00B53503" w:rsidRDefault="005929E7" w:rsidP="00B53503">
      <w:pPr>
        <w:spacing w:after="0"/>
        <w:rPr>
          <w:rFonts w:cstheme="minorHAnsi"/>
          <w:sz w:val="28"/>
          <w:szCs w:val="28"/>
        </w:rPr>
      </w:pPr>
    </w:p>
    <w:p w:rsidR="00B53503" w:rsidRDefault="00B53503" w:rsidP="00B53503">
      <w:pPr>
        <w:pStyle w:val="a7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B53503" w:rsidRDefault="00B53503" w:rsidP="00B53503">
      <w:pPr>
        <w:pStyle w:val="a7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EE1CA2" w:rsidRPr="00B53503" w:rsidRDefault="003A1315" w:rsidP="00B53503">
      <w:pPr>
        <w:pStyle w:val="a7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2</w:t>
      </w:r>
      <w:r w:rsidR="00EE1CA2" w:rsidRPr="00B53503">
        <w:rPr>
          <w:rFonts w:asciiTheme="minorHAnsi" w:hAnsiTheme="minorHAnsi" w:cstheme="minorHAnsi"/>
          <w:b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Схема</w:t>
      </w:r>
      <w:r w:rsidR="00EE1CA2" w:rsidRPr="00B53503">
        <w:rPr>
          <w:rFonts w:asciiTheme="minorHAnsi" w:hAnsiTheme="minorHAnsi" w:cstheme="minorHAnsi"/>
          <w:b/>
          <w:sz w:val="28"/>
          <w:szCs w:val="28"/>
        </w:rPr>
        <w:t xml:space="preserve"> операционного автомата</w:t>
      </w:r>
    </w:p>
    <w:p w:rsidR="005929E7" w:rsidRPr="00B53503" w:rsidRDefault="005929E7" w:rsidP="00B53503">
      <w:pPr>
        <w:spacing w:after="0"/>
        <w:rPr>
          <w:rFonts w:cstheme="minorHAnsi"/>
          <w:sz w:val="28"/>
          <w:szCs w:val="28"/>
        </w:rPr>
      </w:pPr>
    </w:p>
    <w:p w:rsidR="00EE1CA2" w:rsidRPr="00B53503" w:rsidRDefault="00EE1CA2" w:rsidP="00B53503">
      <w:pPr>
        <w:spacing w:after="0"/>
        <w:jc w:val="both"/>
        <w:rPr>
          <w:rFonts w:eastAsia="TimesNewRomanPSMT"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При выборе операционных блоков необходимо помнить, что </w:t>
      </w:r>
      <w:r w:rsidRPr="00B53503">
        <w:rPr>
          <w:rFonts w:eastAsia="TimesNewRomanPSMT" w:cstheme="minorHAnsi"/>
          <w:sz w:val="28"/>
          <w:szCs w:val="28"/>
        </w:rPr>
        <w:t>основная цель курсовой работы –</w:t>
      </w:r>
      <w:r w:rsidRPr="00B53503">
        <w:rPr>
          <w:rFonts w:eastAsia="TimesNewRomanPSMT" w:cstheme="minorHAnsi"/>
          <w:b/>
          <w:sz w:val="28"/>
          <w:szCs w:val="28"/>
        </w:rPr>
        <w:t xml:space="preserve"> минимизация аппаратурных затрат. </w:t>
      </w:r>
      <w:r w:rsidRPr="00B53503">
        <w:rPr>
          <w:rFonts w:eastAsia="TimesNewRomanPSMT" w:cstheme="minorHAnsi"/>
          <w:sz w:val="28"/>
          <w:szCs w:val="28"/>
        </w:rPr>
        <w:t>Но чрезмерное упрощение ОА часто влечет существенное усложнение УА (и замедление</w:t>
      </w:r>
      <w:r w:rsidR="008B0475">
        <w:rPr>
          <w:rFonts w:eastAsia="TimesNewRomanPSMT" w:cstheme="minorHAnsi"/>
          <w:sz w:val="28"/>
          <w:szCs w:val="28"/>
        </w:rPr>
        <w:t xml:space="preserve"> его работы</w:t>
      </w:r>
      <w:r w:rsidRPr="00B53503">
        <w:rPr>
          <w:rFonts w:eastAsia="TimesNewRomanPSMT" w:cstheme="minorHAnsi"/>
          <w:sz w:val="28"/>
          <w:szCs w:val="28"/>
        </w:rPr>
        <w:t xml:space="preserve">), поэтому должен </w:t>
      </w:r>
      <w:proofErr w:type="gramStart"/>
      <w:r w:rsidRPr="00B53503">
        <w:rPr>
          <w:rFonts w:eastAsia="TimesNewRomanPSMT" w:cstheme="minorHAnsi"/>
          <w:sz w:val="28"/>
          <w:szCs w:val="28"/>
        </w:rPr>
        <w:t>быть</w:t>
      </w:r>
      <w:proofErr w:type="gramEnd"/>
      <w:r w:rsidRPr="00B53503">
        <w:rPr>
          <w:rFonts w:eastAsia="TimesNewRomanPSMT" w:cstheme="minorHAnsi"/>
          <w:sz w:val="28"/>
          <w:szCs w:val="28"/>
        </w:rPr>
        <w:t xml:space="preserve"> достигнут некий компромисс.</w:t>
      </w:r>
    </w:p>
    <w:p w:rsidR="00EE1CA2" w:rsidRPr="00B53503" w:rsidRDefault="00EE1CA2" w:rsidP="00B53503">
      <w:pPr>
        <w:spacing w:after="0"/>
        <w:jc w:val="both"/>
        <w:rPr>
          <w:rFonts w:cstheme="minorHAnsi"/>
          <w:b/>
          <w:sz w:val="28"/>
          <w:szCs w:val="28"/>
        </w:rPr>
      </w:pPr>
      <w:r w:rsidRPr="00B53503">
        <w:rPr>
          <w:rFonts w:cstheme="minorHAnsi"/>
          <w:b/>
          <w:sz w:val="28"/>
          <w:szCs w:val="28"/>
        </w:rPr>
        <w:t>Будем руководствоваться следующими соображениями:</w:t>
      </w:r>
    </w:p>
    <w:p w:rsidR="00EE1CA2" w:rsidRPr="00B53503" w:rsidRDefault="00EE1CA2" w:rsidP="00B535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 xml:space="preserve">Из описания 1 способа следует, что регистр суммы ЧП (и, как следствие, сумматор) имеет двойную разрядность. НО, поскольку выходная шина имеет разрядность 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 xml:space="preserve">, то младшие разряды произведения округляются, поэтому не имеет смысла хранить их и можем сократить разрядность суммы частичных произведений и сумматора до 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>.</w:t>
      </w:r>
    </w:p>
    <w:p w:rsidR="00EE1CA2" w:rsidRPr="00B53503" w:rsidRDefault="00EE1CA2" w:rsidP="00B53503">
      <w:pPr>
        <w:pStyle w:val="a3"/>
        <w:numPr>
          <w:ilvl w:val="0"/>
          <w:numId w:val="3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Так как возможно временное ПРС</w:t>
      </w:r>
      <w:r w:rsidR="008B0475">
        <w:rPr>
          <w:rFonts w:eastAsia="TimesNewRomanPSMT" w:cstheme="minorHAnsi"/>
          <w:sz w:val="28"/>
          <w:szCs w:val="28"/>
        </w:rPr>
        <w:t xml:space="preserve"> мантисс</w:t>
      </w:r>
      <w:r w:rsidRPr="00B53503">
        <w:rPr>
          <w:rFonts w:eastAsia="TimesNewRomanPSMT" w:cstheme="minorHAnsi"/>
          <w:sz w:val="28"/>
          <w:szCs w:val="28"/>
        </w:rPr>
        <w:t xml:space="preserve">, то в сумматоре должен быть либо разряд переноса, либо дополнительный бит (последнее предпочтительно, т.к. </w:t>
      </w:r>
      <w:proofErr w:type="gramStart"/>
      <w:r w:rsidRPr="00B53503">
        <w:rPr>
          <w:rFonts w:eastAsia="TimesNewRomanPSMT" w:cstheme="minorHAnsi"/>
          <w:sz w:val="28"/>
          <w:szCs w:val="28"/>
        </w:rPr>
        <w:t>экономя один бит мы не выигрываем в аппаратуре</w:t>
      </w:r>
      <w:proofErr w:type="gramEnd"/>
      <w:r w:rsidRPr="00B53503">
        <w:rPr>
          <w:rFonts w:eastAsia="TimesNewRomanPSMT" w:cstheme="minorHAnsi"/>
          <w:sz w:val="28"/>
          <w:szCs w:val="28"/>
        </w:rPr>
        <w:t>, но усложняем логику сумматора).</w:t>
      </w:r>
    </w:p>
    <w:p w:rsidR="00F77B48" w:rsidRPr="00F167F7" w:rsidRDefault="00EE1CA2" w:rsidP="00B53503">
      <w:pPr>
        <w:pStyle w:val="a3"/>
        <w:numPr>
          <w:ilvl w:val="0"/>
          <w:numId w:val="3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Если один из операндов равен нулю, то и знак результата должен быть равен нулю, вне зависимости от знака второго операнда.</w:t>
      </w:r>
    </w:p>
    <w:p w:rsidR="00EE0CEA" w:rsidRDefault="00EE0CEA" w:rsidP="00F77B48">
      <w:pPr>
        <w:spacing w:after="0"/>
        <w:rPr>
          <w:rFonts w:cstheme="minorHAnsi"/>
          <w:sz w:val="28"/>
          <w:szCs w:val="28"/>
        </w:rPr>
      </w:pPr>
    </w:p>
    <w:p w:rsidR="00F77B48" w:rsidRPr="00F77B48" w:rsidRDefault="00F77B48" w:rsidP="00F77B4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B53503">
        <w:rPr>
          <w:rFonts w:cstheme="minorHAnsi"/>
          <w:sz w:val="28"/>
          <w:szCs w:val="28"/>
        </w:rPr>
        <w:t xml:space="preserve">перационный автомат </w:t>
      </w:r>
      <w:r w:rsidRPr="00F77B48">
        <w:rPr>
          <w:rFonts w:cstheme="minorHAnsi"/>
          <w:b/>
          <w:sz w:val="28"/>
          <w:szCs w:val="28"/>
        </w:rPr>
        <w:t>должен обеспечивать</w:t>
      </w:r>
      <w:r w:rsidRPr="00F77B48">
        <w:rPr>
          <w:rFonts w:cstheme="minorHAnsi"/>
          <w:sz w:val="28"/>
          <w:szCs w:val="28"/>
        </w:rPr>
        <w:t xml:space="preserve"> (следует из словесного описания алгоритма):</w:t>
      </w:r>
    </w:p>
    <w:p w:rsidR="004D7E3C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Хранение операндов и суммы ЧП</w:t>
      </w:r>
    </w:p>
    <w:p w:rsidR="004D7E3C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Определение знака произведения</w:t>
      </w:r>
    </w:p>
    <w:p w:rsidR="004D7E3C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Проверку операндов на равенство нулю и выдачу нулевого результата, если один из сомножителей равен нулю</w:t>
      </w:r>
    </w:p>
    <w:p w:rsidR="004D7E3C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 xml:space="preserve">Исключение </w:t>
      </w:r>
      <w:proofErr w:type="gramStart"/>
      <w:r w:rsidRPr="00F77B48">
        <w:rPr>
          <w:rFonts w:cstheme="minorHAnsi"/>
          <w:sz w:val="28"/>
          <w:szCs w:val="28"/>
        </w:rPr>
        <w:t>возникшего</w:t>
      </w:r>
      <w:proofErr w:type="gramEnd"/>
      <w:r w:rsidRPr="00F77B48">
        <w:rPr>
          <w:rFonts w:cstheme="minorHAnsi"/>
          <w:sz w:val="28"/>
          <w:szCs w:val="28"/>
        </w:rPr>
        <w:t xml:space="preserve"> временного ПРС</w:t>
      </w:r>
    </w:p>
    <w:p w:rsidR="004D7E3C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Суммирование множимого и суммы ЧП</w:t>
      </w:r>
    </w:p>
    <w:p w:rsidR="004D7E3C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Сдвиг множителя и суммы ЧП</w:t>
      </w:r>
    </w:p>
    <w:p w:rsidR="004D7E3C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Подсчет количества циклов умножения</w:t>
      </w:r>
    </w:p>
    <w:p w:rsidR="00F77B48" w:rsidRDefault="00F77B48" w:rsidP="00B53503">
      <w:pPr>
        <w:spacing w:after="0"/>
        <w:rPr>
          <w:rFonts w:cstheme="minorHAnsi"/>
          <w:sz w:val="28"/>
          <w:szCs w:val="28"/>
        </w:rPr>
      </w:pPr>
    </w:p>
    <w:p w:rsidR="00EE1CA2" w:rsidRPr="00B53503" w:rsidRDefault="00EE1CA2" w:rsidP="00B53503">
      <w:pPr>
        <w:spacing w:after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С учетом сказанного, операционный автомат должен содержать:</w:t>
      </w:r>
    </w:p>
    <w:p w:rsidR="00EE1CA2" w:rsidRPr="00B53503" w:rsidRDefault="00EE1CA2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31-разрядный сдвиговый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1 для хранения модуля множителя;</w:t>
      </w:r>
    </w:p>
    <w:p w:rsidR="00EE1CA2" w:rsidRPr="00B53503" w:rsidRDefault="00EE1CA2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  <w:lang w:val="en-US"/>
        </w:rPr>
        <w:t>D</w:t>
      </w:r>
      <w:r w:rsidRPr="00B53503">
        <w:rPr>
          <w:rFonts w:cstheme="minorHAnsi"/>
          <w:sz w:val="28"/>
          <w:szCs w:val="28"/>
        </w:rPr>
        <w:t xml:space="preserve">-триггер </w:t>
      </w:r>
      <w:r w:rsidRPr="00B53503">
        <w:rPr>
          <w:rFonts w:cstheme="minorHAnsi"/>
          <w:sz w:val="28"/>
          <w:szCs w:val="28"/>
          <w:lang w:val="en-US"/>
        </w:rPr>
        <w:t>T</w:t>
      </w:r>
      <w:r w:rsidRPr="00B53503">
        <w:rPr>
          <w:rFonts w:cstheme="minorHAnsi"/>
          <w:sz w:val="28"/>
          <w:szCs w:val="28"/>
        </w:rPr>
        <w:t xml:space="preserve"> для хранения знака множителя;</w:t>
      </w:r>
    </w:p>
    <w:p w:rsidR="00EE1CA2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2 для </w:t>
      </w:r>
      <w:proofErr w:type="gramStart"/>
      <w:r w:rsidRPr="00B53503">
        <w:rPr>
          <w:rFonts w:cstheme="minorHAnsi"/>
          <w:sz w:val="28"/>
          <w:szCs w:val="28"/>
        </w:rPr>
        <w:t>хранения</w:t>
      </w:r>
      <w:proofErr w:type="gramEnd"/>
      <w:r w:rsidRPr="00B53503">
        <w:rPr>
          <w:rFonts w:cstheme="minorHAnsi"/>
          <w:sz w:val="28"/>
          <w:szCs w:val="28"/>
        </w:rPr>
        <w:t xml:space="preserve"> множимого со знаком;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lastRenderedPageBreak/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3 для хранения модуля суммы ЧП (дополнительный старший бит отводится для возможности исключения временного ПРС);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6-разрядный инкрементный счетчик тактов </w:t>
      </w:r>
      <w:r w:rsidRPr="00B53503">
        <w:rPr>
          <w:rFonts w:cstheme="minorHAnsi"/>
          <w:sz w:val="28"/>
          <w:szCs w:val="28"/>
          <w:lang w:val="en-US"/>
        </w:rPr>
        <w:t>CT</w:t>
      </w:r>
      <w:r w:rsidRPr="00B53503">
        <w:rPr>
          <w:rFonts w:cstheme="minorHAnsi"/>
          <w:sz w:val="28"/>
          <w:szCs w:val="28"/>
        </w:rPr>
        <w:t>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сумматор </w:t>
      </w:r>
      <w:r w:rsidRPr="00B53503">
        <w:rPr>
          <w:rFonts w:cstheme="minorHAnsi"/>
          <w:sz w:val="28"/>
          <w:szCs w:val="28"/>
          <w:lang w:val="en-US"/>
        </w:rPr>
        <w:t>SM</w:t>
      </w:r>
      <w:r w:rsidRPr="00B53503">
        <w:rPr>
          <w:rFonts w:cstheme="minorHAnsi"/>
          <w:sz w:val="28"/>
          <w:szCs w:val="28"/>
        </w:rPr>
        <w:t>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31-разрядную схему «ИЛИ» </w:t>
      </w:r>
      <w:proofErr w:type="gramStart"/>
      <w:r w:rsidRPr="00B53503">
        <w:rPr>
          <w:rFonts w:cstheme="minorHAnsi"/>
          <w:sz w:val="28"/>
          <w:szCs w:val="28"/>
        </w:rPr>
        <w:t>с</w:t>
      </w:r>
      <w:proofErr w:type="gramEnd"/>
      <w:r w:rsidRPr="00B53503">
        <w:rPr>
          <w:rFonts w:cstheme="minorHAnsi"/>
          <w:sz w:val="28"/>
          <w:szCs w:val="28"/>
        </w:rPr>
        <w:t xml:space="preserve"> </w:t>
      </w:r>
      <w:proofErr w:type="gramStart"/>
      <w:r w:rsidRPr="00B53503">
        <w:rPr>
          <w:rFonts w:cstheme="minorHAnsi"/>
          <w:sz w:val="28"/>
          <w:szCs w:val="28"/>
        </w:rPr>
        <w:t>прямым</w:t>
      </w:r>
      <w:proofErr w:type="gramEnd"/>
      <w:r w:rsidRPr="00B53503">
        <w:rPr>
          <w:rFonts w:cstheme="minorHAnsi"/>
          <w:sz w:val="28"/>
          <w:szCs w:val="28"/>
        </w:rPr>
        <w:t xml:space="preserve"> и инверсным выходами для проверки операндов на равенство нулю (обратить внимание, что </w:t>
      </w:r>
      <w:r w:rsidRPr="00B53503">
        <w:rPr>
          <w:rFonts w:cstheme="minorHAnsi"/>
          <w:b/>
          <w:sz w:val="28"/>
          <w:szCs w:val="28"/>
        </w:rPr>
        <w:t>одна</w:t>
      </w:r>
      <w:r w:rsidRPr="00B53503">
        <w:rPr>
          <w:rFonts w:cstheme="minorHAnsi"/>
          <w:sz w:val="28"/>
          <w:szCs w:val="28"/>
        </w:rPr>
        <w:t xml:space="preserve"> схема будет использоваться для поочередной проверки обоих операндов);</w:t>
      </w:r>
    </w:p>
    <w:p w:rsidR="00EE1CA2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Элементы «</w:t>
      </w:r>
      <w:r w:rsidRPr="00B53503">
        <w:rPr>
          <w:rFonts w:cstheme="minorHAnsi"/>
          <w:sz w:val="28"/>
          <w:szCs w:val="28"/>
          <w:lang w:val="en-US"/>
        </w:rPr>
        <w:t>XOR</w:t>
      </w:r>
      <w:r w:rsidRPr="00B53503">
        <w:rPr>
          <w:rFonts w:cstheme="minorHAnsi"/>
          <w:sz w:val="28"/>
          <w:szCs w:val="28"/>
        </w:rPr>
        <w:t>» и «И» для определения знака результата;</w:t>
      </w:r>
    </w:p>
    <w:p w:rsidR="00273E25" w:rsidRPr="00B53503" w:rsidRDefault="00273E25" w:rsidP="00B53503">
      <w:pPr>
        <w:pStyle w:val="a7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  <w:lang w:val="ru-RU"/>
        </w:rPr>
        <w:t>У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силитель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 xml:space="preserve">-формирователь для выдачи результата на 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ШИВых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>.</w:t>
      </w:r>
    </w:p>
    <w:p w:rsidR="00273E25" w:rsidRPr="00B53503" w:rsidRDefault="00273E25" w:rsidP="00B53503">
      <w:pPr>
        <w:spacing w:after="0"/>
        <w:rPr>
          <w:rFonts w:cstheme="minorHAnsi"/>
          <w:sz w:val="28"/>
          <w:szCs w:val="28"/>
        </w:rPr>
      </w:pPr>
    </w:p>
    <w:p w:rsidR="00273E25" w:rsidRPr="00B53503" w:rsidRDefault="00273E25" w:rsidP="00B53503">
      <w:pPr>
        <w:spacing w:after="0"/>
        <w:rPr>
          <w:rFonts w:cstheme="minorHAnsi"/>
          <w:sz w:val="28"/>
          <w:szCs w:val="28"/>
        </w:rPr>
      </w:pPr>
      <w:proofErr w:type="gramStart"/>
      <w:r w:rsidRPr="00B53503">
        <w:rPr>
          <w:rFonts w:cstheme="minorHAnsi"/>
          <w:sz w:val="28"/>
          <w:szCs w:val="28"/>
        </w:rPr>
        <w:t>Из</w:t>
      </w:r>
      <w:proofErr w:type="gramEnd"/>
      <w:r w:rsidRPr="00B53503">
        <w:rPr>
          <w:rFonts w:cstheme="minorHAnsi"/>
          <w:sz w:val="28"/>
          <w:szCs w:val="28"/>
        </w:rPr>
        <w:t xml:space="preserve"> УА в ОА необходимо подать следующие </w:t>
      </w:r>
      <w:r w:rsidRPr="00B53503">
        <w:rPr>
          <w:rFonts w:cstheme="minorHAnsi"/>
          <w:b/>
          <w:sz w:val="28"/>
          <w:szCs w:val="28"/>
        </w:rPr>
        <w:t>управляющие сигналы</w:t>
      </w:r>
      <w:r w:rsidRPr="00B53503">
        <w:rPr>
          <w:rFonts w:cstheme="minorHAnsi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273E25" w:rsidRPr="00B53503" w:rsidTr="00273E25">
        <w:tc>
          <w:tcPr>
            <w:tcW w:w="1668" w:type="dxa"/>
          </w:tcPr>
          <w:p w:rsidR="00273E25" w:rsidRPr="00B53503" w:rsidRDefault="00273E25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Микрооперация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B53503" w:rsidRDefault="00273E25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B5350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1</w:t>
            </w:r>
            <w:r w:rsidR="00E9523A" w:rsidRPr="00B53503">
              <w:rPr>
                <w:rFonts w:cstheme="minorHAnsi"/>
                <w:sz w:val="28"/>
                <w:szCs w:val="28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знака множителя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T</w:t>
            </w:r>
            <w:r w:rsidR="00E9523A" w:rsidRPr="00B53503">
              <w:rPr>
                <w:rFonts w:cstheme="minorHAnsi"/>
                <w:sz w:val="28"/>
                <w:szCs w:val="28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обнуление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3</w:t>
            </w:r>
            <w:r w:rsidR="00E9523A" w:rsidRPr="00B53503">
              <w:rPr>
                <w:rFonts w:cstheme="minorHAnsi"/>
                <w:sz w:val="28"/>
                <w:szCs w:val="28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обнуление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CT</w:t>
            </w:r>
          </w:p>
        </w:tc>
      </w:tr>
      <w:tr w:rsidR="00D62343" w:rsidRPr="00B53503" w:rsidTr="00131248">
        <w:tc>
          <w:tcPr>
            <w:tcW w:w="1668" w:type="dxa"/>
          </w:tcPr>
          <w:p w:rsidR="00D62343" w:rsidRPr="00B53503" w:rsidRDefault="00D62343" w:rsidP="00131248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B5350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796" w:type="dxa"/>
          </w:tcPr>
          <w:p w:rsidR="00D62343" w:rsidRPr="00D62343" w:rsidRDefault="00D62343" w:rsidP="00131248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2,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CT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сдвиг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RG1 </w:t>
            </w:r>
            <w:r w:rsidRPr="00B53503">
              <w:rPr>
                <w:rFonts w:cstheme="minorHAnsi"/>
                <w:sz w:val="28"/>
                <w:szCs w:val="28"/>
              </w:rPr>
              <w:t>вправо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RG1:=R1(RG1)</w:t>
            </w:r>
            <w:r w:rsidR="00E9523A" w:rsidRPr="00B53503">
              <w:rPr>
                <w:rFonts w:cstheme="minorHAnsi"/>
                <w:sz w:val="28"/>
                <w:szCs w:val="28"/>
                <w:lang w:val="en-US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сдвиг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RG3 </w:t>
            </w:r>
            <w:r w:rsidRPr="00B53503">
              <w:rPr>
                <w:rFonts w:cstheme="minorHAnsi"/>
                <w:sz w:val="28"/>
                <w:szCs w:val="28"/>
              </w:rPr>
              <w:t>вправо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RG3:= R1(RG3)</w:t>
            </w:r>
            <w:r w:rsidR="00E9523A" w:rsidRPr="00B53503">
              <w:rPr>
                <w:rFonts w:cstheme="minorHAnsi"/>
                <w:sz w:val="28"/>
                <w:szCs w:val="28"/>
                <w:lang w:val="en-US"/>
              </w:rPr>
              <w:t>,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СТ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>: = СТ+1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выдача результата</w:t>
            </w:r>
          </w:p>
        </w:tc>
      </w:tr>
    </w:tbl>
    <w:p w:rsidR="00273E25" w:rsidRPr="00B53503" w:rsidRDefault="00273E25" w:rsidP="00B53503">
      <w:pPr>
        <w:spacing w:after="0"/>
        <w:rPr>
          <w:rFonts w:cstheme="minorHAnsi"/>
          <w:sz w:val="28"/>
          <w:szCs w:val="28"/>
          <w:lang w:val="en-US"/>
        </w:rPr>
      </w:pPr>
    </w:p>
    <w:p w:rsidR="00E9523A" w:rsidRPr="00B53503" w:rsidRDefault="00273E25" w:rsidP="00B53503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Из </w:t>
      </w:r>
      <w:r w:rsidR="00E9523A" w:rsidRPr="00B53503">
        <w:rPr>
          <w:rFonts w:cstheme="minorHAnsi"/>
          <w:sz w:val="28"/>
          <w:szCs w:val="28"/>
        </w:rPr>
        <w:t>ОА</w:t>
      </w:r>
      <w:r w:rsidRPr="00B53503">
        <w:rPr>
          <w:rFonts w:cstheme="minorHAnsi"/>
          <w:sz w:val="28"/>
          <w:szCs w:val="28"/>
        </w:rPr>
        <w:t xml:space="preserve">  в </w:t>
      </w:r>
      <w:r w:rsidR="00E9523A" w:rsidRPr="00B53503">
        <w:rPr>
          <w:rFonts w:cstheme="minorHAnsi"/>
          <w:sz w:val="28"/>
          <w:szCs w:val="28"/>
        </w:rPr>
        <w:t xml:space="preserve">УА </w:t>
      </w:r>
      <w:r w:rsidRPr="00B53503">
        <w:rPr>
          <w:rFonts w:cstheme="minorHAnsi"/>
          <w:sz w:val="28"/>
          <w:szCs w:val="28"/>
        </w:rPr>
        <w:t xml:space="preserve">необходимо передать </w:t>
      </w:r>
      <w:r w:rsidR="00E9523A" w:rsidRPr="00B53503">
        <w:rPr>
          <w:rFonts w:cstheme="minorHAnsi"/>
          <w:sz w:val="28"/>
          <w:szCs w:val="28"/>
        </w:rPr>
        <w:t xml:space="preserve">следующие </w:t>
      </w:r>
      <w:r w:rsidRPr="00B53503">
        <w:rPr>
          <w:rFonts w:cstheme="minorHAnsi"/>
          <w:b/>
          <w:sz w:val="28"/>
          <w:szCs w:val="28"/>
        </w:rPr>
        <w:t>осведомительные сигналы</w:t>
      </w:r>
      <w:r w:rsidR="00E9523A" w:rsidRPr="00B53503">
        <w:rPr>
          <w:rFonts w:cstheme="minorHAnsi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Логическое условие (состояние ОА)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Х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наличия операндов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ШИВх</w:t>
            </w:r>
            <w:proofErr w:type="spellEnd"/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B53503">
              <w:rPr>
                <w:rFonts w:cstheme="minorHAnsi"/>
                <w:sz w:val="28"/>
                <w:szCs w:val="28"/>
              </w:rPr>
              <w:t>1 = 1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один из операндов равен нулю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B53503">
              <w:rPr>
                <w:rFonts w:cstheme="minorHAnsi"/>
                <w:sz w:val="28"/>
                <w:szCs w:val="28"/>
              </w:rPr>
              <w:t>2 = 1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необходимо выполнять сложение  суммы ЧП и множимого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B53503">
              <w:rPr>
                <w:rFonts w:cstheme="minorHAnsi"/>
                <w:sz w:val="28"/>
                <w:szCs w:val="28"/>
              </w:rPr>
              <w:t>3 = 1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цикл умножения завершен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Z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возможности выдачи результата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ШИВых</w:t>
            </w:r>
            <w:proofErr w:type="spellEnd"/>
          </w:p>
        </w:tc>
      </w:tr>
    </w:tbl>
    <w:p w:rsidR="00606EB9" w:rsidRPr="00B53503" w:rsidRDefault="00606EB9" w:rsidP="00B53503">
      <w:pPr>
        <w:spacing w:after="0"/>
        <w:jc w:val="both"/>
        <w:rPr>
          <w:rFonts w:cstheme="minorHAnsi"/>
          <w:sz w:val="28"/>
          <w:szCs w:val="28"/>
        </w:rPr>
      </w:pPr>
    </w:p>
    <w:p w:rsidR="00F86577" w:rsidRPr="00B53503" w:rsidRDefault="00F86577" w:rsidP="00B53503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lastRenderedPageBreak/>
        <w:t xml:space="preserve">С учетом </w:t>
      </w:r>
      <w:proofErr w:type="gramStart"/>
      <w:r w:rsidRPr="00B53503">
        <w:rPr>
          <w:rFonts w:cstheme="minorHAnsi"/>
          <w:sz w:val="28"/>
          <w:szCs w:val="28"/>
        </w:rPr>
        <w:t>изложенного</w:t>
      </w:r>
      <w:proofErr w:type="gramEnd"/>
      <w:r w:rsidRPr="00B53503">
        <w:rPr>
          <w:rFonts w:cstheme="minorHAnsi"/>
          <w:sz w:val="28"/>
          <w:szCs w:val="28"/>
        </w:rPr>
        <w:t>, схема ОА представлена на рисунке 1 (</w:t>
      </w:r>
      <w:r w:rsidRPr="00B53503">
        <w:rPr>
          <w:rFonts w:cstheme="minorHAnsi"/>
          <w:b/>
          <w:sz w:val="28"/>
          <w:szCs w:val="28"/>
        </w:rPr>
        <w:t>обратить внимание</w:t>
      </w:r>
      <w:r w:rsidRPr="00B53503">
        <w:rPr>
          <w:rFonts w:cstheme="minorHAnsi"/>
          <w:sz w:val="28"/>
          <w:szCs w:val="28"/>
        </w:rPr>
        <w:t>, что разработка схемы ОА должна вестись одновременно и в тесной взаимосвязи с разработкой содержательной ГСА).</w:t>
      </w:r>
    </w:p>
    <w:p w:rsidR="00F86577" w:rsidRPr="00B53503" w:rsidRDefault="00853B9A" w:rsidP="00B53503">
      <w:pPr>
        <w:spacing w:after="0"/>
        <w:jc w:val="both"/>
        <w:rPr>
          <w:rFonts w:cstheme="minorHAnsi"/>
          <w:sz w:val="28"/>
          <w:szCs w:val="28"/>
        </w:rPr>
      </w:pPr>
      <w:r>
        <w:object w:dxaOrig="14210" w:dyaOrig="15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12.85pt" o:ole="">
            <v:imagedata r:id="rId7" o:title=""/>
          </v:shape>
          <o:OLEObject Type="Embed" ProgID="Visio.Drawing.11" ShapeID="_x0000_i1025" DrawAspect="Content" ObjectID="_1610185583" r:id="rId8"/>
        </w:object>
      </w:r>
    </w:p>
    <w:p w:rsidR="00F86577" w:rsidRDefault="00F86577" w:rsidP="00B53503">
      <w:pPr>
        <w:spacing w:after="0"/>
        <w:jc w:val="center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Рисунок 1 – Схема операционного автомата</w:t>
      </w:r>
    </w:p>
    <w:p w:rsidR="003A1315" w:rsidRDefault="003A1315" w:rsidP="003A1315">
      <w:pPr>
        <w:spacing w:after="0"/>
        <w:rPr>
          <w:rFonts w:cstheme="minorHAnsi"/>
          <w:sz w:val="28"/>
          <w:szCs w:val="28"/>
        </w:rPr>
      </w:pPr>
    </w:p>
    <w:p w:rsidR="00853B9A" w:rsidRDefault="00853B9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3A1315" w:rsidRDefault="003A1315" w:rsidP="003A1315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3</w:t>
      </w:r>
      <w:r w:rsidRPr="00B53503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Содержательная ГСА</w:t>
      </w:r>
    </w:p>
    <w:p w:rsidR="003A1315" w:rsidRDefault="003A1315" w:rsidP="003A1315">
      <w:pPr>
        <w:spacing w:after="0"/>
        <w:rPr>
          <w:rFonts w:cstheme="minorHAnsi"/>
          <w:sz w:val="28"/>
          <w:szCs w:val="28"/>
        </w:rPr>
      </w:pPr>
    </w:p>
    <w:p w:rsidR="003A1315" w:rsidRDefault="00853B9A" w:rsidP="003A1315">
      <w:pPr>
        <w:spacing w:after="0"/>
        <w:rPr>
          <w:lang w:val="en-US"/>
        </w:rPr>
      </w:pPr>
      <w:r>
        <w:object w:dxaOrig="12708" w:dyaOrig="12707">
          <v:shape id="_x0000_i1026" type="#_x0000_t75" style="width:467.3pt;height:467.3pt" o:ole="">
            <v:imagedata r:id="rId9" o:title=""/>
          </v:shape>
          <o:OLEObject Type="Embed" ProgID="Visio.Drawing.11" ShapeID="_x0000_i1026" DrawAspect="Content" ObjectID="_1610185584" r:id="rId10"/>
        </w:object>
      </w:r>
    </w:p>
    <w:p w:rsidR="00853B9A" w:rsidRDefault="00853B9A" w:rsidP="00853B9A">
      <w:pPr>
        <w:spacing w:after="0"/>
        <w:jc w:val="center"/>
      </w:pPr>
      <w:r>
        <w:t xml:space="preserve">Рисунок 2 – </w:t>
      </w:r>
      <w:proofErr w:type="gramStart"/>
      <w:r>
        <w:t>Содержательная</w:t>
      </w:r>
      <w:proofErr w:type="gramEnd"/>
      <w:r>
        <w:t xml:space="preserve"> ГСА</w:t>
      </w:r>
    </w:p>
    <w:p w:rsidR="00BB1923" w:rsidRDefault="00BB1923" w:rsidP="00BB1923">
      <w:pPr>
        <w:spacing w:after="0"/>
      </w:pPr>
    </w:p>
    <w:p w:rsidR="00BB1923" w:rsidRPr="00E75C2B" w:rsidRDefault="00BB1923" w:rsidP="00BB1923">
      <w:pPr>
        <w:spacing w:after="160" w:line="259" w:lineRule="auto"/>
        <w:jc w:val="center"/>
        <w:rPr>
          <w:rFonts w:ascii="Times New Roman" w:hAnsi="Times New Roman"/>
        </w:rPr>
      </w:pPr>
      <w:r w:rsidRPr="007C62DC">
        <w:rPr>
          <w:rFonts w:ascii="Times New Roman" w:hAnsi="Times New Roman"/>
          <w:color w:val="000000" w:themeColor="text1"/>
        </w:rPr>
        <w:t xml:space="preserve">Построение </w:t>
      </w:r>
      <w:proofErr w:type="gramStart"/>
      <w:r w:rsidRPr="007C62DC">
        <w:rPr>
          <w:rFonts w:ascii="Times New Roman" w:hAnsi="Times New Roman"/>
          <w:color w:val="000000" w:themeColor="text1"/>
        </w:rPr>
        <w:t>отмеченной</w:t>
      </w:r>
      <w:proofErr w:type="gramEnd"/>
      <w:r w:rsidRPr="007C62DC">
        <w:rPr>
          <w:rFonts w:ascii="Times New Roman" w:hAnsi="Times New Roman"/>
          <w:color w:val="000000" w:themeColor="text1"/>
        </w:rPr>
        <w:t xml:space="preserve"> ГСА</w:t>
      </w:r>
    </w:p>
    <w:p w:rsidR="00BB1923" w:rsidRDefault="00BB1923" w:rsidP="00BB1923">
      <w:pPr>
        <w:spacing w:after="0"/>
        <w:rPr>
          <w:rFonts w:cstheme="minorHAnsi"/>
          <w:sz w:val="28"/>
          <w:szCs w:val="28"/>
        </w:rPr>
      </w:pPr>
    </w:p>
    <w:p w:rsidR="00BB1923" w:rsidRDefault="00BB1923" w:rsidP="00BB1923">
      <w:pPr>
        <w:ind w:firstLine="851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 xml:space="preserve">Для разметки </w:t>
      </w:r>
      <w:proofErr w:type="gramStart"/>
      <w:r w:rsidRPr="004C4D69">
        <w:rPr>
          <w:rFonts w:ascii="Times New Roman" w:hAnsi="Times New Roman"/>
          <w:color w:val="000000" w:themeColor="text1"/>
        </w:rPr>
        <w:t>граф-схемы</w:t>
      </w:r>
      <w:proofErr w:type="gramEnd"/>
      <w:r w:rsidRPr="004C4D69">
        <w:rPr>
          <w:rFonts w:ascii="Times New Roman" w:hAnsi="Times New Roman"/>
          <w:color w:val="000000" w:themeColor="text1"/>
        </w:rPr>
        <w:t xml:space="preserve"> алгоритма каждой совокупности микроопераций, находящихся в операторных вершинах, ставятся в соответствие управляющие микрокоманды (МК) </w:t>
      </w:r>
      <w:r w:rsidRPr="004C4D69">
        <w:rPr>
          <w:rFonts w:ascii="Times New Roman" w:hAnsi="Times New Roman"/>
          <w:color w:val="000000" w:themeColor="text1"/>
          <w:lang w:val="en-US"/>
        </w:rPr>
        <w:t>Y</w:t>
      </w:r>
      <w:r>
        <w:rPr>
          <w:rFonts w:ascii="Times New Roman" w:hAnsi="Times New Roman"/>
          <w:color w:val="000000" w:themeColor="text1"/>
        </w:rPr>
        <w:t>1</w:t>
      </w:r>
      <w:r w:rsidRPr="004C4D69">
        <w:rPr>
          <w:rFonts w:ascii="Times New Roman" w:hAnsi="Times New Roman"/>
          <w:color w:val="000000" w:themeColor="text1"/>
        </w:rPr>
        <w:t>…</w:t>
      </w:r>
      <w:r w:rsidRPr="004C4D69">
        <w:rPr>
          <w:rFonts w:ascii="Times New Roman" w:hAnsi="Times New Roman"/>
          <w:color w:val="000000" w:themeColor="text1"/>
          <w:lang w:val="en-US"/>
        </w:rPr>
        <w:t>Y</w:t>
      </w:r>
      <w:r>
        <w:rPr>
          <w:rFonts w:ascii="Times New Roman" w:hAnsi="Times New Roman"/>
          <w:color w:val="000000" w:themeColor="text1"/>
        </w:rPr>
        <w:t>13</w:t>
      </w:r>
      <w:r w:rsidRPr="004C4D69">
        <w:rPr>
          <w:rFonts w:ascii="Times New Roman" w:hAnsi="Times New Roman"/>
          <w:color w:val="000000" w:themeColor="text1"/>
        </w:rPr>
        <w:t>. Эти МК являются выходными сигналам</w:t>
      </w:r>
      <w:proofErr w:type="gramStart"/>
      <w:r w:rsidRPr="004C4D69">
        <w:rPr>
          <w:rFonts w:ascii="Times New Roman" w:hAnsi="Times New Roman"/>
          <w:color w:val="000000" w:themeColor="text1"/>
        </w:rPr>
        <w:t>и УА и</w:t>
      </w:r>
      <w:proofErr w:type="gramEnd"/>
      <w:r w:rsidRPr="004C4D69">
        <w:rPr>
          <w:rFonts w:ascii="Times New Roman" w:hAnsi="Times New Roman"/>
          <w:color w:val="000000" w:themeColor="text1"/>
        </w:rPr>
        <w:t xml:space="preserve"> обеспечивают выполнение требуемых действий в соответствии со списком микроопераций (МО) ОА. Совокупность МО для каждой операторной вершины образует МК, список которых представлен в таблице 1. </w:t>
      </w:r>
    </w:p>
    <w:p w:rsidR="008B0475" w:rsidRDefault="008B0475" w:rsidP="00BB1923">
      <w:pPr>
        <w:ind w:firstLine="851"/>
        <w:jc w:val="both"/>
        <w:rPr>
          <w:rFonts w:ascii="Times New Roman" w:hAnsi="Times New Roman"/>
          <w:color w:val="000000" w:themeColor="text1"/>
        </w:rPr>
      </w:pPr>
    </w:p>
    <w:p w:rsidR="008B0475" w:rsidRDefault="008B0475" w:rsidP="00BB1923">
      <w:pPr>
        <w:ind w:firstLine="851"/>
        <w:jc w:val="both"/>
        <w:rPr>
          <w:rFonts w:ascii="Times New Roman" w:hAnsi="Times New Roman"/>
          <w:color w:val="000000" w:themeColor="text1"/>
        </w:rPr>
      </w:pPr>
    </w:p>
    <w:p w:rsidR="008B0475" w:rsidRPr="004C4D69" w:rsidRDefault="008B0475" w:rsidP="00BB1923">
      <w:pPr>
        <w:ind w:firstLine="851"/>
        <w:jc w:val="both"/>
        <w:rPr>
          <w:rFonts w:ascii="Times New Roman" w:hAnsi="Times New Roman"/>
          <w:color w:val="000000" w:themeColor="text1"/>
        </w:rPr>
      </w:pPr>
    </w:p>
    <w:p w:rsidR="00BB1923" w:rsidRPr="004C4D69" w:rsidRDefault="00BB1923" w:rsidP="00BB1923">
      <w:pPr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lastRenderedPageBreak/>
        <w:t>Таблица 1 – Список микрокоманд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1923" w:rsidRPr="004C4D69" w:rsidTr="00541A3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4C4D69">
              <w:rPr>
                <w:rFonts w:ascii="Times New Roman" w:hAnsi="Times New Roman"/>
                <w:b/>
                <w:color w:val="000000" w:themeColor="text1"/>
              </w:rPr>
              <w:t>МК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4C4D69">
              <w:rPr>
                <w:rFonts w:ascii="Times New Roman" w:hAnsi="Times New Roman"/>
                <w:b/>
                <w:color w:val="000000" w:themeColor="text1"/>
              </w:rPr>
              <w:t>Совокупность МО</w:t>
            </w:r>
          </w:p>
        </w:tc>
      </w:tr>
      <w:tr w:rsidR="00BB1923" w:rsidRPr="004C4D69" w:rsidTr="00541A3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821ADB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BB19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  <w:lang w:val="en-US"/>
              </w:rPr>
              <w:t>y0, y1</w:t>
            </w:r>
          </w:p>
        </w:tc>
      </w:tr>
      <w:tr w:rsidR="00BB1923" w:rsidRPr="004C4D69" w:rsidTr="00541A3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BB19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1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,y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</w:tr>
      <w:tr w:rsidR="00BB1923" w:rsidRPr="004C4D69" w:rsidTr="00541A3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734654" w:rsidRDefault="00BB1923" w:rsidP="00BB1923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</w:tr>
      <w:tr w:rsidR="00BB1923" w:rsidRPr="004C4D69" w:rsidTr="00541A3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BB1923" w:rsidRDefault="00BB1923" w:rsidP="00BB19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</w:tr>
      <w:tr w:rsidR="00BB1923" w:rsidRPr="004C4D69" w:rsidTr="00541A3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734654" w:rsidRDefault="00BB1923" w:rsidP="00BB1923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</w:tr>
    </w:tbl>
    <w:p w:rsidR="00BB1923" w:rsidRDefault="00BB1923" w:rsidP="00BB1923">
      <w:pPr>
        <w:ind w:firstLine="709"/>
        <w:jc w:val="both"/>
        <w:rPr>
          <w:rFonts w:ascii="Times New Roman" w:hAnsi="Times New Roman"/>
          <w:color w:val="000000" w:themeColor="text1"/>
        </w:rPr>
      </w:pPr>
    </w:p>
    <w:p w:rsidR="00BB1923" w:rsidRDefault="00BB1923" w:rsidP="00BB1923">
      <w:pPr>
        <w:ind w:firstLine="709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 xml:space="preserve">Во всех операторных вершинах ГСА проставляют символы из множества выходных сигналов УА – </w:t>
      </w:r>
      <w:r w:rsidRPr="004C4D69">
        <w:rPr>
          <w:rFonts w:ascii="Times New Roman" w:hAnsi="Times New Roman"/>
          <w:color w:val="000000" w:themeColor="text1"/>
          <w:lang w:val="en-US"/>
        </w:rPr>
        <w:t>Y</w:t>
      </w:r>
      <w:r w:rsidRPr="004C4D69">
        <w:rPr>
          <w:rFonts w:ascii="Times New Roman" w:hAnsi="Times New Roman"/>
          <w:color w:val="000000" w:themeColor="text1"/>
        </w:rPr>
        <w:t xml:space="preserve">1, … , </w:t>
      </w:r>
      <w:r w:rsidRPr="004C4D69">
        <w:rPr>
          <w:rFonts w:ascii="Times New Roman" w:hAnsi="Times New Roman"/>
          <w:color w:val="000000" w:themeColor="text1"/>
          <w:lang w:val="en-US"/>
        </w:rPr>
        <w:t>Y</w:t>
      </w:r>
      <w:r>
        <w:rPr>
          <w:rFonts w:ascii="Times New Roman" w:hAnsi="Times New Roman"/>
          <w:color w:val="000000" w:themeColor="text1"/>
        </w:rPr>
        <w:t>11</w:t>
      </w:r>
      <w:r w:rsidRPr="004C4D69">
        <w:rPr>
          <w:rFonts w:ascii="Times New Roman" w:hAnsi="Times New Roman"/>
          <w:color w:val="000000" w:themeColor="text1"/>
        </w:rPr>
        <w:t>. В каждой операторной вершине ГСА вслед за символом МК в скобках указываются наборы МО, образующие каждую МК.</w:t>
      </w:r>
    </w:p>
    <w:p w:rsidR="00BB1923" w:rsidRPr="004C4D69" w:rsidRDefault="00BB1923" w:rsidP="00BB1923">
      <w:pPr>
        <w:ind w:firstLine="709"/>
        <w:jc w:val="both"/>
        <w:rPr>
          <w:rFonts w:ascii="Times New Roman" w:hAnsi="Times New Roman"/>
          <w:color w:val="000000" w:themeColor="text1"/>
        </w:rPr>
      </w:pPr>
    </w:p>
    <w:p w:rsidR="00BB1923" w:rsidRDefault="00BB1923" w:rsidP="00BB1923">
      <w:pPr>
        <w:spacing w:after="0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 xml:space="preserve">Каждой условной вершине содержательной ГСА ставится в соответствие один из входных сигналов управляющего автомата </w:t>
      </w:r>
      <w:r w:rsidRPr="004C4D69">
        <w:rPr>
          <w:rFonts w:ascii="Times New Roman" w:hAnsi="Times New Roman"/>
          <w:color w:val="000000" w:themeColor="text1"/>
          <w:lang w:val="en-US"/>
        </w:rPr>
        <w:t>X</w:t>
      </w:r>
      <w:r w:rsidRPr="004C4D69">
        <w:rPr>
          <w:rFonts w:ascii="Times New Roman" w:hAnsi="Times New Roman"/>
          <w:color w:val="000000" w:themeColor="text1"/>
        </w:rPr>
        <w:t>1…</w:t>
      </w:r>
      <w:r w:rsidRPr="004C4D69">
        <w:rPr>
          <w:rFonts w:ascii="Times New Roman" w:hAnsi="Times New Roman"/>
          <w:color w:val="000000" w:themeColor="text1"/>
          <w:lang w:val="en-US"/>
        </w:rPr>
        <w:t>X</w:t>
      </w:r>
      <w:r w:rsidRPr="004C4D69">
        <w:rPr>
          <w:rFonts w:ascii="Times New Roman" w:hAnsi="Times New Roman"/>
          <w:color w:val="000000" w:themeColor="text1"/>
        </w:rPr>
        <w:t>10.</w:t>
      </w:r>
    </w:p>
    <w:p w:rsidR="00BB1923" w:rsidRDefault="00BB1923" w:rsidP="00BB1923">
      <w:pPr>
        <w:spacing w:after="0"/>
        <w:rPr>
          <w:rFonts w:ascii="Times New Roman" w:hAnsi="Times New Roman"/>
          <w:color w:val="000000" w:themeColor="text1"/>
        </w:rPr>
      </w:pPr>
    </w:p>
    <w:p w:rsidR="00BB1923" w:rsidRPr="004C4D69" w:rsidRDefault="00BB1923" w:rsidP="00BB1923">
      <w:pPr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>Таблица 2 – Список входных сигналов для управляющего автомата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7"/>
        <w:gridCol w:w="4784"/>
      </w:tblGrid>
      <w:tr w:rsidR="00BB1923" w:rsidRPr="004C4D69" w:rsidTr="00541A37"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Входной сигнал УА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Логическое условие ОА (осведомительные сигналы)</w:t>
            </w:r>
          </w:p>
        </w:tc>
      </w:tr>
      <w:tr w:rsidR="00BB1923" w:rsidRPr="004C4D69" w:rsidTr="00541A37"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Х</w:t>
            </w:r>
            <w:proofErr w:type="gramStart"/>
            <w:r w:rsidRPr="004C4D69">
              <w:rPr>
                <w:rFonts w:ascii="Times New Roman" w:hAnsi="Times New Roman"/>
                <w:color w:val="000000" w:themeColor="text1"/>
              </w:rPr>
              <w:t>1</w:t>
            </w:r>
            <w:proofErr w:type="gramEnd"/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Х</w:t>
            </w:r>
          </w:p>
        </w:tc>
      </w:tr>
      <w:tr w:rsidR="00BB1923" w:rsidRPr="004C4D69" w:rsidTr="00541A37"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Х</w:t>
            </w:r>
            <w:proofErr w:type="gramStart"/>
            <w:r w:rsidRPr="004C4D69">
              <w:rPr>
                <w:rFonts w:ascii="Times New Roman" w:hAnsi="Times New Roman"/>
                <w:color w:val="000000" w:themeColor="text1"/>
              </w:rPr>
              <w:t>2</w:t>
            </w:r>
            <w:proofErr w:type="gramEnd"/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р</w:t>
            </w:r>
            <w:proofErr w:type="gramStart"/>
            <w:r w:rsidRPr="004C4D69">
              <w:rPr>
                <w:rFonts w:ascii="Times New Roman" w:hAnsi="Times New Roman"/>
                <w:color w:val="000000" w:themeColor="text1"/>
              </w:rPr>
              <w:t>1</w:t>
            </w:r>
            <w:proofErr w:type="gramEnd"/>
          </w:p>
        </w:tc>
      </w:tr>
      <w:tr w:rsidR="00BB1923" w:rsidRPr="004C4D69" w:rsidTr="00541A37"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Х3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F057B9" w:rsidRDefault="00BB1923" w:rsidP="00BB19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р</w:t>
            </w:r>
            <w:proofErr w:type="gramStart"/>
            <w:r>
              <w:rPr>
                <w:rFonts w:ascii="Times New Roman" w:hAnsi="Times New Roman"/>
                <w:color w:val="000000" w:themeColor="text1"/>
              </w:rPr>
              <w:t>2</w:t>
            </w:r>
            <w:proofErr w:type="gramEnd"/>
          </w:p>
        </w:tc>
      </w:tr>
      <w:tr w:rsidR="00BB1923" w:rsidRPr="004C4D69" w:rsidTr="00541A37"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Х</w:t>
            </w:r>
            <w:proofErr w:type="gramStart"/>
            <w:r w:rsidRPr="004C4D69">
              <w:rPr>
                <w:rFonts w:ascii="Times New Roman" w:hAnsi="Times New Roman"/>
                <w:color w:val="000000" w:themeColor="text1"/>
              </w:rPr>
              <w:t>4</w:t>
            </w:r>
            <w:proofErr w:type="gramEnd"/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BB1923" w:rsidRDefault="00BB1923" w:rsidP="00BB19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р3</w:t>
            </w:r>
          </w:p>
        </w:tc>
      </w:tr>
      <w:tr w:rsidR="00BB1923" w:rsidRPr="004C4D69" w:rsidTr="00541A37"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4C4D69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C4D69">
              <w:rPr>
                <w:rFonts w:ascii="Times New Roman" w:hAnsi="Times New Roman"/>
                <w:color w:val="000000" w:themeColor="text1"/>
              </w:rPr>
              <w:t>Х5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923" w:rsidRPr="00BB1923" w:rsidRDefault="00BB1923" w:rsidP="00541A37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Z</w:t>
            </w:r>
          </w:p>
        </w:tc>
      </w:tr>
    </w:tbl>
    <w:p w:rsidR="00BB1923" w:rsidRDefault="00BB1923" w:rsidP="00BB1923">
      <w:pPr>
        <w:ind w:firstLine="709"/>
        <w:jc w:val="both"/>
        <w:rPr>
          <w:rFonts w:ascii="Times New Roman" w:hAnsi="Times New Roman"/>
          <w:color w:val="000000" w:themeColor="text1"/>
          <w:lang w:val="en-US"/>
        </w:rPr>
      </w:pPr>
    </w:p>
    <w:p w:rsidR="00BB1923" w:rsidRPr="008E4C86" w:rsidRDefault="00BB1923" w:rsidP="00BB1923">
      <w:pPr>
        <w:ind w:left="709"/>
        <w:jc w:val="both"/>
        <w:rPr>
          <w:rFonts w:ascii="Times New Roman" w:hAnsi="Times New Roman"/>
          <w:i/>
          <w:color w:val="000000" w:themeColor="text1"/>
        </w:rPr>
      </w:pPr>
      <w:r w:rsidRPr="008E4C86">
        <w:rPr>
          <w:rFonts w:ascii="Times New Roman" w:hAnsi="Times New Roman"/>
          <w:i/>
          <w:color w:val="000000" w:themeColor="text1"/>
        </w:rPr>
        <w:t>В соответствии с моделью Мили:</w:t>
      </w:r>
    </w:p>
    <w:p w:rsidR="00BB1923" w:rsidRPr="004C4D69" w:rsidRDefault="00BB1923" w:rsidP="00BB1923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вход вершины, следующей за</w:t>
      </w:r>
      <w:r w:rsidRPr="004C4D69">
        <w:rPr>
          <w:rFonts w:ascii="Times New Roman" w:hAnsi="Times New Roman"/>
          <w:color w:val="000000" w:themeColor="text1"/>
        </w:rPr>
        <w:t xml:space="preserve"> начальной, и вход конечной вершины отмечается символом начального состояния автомата а</w:t>
      </w:r>
      <w:proofErr w:type="gramStart"/>
      <w:r w:rsidRPr="004C4D69">
        <w:rPr>
          <w:rFonts w:ascii="Times New Roman" w:hAnsi="Times New Roman"/>
          <w:color w:val="000000" w:themeColor="text1"/>
        </w:rPr>
        <w:t>0</w:t>
      </w:r>
      <w:proofErr w:type="gramEnd"/>
      <w:r w:rsidRPr="004C4D69">
        <w:rPr>
          <w:rFonts w:ascii="Times New Roman" w:hAnsi="Times New Roman"/>
          <w:color w:val="000000" w:themeColor="text1"/>
        </w:rPr>
        <w:t>;</w:t>
      </w:r>
    </w:p>
    <w:p w:rsidR="00BB1923" w:rsidRPr="008B0475" w:rsidRDefault="00BB1923" w:rsidP="00BB1923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color w:val="FF0000"/>
        </w:rPr>
      </w:pPr>
      <w:r w:rsidRPr="008B0475">
        <w:rPr>
          <w:rFonts w:ascii="Times New Roman" w:hAnsi="Times New Roman"/>
          <w:b/>
          <w:color w:val="FF0000"/>
        </w:rPr>
        <w:t xml:space="preserve">входы всех вершин, следующих за операторными, отмечаются символами </w:t>
      </w:r>
      <w:r w:rsidR="008B0475">
        <w:rPr>
          <w:rFonts w:ascii="Times New Roman" w:hAnsi="Times New Roman"/>
          <w:b/>
          <w:color w:val="FF0000"/>
        </w:rPr>
        <w:t xml:space="preserve">     </w:t>
      </w:r>
      <w:r w:rsidRPr="008B0475">
        <w:rPr>
          <w:rFonts w:ascii="Times New Roman" w:hAnsi="Times New Roman"/>
          <w:b/>
          <w:color w:val="FF0000"/>
        </w:rPr>
        <w:t>а</w:t>
      </w:r>
      <w:proofErr w:type="gramStart"/>
      <w:r w:rsidRPr="008B0475">
        <w:rPr>
          <w:rFonts w:ascii="Times New Roman" w:hAnsi="Times New Roman"/>
          <w:b/>
          <w:color w:val="FF0000"/>
        </w:rPr>
        <w:t>1</w:t>
      </w:r>
      <w:proofErr w:type="gramEnd"/>
      <w:r w:rsidRPr="008B0475">
        <w:rPr>
          <w:rFonts w:ascii="Times New Roman" w:hAnsi="Times New Roman"/>
          <w:b/>
          <w:color w:val="FF0000"/>
        </w:rPr>
        <w:t>, … , а</w:t>
      </w:r>
      <w:r w:rsidRPr="008B0475">
        <w:rPr>
          <w:rFonts w:ascii="Times New Roman" w:hAnsi="Times New Roman"/>
          <w:b/>
          <w:color w:val="FF0000"/>
          <w:lang w:val="en-US"/>
        </w:rPr>
        <w:t>k</w:t>
      </w:r>
      <w:r w:rsidRPr="008B0475">
        <w:rPr>
          <w:rFonts w:ascii="Times New Roman" w:hAnsi="Times New Roman"/>
          <w:b/>
          <w:color w:val="FF0000"/>
        </w:rPr>
        <w:t>;</w:t>
      </w:r>
    </w:p>
    <w:p w:rsidR="00BB1923" w:rsidRPr="004C4D69" w:rsidRDefault="00BB1923" w:rsidP="00BB1923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>если вход вершины отмечается, то только одним символом;</w:t>
      </w:r>
      <w:bookmarkStart w:id="0" w:name="_GoBack"/>
      <w:bookmarkEnd w:id="0"/>
    </w:p>
    <w:p w:rsidR="00BB1923" w:rsidRDefault="00BB1923" w:rsidP="00BB1923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 xml:space="preserve">входы различных вершин, за исключением </w:t>
      </w:r>
      <w:proofErr w:type="gramStart"/>
      <w:r w:rsidRPr="004C4D69">
        <w:rPr>
          <w:rFonts w:ascii="Times New Roman" w:hAnsi="Times New Roman"/>
          <w:color w:val="000000" w:themeColor="text1"/>
        </w:rPr>
        <w:t>конечной</w:t>
      </w:r>
      <w:proofErr w:type="gramEnd"/>
      <w:r w:rsidRPr="004C4D69">
        <w:rPr>
          <w:rFonts w:ascii="Times New Roman" w:hAnsi="Times New Roman"/>
          <w:color w:val="000000" w:themeColor="text1"/>
        </w:rPr>
        <w:t>, отмечаются различными символами.</w:t>
      </w:r>
    </w:p>
    <w:p w:rsidR="00BB1923" w:rsidRPr="004C4D69" w:rsidRDefault="00BB1923" w:rsidP="00BB1923">
      <w:pPr>
        <w:jc w:val="both"/>
        <w:rPr>
          <w:rFonts w:ascii="Times New Roman" w:hAnsi="Times New Roman"/>
          <w:color w:val="000000" w:themeColor="text1"/>
        </w:rPr>
      </w:pPr>
    </w:p>
    <w:p w:rsidR="00BB1923" w:rsidRPr="008E4C86" w:rsidRDefault="00BB1923" w:rsidP="00BB1923">
      <w:pPr>
        <w:ind w:left="709"/>
        <w:jc w:val="both"/>
        <w:rPr>
          <w:rFonts w:ascii="Times New Roman" w:hAnsi="Times New Roman"/>
          <w:i/>
          <w:color w:val="000000" w:themeColor="text1"/>
        </w:rPr>
      </w:pPr>
      <w:r w:rsidRPr="008E4C86">
        <w:rPr>
          <w:rFonts w:ascii="Times New Roman" w:hAnsi="Times New Roman"/>
          <w:i/>
          <w:color w:val="000000" w:themeColor="text1"/>
        </w:rPr>
        <w:t xml:space="preserve">В соответствии с моделью </w:t>
      </w:r>
      <w:proofErr w:type="gramStart"/>
      <w:r w:rsidRPr="008E4C86">
        <w:rPr>
          <w:rFonts w:ascii="Times New Roman" w:hAnsi="Times New Roman"/>
          <w:i/>
          <w:color w:val="000000" w:themeColor="text1"/>
        </w:rPr>
        <w:t>Мура</w:t>
      </w:r>
      <w:proofErr w:type="gramEnd"/>
      <w:r w:rsidRPr="008E4C86">
        <w:rPr>
          <w:rFonts w:ascii="Times New Roman" w:hAnsi="Times New Roman"/>
          <w:i/>
          <w:color w:val="000000" w:themeColor="text1"/>
        </w:rPr>
        <w:t>:</w:t>
      </w:r>
    </w:p>
    <w:p w:rsidR="00BB1923" w:rsidRPr="004C4D69" w:rsidRDefault="00BB1923" w:rsidP="00BB1923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 xml:space="preserve">символом начального состояния автомата </w:t>
      </w:r>
      <w:r w:rsidRPr="004C4D69">
        <w:rPr>
          <w:rFonts w:ascii="Times New Roman" w:hAnsi="Times New Roman"/>
          <w:color w:val="000000" w:themeColor="text1"/>
          <w:lang w:val="en-US"/>
        </w:rPr>
        <w:t>b</w:t>
      </w:r>
      <w:r w:rsidRPr="004C4D69">
        <w:rPr>
          <w:rFonts w:ascii="Times New Roman" w:hAnsi="Times New Roman"/>
          <w:color w:val="000000" w:themeColor="text1"/>
        </w:rPr>
        <w:t>0 отмечаются начальная и конечная вершины;</w:t>
      </w:r>
    </w:p>
    <w:p w:rsidR="00BB1923" w:rsidRPr="004C4D69" w:rsidRDefault="00BB1923" w:rsidP="00BB1923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lastRenderedPageBreak/>
        <w:t xml:space="preserve">различные операторные вершины отмечаются различными символами </w:t>
      </w:r>
      <w:r w:rsidRPr="004C4D69">
        <w:rPr>
          <w:rFonts w:ascii="Times New Roman" w:hAnsi="Times New Roman"/>
          <w:color w:val="000000" w:themeColor="text1"/>
          <w:lang w:val="en-US"/>
        </w:rPr>
        <w:t>b</w:t>
      </w:r>
      <w:r w:rsidRPr="004C4D69">
        <w:rPr>
          <w:rFonts w:ascii="Times New Roman" w:hAnsi="Times New Roman"/>
          <w:color w:val="000000" w:themeColor="text1"/>
        </w:rPr>
        <w:t xml:space="preserve">1,…, </w:t>
      </w:r>
      <w:proofErr w:type="spellStart"/>
      <w:r w:rsidRPr="004C4D69">
        <w:rPr>
          <w:rFonts w:ascii="Times New Roman" w:hAnsi="Times New Roman"/>
          <w:color w:val="000000" w:themeColor="text1"/>
          <w:lang w:val="en-US"/>
        </w:rPr>
        <w:t>bk</w:t>
      </w:r>
      <w:proofErr w:type="spellEnd"/>
      <w:r w:rsidRPr="004C4D69">
        <w:rPr>
          <w:rFonts w:ascii="Times New Roman" w:hAnsi="Times New Roman"/>
          <w:color w:val="000000" w:themeColor="text1"/>
        </w:rPr>
        <w:t>;</w:t>
      </w:r>
    </w:p>
    <w:p w:rsidR="00BB1923" w:rsidRPr="004C4D69" w:rsidRDefault="00BB1923" w:rsidP="00BB1923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 xml:space="preserve">все операторные вершины должны быть отмечены, то есть каждой МК, отдельно представленной в ГСА, ставится в соответствие отдельное состояние автомата </w:t>
      </w:r>
      <w:proofErr w:type="gramStart"/>
      <w:r w:rsidRPr="004C4D69">
        <w:rPr>
          <w:rFonts w:ascii="Times New Roman" w:hAnsi="Times New Roman"/>
          <w:color w:val="000000" w:themeColor="text1"/>
        </w:rPr>
        <w:t>Мура</w:t>
      </w:r>
      <w:proofErr w:type="gramEnd"/>
      <w:r w:rsidRPr="004C4D69">
        <w:rPr>
          <w:rFonts w:ascii="Times New Roman" w:hAnsi="Times New Roman"/>
          <w:color w:val="000000" w:themeColor="text1"/>
        </w:rPr>
        <w:t>;</w:t>
      </w:r>
    </w:p>
    <w:p w:rsidR="00BB1923" w:rsidRPr="004C4D69" w:rsidRDefault="00BB1923" w:rsidP="00BB1923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 w:rsidRPr="004C4D69">
        <w:rPr>
          <w:rFonts w:ascii="Times New Roman" w:hAnsi="Times New Roman"/>
          <w:color w:val="000000" w:themeColor="text1"/>
        </w:rPr>
        <w:t xml:space="preserve">в логических вершинах ГСА, реализующих режим ожидания, существует возвратная дуга, когда один из выходов вершины подан на ее вход; на этой дуге необходимо вводить дополнительное фиктивное состояние автомата </w:t>
      </w:r>
      <w:proofErr w:type="gramStart"/>
      <w:r w:rsidRPr="004C4D69">
        <w:rPr>
          <w:rFonts w:ascii="Times New Roman" w:hAnsi="Times New Roman"/>
          <w:color w:val="000000" w:themeColor="text1"/>
        </w:rPr>
        <w:t>Мура</w:t>
      </w:r>
      <w:proofErr w:type="gramEnd"/>
      <w:r w:rsidRPr="004C4D69">
        <w:rPr>
          <w:rFonts w:ascii="Times New Roman" w:hAnsi="Times New Roman"/>
          <w:color w:val="000000" w:themeColor="text1"/>
        </w:rPr>
        <w:t>.</w:t>
      </w:r>
    </w:p>
    <w:p w:rsidR="00BB1923" w:rsidRDefault="00BB1923" w:rsidP="00BB1923">
      <w:pPr>
        <w:ind w:firstLine="709"/>
        <w:jc w:val="both"/>
        <w:rPr>
          <w:rFonts w:ascii="Times New Roman" w:hAnsi="Times New Roman"/>
          <w:color w:val="000000" w:themeColor="text1"/>
        </w:rPr>
      </w:pPr>
    </w:p>
    <w:p w:rsidR="00BB1923" w:rsidRDefault="00E80135" w:rsidP="00BB1923">
      <w:pPr>
        <w:spacing w:after="0"/>
        <w:rPr>
          <w:lang w:val="en-US"/>
        </w:rPr>
      </w:pPr>
      <w:r>
        <w:object w:dxaOrig="13468" w:dyaOrig="12912">
          <v:shape id="_x0000_i1027" type="#_x0000_t75" style="width:467.3pt;height:448.3pt" o:ole="">
            <v:imagedata r:id="rId11" o:title=""/>
          </v:shape>
          <o:OLEObject Type="Embed" ProgID="Visio.Drawing.11" ShapeID="_x0000_i1027" DrawAspect="Content" ObjectID="_1610185585" r:id="rId12"/>
        </w:object>
      </w:r>
    </w:p>
    <w:p w:rsidR="00E80135" w:rsidRDefault="00E80135" w:rsidP="00E80135">
      <w:pPr>
        <w:spacing w:after="0"/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 – </w:t>
      </w:r>
      <w:proofErr w:type="gramStart"/>
      <w:r>
        <w:t>Отмеченная</w:t>
      </w:r>
      <w:proofErr w:type="gramEnd"/>
      <w:r>
        <w:t xml:space="preserve"> ГСА</w:t>
      </w:r>
    </w:p>
    <w:p w:rsidR="00E80135" w:rsidRPr="00E80135" w:rsidRDefault="00E80135" w:rsidP="00E80135">
      <w:pPr>
        <w:spacing w:after="0"/>
        <w:jc w:val="center"/>
        <w:rPr>
          <w:rFonts w:cstheme="minorHAnsi"/>
          <w:sz w:val="28"/>
          <w:szCs w:val="28"/>
          <w:lang w:val="en-US"/>
        </w:rPr>
      </w:pPr>
    </w:p>
    <w:sectPr w:rsidR="00E80135" w:rsidRPr="00E8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4C7"/>
    <w:multiLevelType w:val="hybridMultilevel"/>
    <w:tmpl w:val="A3D012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EB742B"/>
    <w:multiLevelType w:val="hybridMultilevel"/>
    <w:tmpl w:val="CDACC068"/>
    <w:lvl w:ilvl="0" w:tplc="012C6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F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4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0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0B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A4A67"/>
    <w:multiLevelType w:val="hybridMultilevel"/>
    <w:tmpl w:val="1136B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1659B"/>
    <w:multiLevelType w:val="hybridMultilevel"/>
    <w:tmpl w:val="87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56AE5"/>
    <w:multiLevelType w:val="hybridMultilevel"/>
    <w:tmpl w:val="1CF2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B9"/>
    <w:rsid w:val="000032A9"/>
    <w:rsid w:val="000054A0"/>
    <w:rsid w:val="00011703"/>
    <w:rsid w:val="00032EDE"/>
    <w:rsid w:val="000515D7"/>
    <w:rsid w:val="00066764"/>
    <w:rsid w:val="00073CA1"/>
    <w:rsid w:val="000772E8"/>
    <w:rsid w:val="00077899"/>
    <w:rsid w:val="000A067D"/>
    <w:rsid w:val="000A0C0B"/>
    <w:rsid w:val="000A3E1C"/>
    <w:rsid w:val="000B1C6E"/>
    <w:rsid w:val="000B262A"/>
    <w:rsid w:val="000B758D"/>
    <w:rsid w:val="000C7AC5"/>
    <w:rsid w:val="000D6C31"/>
    <w:rsid w:val="001123C6"/>
    <w:rsid w:val="00112FF6"/>
    <w:rsid w:val="00143C88"/>
    <w:rsid w:val="0014477F"/>
    <w:rsid w:val="00145DB7"/>
    <w:rsid w:val="001705EC"/>
    <w:rsid w:val="00171F9A"/>
    <w:rsid w:val="0018409B"/>
    <w:rsid w:val="001A2B03"/>
    <w:rsid w:val="001B4ACC"/>
    <w:rsid w:val="001D653E"/>
    <w:rsid w:val="001E3DC7"/>
    <w:rsid w:val="001F2A1E"/>
    <w:rsid w:val="00205C0F"/>
    <w:rsid w:val="002073A3"/>
    <w:rsid w:val="00211D35"/>
    <w:rsid w:val="002262B7"/>
    <w:rsid w:val="00230ED8"/>
    <w:rsid w:val="00255690"/>
    <w:rsid w:val="00255B48"/>
    <w:rsid w:val="0027057C"/>
    <w:rsid w:val="00273E25"/>
    <w:rsid w:val="00276408"/>
    <w:rsid w:val="00290B52"/>
    <w:rsid w:val="0029576D"/>
    <w:rsid w:val="002A0742"/>
    <w:rsid w:val="002C62BF"/>
    <w:rsid w:val="002D2BB0"/>
    <w:rsid w:val="002E0727"/>
    <w:rsid w:val="002E390B"/>
    <w:rsid w:val="002E71F5"/>
    <w:rsid w:val="002E7F72"/>
    <w:rsid w:val="00302B4A"/>
    <w:rsid w:val="00322CDB"/>
    <w:rsid w:val="00345465"/>
    <w:rsid w:val="00347317"/>
    <w:rsid w:val="0035308A"/>
    <w:rsid w:val="00353712"/>
    <w:rsid w:val="00354468"/>
    <w:rsid w:val="003563B2"/>
    <w:rsid w:val="00371B9B"/>
    <w:rsid w:val="003754B2"/>
    <w:rsid w:val="003A1315"/>
    <w:rsid w:val="003A665C"/>
    <w:rsid w:val="003A6DBB"/>
    <w:rsid w:val="003D7589"/>
    <w:rsid w:val="003D7F48"/>
    <w:rsid w:val="003E21F8"/>
    <w:rsid w:val="003E4D28"/>
    <w:rsid w:val="00400A5A"/>
    <w:rsid w:val="00401EC7"/>
    <w:rsid w:val="004041DF"/>
    <w:rsid w:val="00405DA1"/>
    <w:rsid w:val="00427E3E"/>
    <w:rsid w:val="00450BD9"/>
    <w:rsid w:val="004701F2"/>
    <w:rsid w:val="004723B5"/>
    <w:rsid w:val="004777EA"/>
    <w:rsid w:val="004A49D8"/>
    <w:rsid w:val="004B1E7F"/>
    <w:rsid w:val="004D7DBC"/>
    <w:rsid w:val="004D7E3C"/>
    <w:rsid w:val="004E12AE"/>
    <w:rsid w:val="004F1681"/>
    <w:rsid w:val="00512805"/>
    <w:rsid w:val="00533305"/>
    <w:rsid w:val="00533F4E"/>
    <w:rsid w:val="00545E3C"/>
    <w:rsid w:val="00563088"/>
    <w:rsid w:val="005722C7"/>
    <w:rsid w:val="005722EB"/>
    <w:rsid w:val="00584FF4"/>
    <w:rsid w:val="00591353"/>
    <w:rsid w:val="0059283D"/>
    <w:rsid w:val="005929E7"/>
    <w:rsid w:val="00596ADD"/>
    <w:rsid w:val="005B31E1"/>
    <w:rsid w:val="005B6A4A"/>
    <w:rsid w:val="005C5F74"/>
    <w:rsid w:val="005D11F7"/>
    <w:rsid w:val="005E120E"/>
    <w:rsid w:val="005E30CB"/>
    <w:rsid w:val="005F3397"/>
    <w:rsid w:val="00600F81"/>
    <w:rsid w:val="00606EB9"/>
    <w:rsid w:val="0063553A"/>
    <w:rsid w:val="00642296"/>
    <w:rsid w:val="0064693D"/>
    <w:rsid w:val="00655F23"/>
    <w:rsid w:val="00656667"/>
    <w:rsid w:val="006620C3"/>
    <w:rsid w:val="006675CB"/>
    <w:rsid w:val="00667BD0"/>
    <w:rsid w:val="00671FFB"/>
    <w:rsid w:val="0067233D"/>
    <w:rsid w:val="0067233F"/>
    <w:rsid w:val="006759EA"/>
    <w:rsid w:val="00682E5E"/>
    <w:rsid w:val="0068438B"/>
    <w:rsid w:val="00695838"/>
    <w:rsid w:val="006A548F"/>
    <w:rsid w:val="006B29B3"/>
    <w:rsid w:val="006C1016"/>
    <w:rsid w:val="006D4DC1"/>
    <w:rsid w:val="006E2619"/>
    <w:rsid w:val="006E310F"/>
    <w:rsid w:val="006E6588"/>
    <w:rsid w:val="006F2FBE"/>
    <w:rsid w:val="006F3811"/>
    <w:rsid w:val="007170A2"/>
    <w:rsid w:val="00741B32"/>
    <w:rsid w:val="00751221"/>
    <w:rsid w:val="00753DF7"/>
    <w:rsid w:val="00762D8A"/>
    <w:rsid w:val="0076444A"/>
    <w:rsid w:val="00767C76"/>
    <w:rsid w:val="00773397"/>
    <w:rsid w:val="007766E9"/>
    <w:rsid w:val="0078279C"/>
    <w:rsid w:val="0078517A"/>
    <w:rsid w:val="00797F63"/>
    <w:rsid w:val="007B2ED9"/>
    <w:rsid w:val="007D2538"/>
    <w:rsid w:val="007F67CF"/>
    <w:rsid w:val="00803F3D"/>
    <w:rsid w:val="00820FF3"/>
    <w:rsid w:val="00830E31"/>
    <w:rsid w:val="00841DD7"/>
    <w:rsid w:val="00853B9A"/>
    <w:rsid w:val="008810D5"/>
    <w:rsid w:val="0088249A"/>
    <w:rsid w:val="00882696"/>
    <w:rsid w:val="008B0475"/>
    <w:rsid w:val="008C4EFF"/>
    <w:rsid w:val="008D2133"/>
    <w:rsid w:val="008E274A"/>
    <w:rsid w:val="008E5DFD"/>
    <w:rsid w:val="00914BFF"/>
    <w:rsid w:val="00920126"/>
    <w:rsid w:val="00932F9D"/>
    <w:rsid w:val="0094363E"/>
    <w:rsid w:val="00947E5C"/>
    <w:rsid w:val="00962888"/>
    <w:rsid w:val="00974239"/>
    <w:rsid w:val="009864D2"/>
    <w:rsid w:val="009A5688"/>
    <w:rsid w:val="009D2F1D"/>
    <w:rsid w:val="009D6FFB"/>
    <w:rsid w:val="009F0312"/>
    <w:rsid w:val="009F57AF"/>
    <w:rsid w:val="00A02394"/>
    <w:rsid w:val="00A0379A"/>
    <w:rsid w:val="00A136C6"/>
    <w:rsid w:val="00A13C0D"/>
    <w:rsid w:val="00A14227"/>
    <w:rsid w:val="00A1607A"/>
    <w:rsid w:val="00A2786B"/>
    <w:rsid w:val="00A5083A"/>
    <w:rsid w:val="00A75858"/>
    <w:rsid w:val="00A76859"/>
    <w:rsid w:val="00A83E8A"/>
    <w:rsid w:val="00A97961"/>
    <w:rsid w:val="00AA051A"/>
    <w:rsid w:val="00AC212C"/>
    <w:rsid w:val="00AC584A"/>
    <w:rsid w:val="00AD157A"/>
    <w:rsid w:val="00AD3589"/>
    <w:rsid w:val="00AF3A66"/>
    <w:rsid w:val="00AF63BE"/>
    <w:rsid w:val="00B056BF"/>
    <w:rsid w:val="00B05D60"/>
    <w:rsid w:val="00B10DA1"/>
    <w:rsid w:val="00B11D5C"/>
    <w:rsid w:val="00B263C1"/>
    <w:rsid w:val="00B42610"/>
    <w:rsid w:val="00B4324A"/>
    <w:rsid w:val="00B432C6"/>
    <w:rsid w:val="00B443B7"/>
    <w:rsid w:val="00B44A0F"/>
    <w:rsid w:val="00B52E3D"/>
    <w:rsid w:val="00B53503"/>
    <w:rsid w:val="00B56F3F"/>
    <w:rsid w:val="00B805E2"/>
    <w:rsid w:val="00B8513E"/>
    <w:rsid w:val="00B90F65"/>
    <w:rsid w:val="00B94333"/>
    <w:rsid w:val="00BA0C7E"/>
    <w:rsid w:val="00BA3FB4"/>
    <w:rsid w:val="00BB115A"/>
    <w:rsid w:val="00BB1923"/>
    <w:rsid w:val="00BB7979"/>
    <w:rsid w:val="00BC5845"/>
    <w:rsid w:val="00BE2F92"/>
    <w:rsid w:val="00BE4A4F"/>
    <w:rsid w:val="00BE5F79"/>
    <w:rsid w:val="00BF1187"/>
    <w:rsid w:val="00C00B40"/>
    <w:rsid w:val="00C01F5A"/>
    <w:rsid w:val="00C04224"/>
    <w:rsid w:val="00C21284"/>
    <w:rsid w:val="00C45668"/>
    <w:rsid w:val="00C4753A"/>
    <w:rsid w:val="00C50F10"/>
    <w:rsid w:val="00C7225C"/>
    <w:rsid w:val="00C72855"/>
    <w:rsid w:val="00C72DE4"/>
    <w:rsid w:val="00C7400B"/>
    <w:rsid w:val="00C82DA0"/>
    <w:rsid w:val="00C97C3A"/>
    <w:rsid w:val="00CA1E25"/>
    <w:rsid w:val="00CA3AD3"/>
    <w:rsid w:val="00CB4678"/>
    <w:rsid w:val="00CB6974"/>
    <w:rsid w:val="00CB6D02"/>
    <w:rsid w:val="00CC7CA7"/>
    <w:rsid w:val="00CD59F1"/>
    <w:rsid w:val="00D16542"/>
    <w:rsid w:val="00D25219"/>
    <w:rsid w:val="00D35476"/>
    <w:rsid w:val="00D54123"/>
    <w:rsid w:val="00D57726"/>
    <w:rsid w:val="00D62343"/>
    <w:rsid w:val="00D664CF"/>
    <w:rsid w:val="00D77596"/>
    <w:rsid w:val="00D85874"/>
    <w:rsid w:val="00D90A33"/>
    <w:rsid w:val="00D95743"/>
    <w:rsid w:val="00DD3335"/>
    <w:rsid w:val="00E015DE"/>
    <w:rsid w:val="00E15BD5"/>
    <w:rsid w:val="00E2141F"/>
    <w:rsid w:val="00E5660A"/>
    <w:rsid w:val="00E60F95"/>
    <w:rsid w:val="00E80135"/>
    <w:rsid w:val="00E834DB"/>
    <w:rsid w:val="00E83E02"/>
    <w:rsid w:val="00E85F17"/>
    <w:rsid w:val="00E92413"/>
    <w:rsid w:val="00E9523A"/>
    <w:rsid w:val="00E9585A"/>
    <w:rsid w:val="00EB509D"/>
    <w:rsid w:val="00ED1BAC"/>
    <w:rsid w:val="00ED283A"/>
    <w:rsid w:val="00ED77AE"/>
    <w:rsid w:val="00ED7DAA"/>
    <w:rsid w:val="00EE0CEA"/>
    <w:rsid w:val="00EE1CA2"/>
    <w:rsid w:val="00F12728"/>
    <w:rsid w:val="00F167F7"/>
    <w:rsid w:val="00F45305"/>
    <w:rsid w:val="00F5682D"/>
    <w:rsid w:val="00F621B0"/>
    <w:rsid w:val="00F722FC"/>
    <w:rsid w:val="00F77B48"/>
    <w:rsid w:val="00F86577"/>
    <w:rsid w:val="00FA376E"/>
    <w:rsid w:val="00FA72FE"/>
    <w:rsid w:val="00FB0619"/>
    <w:rsid w:val="00FB2E7E"/>
    <w:rsid w:val="00FC48EC"/>
    <w:rsid w:val="00FD1257"/>
    <w:rsid w:val="00FD1561"/>
    <w:rsid w:val="00FD5D1C"/>
    <w:rsid w:val="00FD7677"/>
    <w:rsid w:val="00FE0418"/>
    <w:rsid w:val="00FE4A11"/>
    <w:rsid w:val="00FF1504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9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9E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92413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Plain Text"/>
    <w:basedOn w:val="a"/>
    <w:link w:val="a8"/>
    <w:semiHidden/>
    <w:rsid w:val="00EE1CA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8">
    <w:name w:val="Текст Знак"/>
    <w:basedOn w:val="a0"/>
    <w:link w:val="a7"/>
    <w:semiHidden/>
    <w:rsid w:val="00EE1CA2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a9">
    <w:name w:val="Table Grid"/>
    <w:basedOn w:val="a1"/>
    <w:uiPriority w:val="59"/>
    <w:rsid w:val="0027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9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9E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92413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Plain Text"/>
    <w:basedOn w:val="a"/>
    <w:link w:val="a8"/>
    <w:semiHidden/>
    <w:rsid w:val="00EE1CA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8">
    <w:name w:val="Текст Знак"/>
    <w:basedOn w:val="a0"/>
    <w:link w:val="a7"/>
    <w:semiHidden/>
    <w:rsid w:val="00EE1CA2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a9">
    <w:name w:val="Table Grid"/>
    <w:basedOn w:val="a1"/>
    <w:uiPriority w:val="59"/>
    <w:rsid w:val="0027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3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Мельцов Василий Юрьевич</cp:lastModifiedBy>
  <cp:revision>3</cp:revision>
  <dcterms:created xsi:type="dcterms:W3CDTF">2018-02-08T10:36:00Z</dcterms:created>
  <dcterms:modified xsi:type="dcterms:W3CDTF">2019-01-28T10:00:00Z</dcterms:modified>
</cp:coreProperties>
</file>