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0020"/>
          <w:sz w:val="16"/>
        </w:rPr>
        <w:t>FICTIF / LAB</w:t>
      </w:r>
    </w:p>
    <w:p>
      <w:pPr>
        <w:pStyle w:val="Title"/>
      </w:pPr>
      <w:r>
        <w:t>Notes cellule de crise</w:t>
      </w:r>
    </w:p>
    <w:p>
      <w:r>
        <w:rPr>
          <w:color w:val="555555"/>
          <w:sz w:val="22"/>
        </w:rPr>
        <w:t>Fragments fictifs et ambigus pour ingestion RAG</w:t>
      </w:r>
    </w:p>
    <w:p/>
    <w:p>
      <w:r>
        <w:t>08:46 - Le COMEX demande une estimation de reprise P01. Les equipes metier indiquent que les commandes payees et la reservation stock sont indispensables. Les emails de confirmation peuvent etre retardes.</w:t>
      </w:r>
    </w:p>
    <w:p>
      <w:r>
        <w:t>09:02 - L equipe Digital rappelle que ORDER-MGT orchestre la creation de commandes. Ce composant n est peut-etre pas dans le dernier BIA car il a ete introduit apres refonte API.</w:t>
      </w:r>
    </w:p>
    <w:p>
      <w:r>
        <w:t>09:18 - L equipe Cloud signale que le redeploiement API-GW depend de secrets et certificats presents dans SECRETS-VAULT. Une erreur de sauvegarde a ete observee la veille.</w:t>
      </w:r>
    </w:p>
    <w:p>
      <w:r>
        <w:t>09:37 - Les DBA confirment que ERPDB a une copie RMAN recente dans le vault. ORDERDB a un PITR cloud recent, mais la copie immuable est plus ancienne.</w:t>
      </w:r>
    </w:p>
    <w:p>
      <w:r>
        <w:t>09:50 - Le responsable reseau indique que le tunnel VPN-PAYMENT doit etre reteste et que les allowlists PSP dependent de l IP publique de sortie Azure.</w:t>
      </w:r>
    </w:p>
    <w:sectPr w:rsidR="00FC693F" w:rsidRPr="0006063C" w:rsidSect="00034616">
      <w:footerReference w:type="default" r:id="rId9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FICTIF - Cyber Resilience Hackathon Lab - NovaRetail Group - Ne pas utiliser comme document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6F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