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46" w:rsidRPr="00322346" w:rsidRDefault="009E4336" w:rsidP="00322346">
      <w:pPr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322346">
        <w:rPr>
          <w:rFonts w:ascii="Book Antiqua" w:hAnsi="Book Antiqua" w:cs="Arial"/>
          <w:b/>
          <w:sz w:val="24"/>
          <w:szCs w:val="24"/>
          <w:u w:val="single"/>
        </w:rPr>
        <w:t xml:space="preserve">Consignes </w:t>
      </w:r>
      <w:r w:rsidR="00352444" w:rsidRPr="00322346">
        <w:rPr>
          <w:rFonts w:ascii="Book Antiqua" w:hAnsi="Book Antiqua" w:cs="Arial"/>
          <w:b/>
          <w:sz w:val="24"/>
          <w:szCs w:val="24"/>
          <w:u w:val="single"/>
        </w:rPr>
        <w:t>du programme ISI</w:t>
      </w:r>
      <w:r w:rsidR="00352444">
        <w:rPr>
          <w:rFonts w:ascii="Book Antiqua" w:hAnsi="Book Antiqua" w:cs="Arial"/>
          <w:b/>
          <w:sz w:val="24"/>
          <w:szCs w:val="24"/>
          <w:u w:val="single"/>
        </w:rPr>
        <w:t xml:space="preserve"> </w:t>
      </w:r>
      <w:r w:rsidRPr="00322346">
        <w:rPr>
          <w:rFonts w:ascii="Book Antiqua" w:hAnsi="Book Antiqua" w:cs="Arial"/>
          <w:b/>
          <w:sz w:val="24"/>
          <w:szCs w:val="24"/>
          <w:u w:val="single"/>
        </w:rPr>
        <w:t xml:space="preserve">pour </w:t>
      </w:r>
      <w:r w:rsidR="00322346" w:rsidRPr="00322346">
        <w:rPr>
          <w:rFonts w:ascii="Book Antiqua" w:hAnsi="Book Antiqua" w:cs="Arial"/>
          <w:b/>
          <w:sz w:val="24"/>
          <w:szCs w:val="24"/>
          <w:u w:val="single"/>
        </w:rPr>
        <w:t xml:space="preserve">l’inscription aux </w:t>
      </w:r>
      <w:r w:rsidR="00657EEA" w:rsidRPr="00322346">
        <w:rPr>
          <w:rFonts w:ascii="Book Antiqua" w:hAnsi="Book Antiqua" w:cs="Arial"/>
          <w:b/>
          <w:sz w:val="24"/>
          <w:szCs w:val="24"/>
          <w:u w:val="single"/>
        </w:rPr>
        <w:t>UE</w:t>
      </w:r>
      <w:r w:rsidR="00084714" w:rsidRPr="00322346">
        <w:rPr>
          <w:rFonts w:ascii="Book Antiqua" w:hAnsi="Book Antiqua" w:cs="Arial"/>
          <w:b/>
          <w:sz w:val="24"/>
          <w:szCs w:val="24"/>
          <w:u w:val="single"/>
        </w:rPr>
        <w:t xml:space="preserve"> </w:t>
      </w:r>
      <w:r w:rsidR="00C7066C">
        <w:rPr>
          <w:rFonts w:ascii="Book Antiqua" w:hAnsi="Book Antiqua" w:cs="Arial"/>
          <w:b/>
          <w:sz w:val="24"/>
          <w:szCs w:val="24"/>
          <w:u w:val="single"/>
        </w:rPr>
        <w:t xml:space="preserve">du semestre </w:t>
      </w:r>
      <w:r w:rsidR="004C109B">
        <w:rPr>
          <w:rFonts w:ascii="Book Antiqua" w:hAnsi="Book Antiqua" w:cs="Arial"/>
          <w:b/>
          <w:sz w:val="24"/>
          <w:szCs w:val="24"/>
          <w:u w:val="single"/>
        </w:rPr>
        <w:t>P21</w:t>
      </w:r>
    </w:p>
    <w:p w:rsidR="00084714" w:rsidRPr="00322346" w:rsidRDefault="00084714" w:rsidP="009E4336">
      <w:pPr>
        <w:pStyle w:val="Sansinterligne"/>
        <w:ind w:left="709"/>
        <w:jc w:val="both"/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</w:rPr>
        <w:t xml:space="preserve">Pour 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faciliter le contrôle pédagogique </w:t>
      </w:r>
      <w:r w:rsidRPr="00322346">
        <w:rPr>
          <w:rFonts w:ascii="Book Antiqua" w:hAnsi="Book Antiqua" w:cs="Arial"/>
          <w:sz w:val="20"/>
          <w:szCs w:val="20"/>
        </w:rPr>
        <w:t>et pour vous éviter</w:t>
      </w:r>
      <w:r w:rsidR="0064110D" w:rsidRPr="00322346">
        <w:rPr>
          <w:rFonts w:ascii="Book Antiqua" w:hAnsi="Book Antiqua" w:cs="Arial"/>
          <w:sz w:val="20"/>
          <w:szCs w:val="20"/>
        </w:rPr>
        <w:t xml:space="preserve"> des erreurs dans </w:t>
      </w:r>
      <w:r w:rsidR="00322346" w:rsidRPr="00322346">
        <w:rPr>
          <w:rFonts w:ascii="Book Antiqua" w:hAnsi="Book Antiqua" w:cs="Arial"/>
          <w:sz w:val="20"/>
          <w:szCs w:val="20"/>
        </w:rPr>
        <w:t>l</w:t>
      </w:r>
      <w:r w:rsidR="00CF0AB8">
        <w:rPr>
          <w:rFonts w:ascii="Book Antiqua" w:hAnsi="Book Antiqua" w:cs="Arial"/>
          <w:sz w:val="20"/>
          <w:szCs w:val="20"/>
        </w:rPr>
        <w:t>’inscription et votre</w:t>
      </w:r>
      <w:r w:rsidR="00492F71">
        <w:rPr>
          <w:rFonts w:ascii="Book Antiqua" w:hAnsi="Book Antiqua" w:cs="Arial"/>
          <w:sz w:val="20"/>
          <w:szCs w:val="20"/>
        </w:rPr>
        <w:t xml:space="preserve"> choix d’UE</w:t>
      </w:r>
      <w:r w:rsidRPr="00322346">
        <w:rPr>
          <w:rFonts w:ascii="Book Antiqua" w:hAnsi="Book Antiqua" w:cs="Arial"/>
          <w:sz w:val="20"/>
          <w:szCs w:val="20"/>
        </w:rPr>
        <w:t xml:space="preserve">, </w:t>
      </w:r>
      <w:r w:rsidR="007856E4" w:rsidRPr="00322346">
        <w:rPr>
          <w:rFonts w:ascii="Book Antiqua" w:hAnsi="Book Antiqua" w:cs="Arial"/>
          <w:sz w:val="20"/>
          <w:szCs w:val="20"/>
        </w:rPr>
        <w:t>nous vous demandons de</w:t>
      </w:r>
      <w:r w:rsidRPr="00322346">
        <w:rPr>
          <w:rFonts w:ascii="Book Antiqua" w:hAnsi="Book Antiqua" w:cs="Arial"/>
          <w:sz w:val="20"/>
          <w:szCs w:val="20"/>
        </w:rPr>
        <w:t xml:space="preserve"> respecter les règles suivantes :</w:t>
      </w:r>
    </w:p>
    <w:p w:rsidR="001B77ED" w:rsidRPr="00322346" w:rsidRDefault="001B77ED" w:rsidP="009E4336">
      <w:pPr>
        <w:pStyle w:val="Sansinterligne"/>
        <w:ind w:left="709"/>
        <w:jc w:val="both"/>
        <w:rPr>
          <w:rFonts w:ascii="Book Antiqua" w:hAnsi="Book Antiqua" w:cs="Arial"/>
          <w:sz w:val="20"/>
          <w:szCs w:val="20"/>
        </w:rPr>
      </w:pPr>
    </w:p>
    <w:p w:rsidR="0064110D" w:rsidRPr="00322346" w:rsidRDefault="00043EE1" w:rsidP="001B77ED">
      <w:pPr>
        <w:pStyle w:val="Sansinterligne"/>
        <w:numPr>
          <w:ilvl w:val="0"/>
          <w:numId w:val="4"/>
        </w:num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b/>
        </w:rPr>
        <w:t>Pour vous inscrire aux UE</w:t>
      </w:r>
      <w:r w:rsidR="001B77ED" w:rsidRPr="00322346">
        <w:rPr>
          <w:rFonts w:ascii="Book Antiqua" w:hAnsi="Book Antiqua" w:cs="Arial"/>
          <w:sz w:val="20"/>
          <w:szCs w:val="20"/>
        </w:rPr>
        <w:t> :</w:t>
      </w:r>
    </w:p>
    <w:p w:rsidR="001B77ED" w:rsidRPr="00322346" w:rsidRDefault="001B77ED" w:rsidP="001B77ED">
      <w:pPr>
        <w:pStyle w:val="Sansinterligne"/>
        <w:ind w:left="720"/>
        <w:jc w:val="both"/>
        <w:rPr>
          <w:rFonts w:ascii="Book Antiqua" w:hAnsi="Book Antiqua" w:cs="Arial"/>
          <w:sz w:val="20"/>
          <w:szCs w:val="20"/>
        </w:rPr>
      </w:pPr>
    </w:p>
    <w:p w:rsidR="009E4336" w:rsidRPr="00322346" w:rsidRDefault="007856E4" w:rsidP="00322346">
      <w:pPr>
        <w:pStyle w:val="Sansinterligne"/>
        <w:numPr>
          <w:ilvl w:val="0"/>
          <w:numId w:val="5"/>
        </w:numPr>
        <w:jc w:val="both"/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</w:rPr>
        <w:t>I</w:t>
      </w:r>
      <w:r w:rsidR="0064110D" w:rsidRPr="00322346">
        <w:rPr>
          <w:rFonts w:ascii="Book Antiqua" w:hAnsi="Book Antiqua" w:cs="Arial"/>
          <w:sz w:val="20"/>
          <w:szCs w:val="20"/>
        </w:rPr>
        <w:t>nscrire vos UE</w:t>
      </w:r>
      <w:r w:rsidR="00084714" w:rsidRPr="00322346">
        <w:rPr>
          <w:rFonts w:ascii="Book Antiqua" w:hAnsi="Book Antiqua" w:cs="Arial"/>
          <w:sz w:val="20"/>
          <w:szCs w:val="20"/>
        </w:rPr>
        <w:t xml:space="preserve"> par </w:t>
      </w:r>
      <w:r w:rsidR="008F3CC8" w:rsidRPr="00322346">
        <w:rPr>
          <w:rFonts w:ascii="Book Antiqua" w:hAnsi="Book Antiqua" w:cs="Arial"/>
          <w:sz w:val="20"/>
          <w:szCs w:val="20"/>
        </w:rPr>
        <w:t>ordre de catégorie</w:t>
      </w:r>
      <w:r w:rsidR="00DE6AF7" w:rsidRPr="00322346">
        <w:rPr>
          <w:rFonts w:ascii="Book Antiqua" w:hAnsi="Book Antiqua" w:cs="Arial"/>
          <w:sz w:val="20"/>
          <w:szCs w:val="20"/>
        </w:rPr>
        <w:t>s</w:t>
      </w:r>
      <w:r w:rsidR="00043EE1">
        <w:rPr>
          <w:rFonts w:ascii="Book Antiqua" w:hAnsi="Book Antiqua" w:cs="Arial"/>
          <w:sz w:val="20"/>
          <w:szCs w:val="20"/>
        </w:rPr>
        <w:t xml:space="preserve"> (CS, TM, EC, ME et </w:t>
      </w:r>
      <w:r w:rsidR="00322346">
        <w:rPr>
          <w:rFonts w:ascii="Book Antiqua" w:hAnsi="Book Antiqua" w:cs="Arial"/>
          <w:sz w:val="20"/>
          <w:szCs w:val="20"/>
        </w:rPr>
        <w:t>H</w:t>
      </w:r>
      <w:r w:rsidR="00084714" w:rsidRPr="00322346">
        <w:rPr>
          <w:rFonts w:ascii="Book Antiqua" w:hAnsi="Book Antiqua" w:cs="Arial"/>
          <w:sz w:val="20"/>
          <w:szCs w:val="20"/>
        </w:rPr>
        <w:t xml:space="preserve">T) et </w:t>
      </w:r>
      <w:r w:rsidR="00356112" w:rsidRPr="00322346">
        <w:rPr>
          <w:rFonts w:ascii="Book Antiqua" w:hAnsi="Book Antiqua" w:cs="Arial"/>
          <w:sz w:val="20"/>
          <w:szCs w:val="20"/>
        </w:rPr>
        <w:t xml:space="preserve">ensuite </w:t>
      </w:r>
      <w:r w:rsidR="00084714" w:rsidRPr="00322346">
        <w:rPr>
          <w:rFonts w:ascii="Book Antiqua" w:hAnsi="Book Antiqua" w:cs="Arial"/>
          <w:sz w:val="20"/>
          <w:szCs w:val="20"/>
        </w:rPr>
        <w:t xml:space="preserve">par ordre </w:t>
      </w:r>
      <w:r w:rsidR="00322346" w:rsidRPr="00322346">
        <w:rPr>
          <w:rFonts w:ascii="Book Antiqua" w:hAnsi="Book Antiqua" w:cs="Arial"/>
          <w:sz w:val="20"/>
          <w:szCs w:val="20"/>
        </w:rPr>
        <w:t>alphabétique</w:t>
      </w:r>
    </w:p>
    <w:p w:rsidR="00CD22F9" w:rsidRPr="00322346" w:rsidRDefault="00CD22F9" w:rsidP="009E4336">
      <w:pPr>
        <w:pStyle w:val="Sansinterligne"/>
        <w:ind w:left="1560" w:hanging="142"/>
        <w:jc w:val="both"/>
        <w:rPr>
          <w:rFonts w:ascii="Book Antiqua" w:hAnsi="Book Antiqua" w:cs="Arial"/>
          <w:sz w:val="20"/>
          <w:szCs w:val="20"/>
        </w:rPr>
      </w:pPr>
    </w:p>
    <w:p w:rsidR="003E7AF7" w:rsidRPr="00322346" w:rsidRDefault="00095FBF" w:rsidP="00322346">
      <w:pPr>
        <w:pStyle w:val="Sansinterligne"/>
        <w:numPr>
          <w:ilvl w:val="0"/>
          <w:numId w:val="5"/>
        </w:num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Vous</w:t>
      </w:r>
      <w:r w:rsidR="00043EE1">
        <w:rPr>
          <w:rFonts w:ascii="Book Antiqua" w:hAnsi="Book Antiqua" w:cs="Arial"/>
          <w:sz w:val="20"/>
          <w:szCs w:val="20"/>
        </w:rPr>
        <w:t xml:space="preserve"> devez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 suivre 6</w:t>
      </w:r>
      <w:r w:rsidR="00C716E8" w:rsidRPr="00322346">
        <w:rPr>
          <w:rFonts w:ascii="Book Antiqua" w:hAnsi="Book Antiqua" w:cs="Arial"/>
          <w:sz w:val="20"/>
          <w:szCs w:val="20"/>
        </w:rPr>
        <w:t xml:space="preserve"> </w:t>
      </w:r>
      <w:r w:rsidR="0064110D" w:rsidRPr="00322346">
        <w:rPr>
          <w:rFonts w:ascii="Book Antiqua" w:hAnsi="Book Antiqua" w:cs="Arial"/>
          <w:sz w:val="20"/>
          <w:szCs w:val="20"/>
        </w:rPr>
        <w:t>UE</w:t>
      </w:r>
      <w:r w:rsidR="0054694C" w:rsidRPr="00322346">
        <w:rPr>
          <w:rFonts w:ascii="Book Antiqua" w:hAnsi="Book Antiqua" w:cs="Arial"/>
          <w:sz w:val="20"/>
          <w:szCs w:val="20"/>
        </w:rPr>
        <w:t xml:space="preserve"> </w:t>
      </w:r>
      <w:r w:rsidR="00043EE1">
        <w:rPr>
          <w:rFonts w:ascii="Book Antiqua" w:hAnsi="Book Antiqua" w:cs="Arial"/>
          <w:sz w:val="20"/>
          <w:szCs w:val="20"/>
        </w:rPr>
        <w:t>durant le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 semestre. Cependant</w:t>
      </w:r>
      <w:r w:rsidR="00C15A09" w:rsidRPr="00322346">
        <w:rPr>
          <w:rFonts w:ascii="Book Antiqua" w:hAnsi="Book Antiqua" w:cs="Arial"/>
          <w:sz w:val="20"/>
          <w:szCs w:val="20"/>
        </w:rPr>
        <w:t xml:space="preserve">, </w:t>
      </w:r>
      <w:r w:rsidR="004A080E" w:rsidRPr="00322346">
        <w:rPr>
          <w:rFonts w:ascii="Book Antiqua" w:hAnsi="Book Antiqua" w:cs="Arial"/>
          <w:sz w:val="20"/>
          <w:szCs w:val="20"/>
        </w:rPr>
        <w:t xml:space="preserve">si vous souhaitez prendre </w:t>
      </w:r>
      <w:r w:rsidR="007856E4" w:rsidRPr="00924877">
        <w:rPr>
          <w:rFonts w:ascii="Book Antiqua" w:hAnsi="Book Antiqua" w:cs="Arial"/>
          <w:color w:val="0070C0"/>
          <w:sz w:val="20"/>
          <w:szCs w:val="20"/>
        </w:rPr>
        <w:t>une 7</w:t>
      </w:r>
      <w:r w:rsidR="007856E4" w:rsidRPr="00924877">
        <w:rPr>
          <w:rFonts w:ascii="Book Antiqua" w:hAnsi="Book Antiqua" w:cs="Arial"/>
          <w:color w:val="0070C0"/>
          <w:sz w:val="20"/>
          <w:szCs w:val="20"/>
          <w:vertAlign w:val="superscript"/>
        </w:rPr>
        <w:t>ème</w:t>
      </w:r>
      <w:r w:rsidR="0064110D" w:rsidRPr="00924877">
        <w:rPr>
          <w:rFonts w:ascii="Book Antiqua" w:hAnsi="Book Antiqua" w:cs="Arial"/>
          <w:color w:val="0070C0"/>
          <w:sz w:val="20"/>
          <w:szCs w:val="20"/>
        </w:rPr>
        <w:t xml:space="preserve"> UE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, </w:t>
      </w:r>
      <w:r w:rsidR="00322346">
        <w:rPr>
          <w:rFonts w:ascii="Book Antiqua" w:hAnsi="Book Antiqua" w:cs="Arial"/>
          <w:sz w:val="20"/>
          <w:szCs w:val="20"/>
        </w:rPr>
        <w:t>merci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 de l’indique</w:t>
      </w:r>
      <w:r w:rsidR="009E4336" w:rsidRPr="00322346">
        <w:rPr>
          <w:rFonts w:ascii="Book Antiqua" w:hAnsi="Book Antiqua" w:cs="Arial"/>
          <w:sz w:val="20"/>
          <w:szCs w:val="20"/>
        </w:rPr>
        <w:t xml:space="preserve">r dans la </w:t>
      </w:r>
      <w:r w:rsidR="009E4336" w:rsidRPr="00924877">
        <w:rPr>
          <w:rFonts w:ascii="Book Antiqua" w:hAnsi="Book Antiqua" w:cs="Arial"/>
          <w:color w:val="0070C0"/>
          <w:sz w:val="20"/>
          <w:szCs w:val="20"/>
        </w:rPr>
        <w:t>dernière case</w:t>
      </w:r>
      <w:r w:rsidR="00924877">
        <w:rPr>
          <w:rFonts w:ascii="Book Antiqua" w:hAnsi="Book Antiqua" w:cs="Arial"/>
          <w:sz w:val="20"/>
          <w:szCs w:val="20"/>
        </w:rPr>
        <w:t>,</w:t>
      </w:r>
      <w:r w:rsidR="009E4336" w:rsidRPr="00322346">
        <w:rPr>
          <w:rFonts w:ascii="Book Antiqua" w:hAnsi="Book Antiqua" w:cs="Arial"/>
          <w:color w:val="00B050"/>
          <w:sz w:val="20"/>
          <w:szCs w:val="20"/>
        </w:rPr>
        <w:t xml:space="preserve"> </w:t>
      </w:r>
      <w:r w:rsidR="00A05944">
        <w:rPr>
          <w:rFonts w:ascii="Book Antiqua" w:hAnsi="Book Antiqua" w:cs="Arial"/>
          <w:sz w:val="20"/>
          <w:szCs w:val="20"/>
        </w:rPr>
        <w:t>quel</w:t>
      </w:r>
      <w:r w:rsidR="00A05944" w:rsidRPr="00322346">
        <w:rPr>
          <w:rFonts w:ascii="Book Antiqua" w:hAnsi="Book Antiqua" w:cs="Arial"/>
          <w:sz w:val="20"/>
          <w:szCs w:val="20"/>
        </w:rPr>
        <w:t xml:space="preserve"> que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 soit </w:t>
      </w:r>
      <w:r w:rsidR="00322346">
        <w:rPr>
          <w:rFonts w:ascii="Book Antiqua" w:hAnsi="Book Antiqua" w:cs="Arial"/>
          <w:sz w:val="20"/>
          <w:szCs w:val="20"/>
        </w:rPr>
        <w:t>sa catégorie (CS, TM, EC ou ME/H</w:t>
      </w:r>
      <w:r w:rsidR="007856E4" w:rsidRPr="00322346">
        <w:rPr>
          <w:rFonts w:ascii="Book Antiqua" w:hAnsi="Book Antiqua" w:cs="Arial"/>
          <w:sz w:val="20"/>
          <w:szCs w:val="20"/>
        </w:rPr>
        <w:t>T).</w:t>
      </w:r>
    </w:p>
    <w:p w:rsidR="00242806" w:rsidRPr="00322346" w:rsidRDefault="00FD7AFC" w:rsidP="0064110D">
      <w:pPr>
        <w:pStyle w:val="Sansinterligne"/>
        <w:ind w:left="1068"/>
        <w:jc w:val="both"/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</w:rPr>
        <w:t>S</w:t>
      </w:r>
      <w:r w:rsidR="000F36C8" w:rsidRPr="00322346">
        <w:rPr>
          <w:rFonts w:ascii="Book Antiqua" w:hAnsi="Book Antiqua" w:cs="Arial"/>
          <w:sz w:val="20"/>
          <w:szCs w:val="20"/>
        </w:rPr>
        <w:t xml:space="preserve">i le </w:t>
      </w:r>
      <w:r w:rsidR="007856E4" w:rsidRPr="00322346">
        <w:rPr>
          <w:rFonts w:ascii="Book Antiqua" w:hAnsi="Book Antiqua" w:cs="Arial"/>
          <w:sz w:val="20"/>
          <w:szCs w:val="20"/>
        </w:rPr>
        <w:t>responsable du programme s’oppose à votre volonté de faire</w:t>
      </w:r>
      <w:r w:rsidR="009E4336" w:rsidRPr="00322346">
        <w:rPr>
          <w:rFonts w:ascii="Book Antiqua" w:hAnsi="Book Antiqua" w:cs="Arial"/>
          <w:sz w:val="20"/>
          <w:szCs w:val="20"/>
        </w:rPr>
        <w:t xml:space="preserve"> </w:t>
      </w:r>
      <w:r w:rsidR="0064110D" w:rsidRPr="00322346">
        <w:rPr>
          <w:rFonts w:ascii="Book Antiqua" w:hAnsi="Book Antiqua" w:cs="Arial"/>
          <w:sz w:val="20"/>
          <w:szCs w:val="20"/>
        </w:rPr>
        <w:t xml:space="preserve">7 </w:t>
      </w:r>
      <w:proofErr w:type="spellStart"/>
      <w:r w:rsidR="0064110D" w:rsidRPr="00322346">
        <w:rPr>
          <w:rFonts w:ascii="Book Antiqua" w:hAnsi="Book Antiqua" w:cs="Arial"/>
          <w:sz w:val="20"/>
          <w:szCs w:val="20"/>
        </w:rPr>
        <w:t>UE</w:t>
      </w:r>
      <w:r w:rsidR="002951D9" w:rsidRPr="00322346">
        <w:rPr>
          <w:rFonts w:ascii="Book Antiqua" w:hAnsi="Book Antiqua" w:cs="Arial"/>
          <w:sz w:val="20"/>
          <w:szCs w:val="20"/>
        </w:rPr>
        <w:t>s</w:t>
      </w:r>
      <w:proofErr w:type="spellEnd"/>
      <w:r w:rsidR="007856E4" w:rsidRPr="00322346">
        <w:rPr>
          <w:rFonts w:ascii="Book Antiqua" w:hAnsi="Book Antiqua" w:cs="Arial"/>
          <w:sz w:val="20"/>
          <w:szCs w:val="20"/>
        </w:rPr>
        <w:t xml:space="preserve"> durant le contrôle pédagogique, alors c’est la </w:t>
      </w:r>
      <w:r w:rsidR="007856E4" w:rsidRPr="00924877">
        <w:rPr>
          <w:rFonts w:ascii="Book Antiqua" w:hAnsi="Book Antiqua" w:cs="Arial"/>
          <w:color w:val="0070C0"/>
          <w:sz w:val="20"/>
          <w:szCs w:val="20"/>
        </w:rPr>
        <w:t>7</w:t>
      </w:r>
      <w:r w:rsidR="007856E4" w:rsidRPr="00924877">
        <w:rPr>
          <w:rFonts w:ascii="Book Antiqua" w:hAnsi="Book Antiqua" w:cs="Arial"/>
          <w:color w:val="0070C0"/>
          <w:sz w:val="20"/>
          <w:szCs w:val="20"/>
          <w:vertAlign w:val="superscript"/>
        </w:rPr>
        <w:t>ème</w:t>
      </w:r>
      <w:r w:rsidR="0064110D" w:rsidRPr="00924877">
        <w:rPr>
          <w:rFonts w:ascii="Book Antiqua" w:hAnsi="Book Antiqua" w:cs="Arial"/>
          <w:color w:val="0070C0"/>
          <w:sz w:val="20"/>
          <w:szCs w:val="20"/>
        </w:rPr>
        <w:t xml:space="preserve"> UE</w:t>
      </w:r>
      <w:r w:rsidR="007856E4" w:rsidRPr="00924877">
        <w:rPr>
          <w:rFonts w:ascii="Book Antiqua" w:hAnsi="Book Antiqua" w:cs="Arial"/>
          <w:color w:val="0070C0"/>
          <w:sz w:val="20"/>
          <w:szCs w:val="20"/>
        </w:rPr>
        <w:t xml:space="preserve"> </w:t>
      </w:r>
      <w:r w:rsidR="007856E4" w:rsidRPr="00322346">
        <w:rPr>
          <w:rFonts w:ascii="Book Antiqua" w:hAnsi="Book Antiqua" w:cs="Arial"/>
          <w:sz w:val="20"/>
          <w:szCs w:val="20"/>
        </w:rPr>
        <w:t xml:space="preserve">qui sera supprimée en priorité. </w:t>
      </w:r>
    </w:p>
    <w:p w:rsidR="000F36C8" w:rsidRPr="00322346" w:rsidRDefault="007856E4" w:rsidP="0064110D">
      <w:pPr>
        <w:pStyle w:val="Sansinterligne"/>
        <w:ind w:left="360" w:firstLine="708"/>
        <w:jc w:val="both"/>
        <w:rPr>
          <w:rFonts w:ascii="Book Antiqua" w:hAnsi="Book Antiqua" w:cs="Arial"/>
          <w:color w:val="FF0000"/>
          <w:sz w:val="20"/>
          <w:szCs w:val="20"/>
        </w:rPr>
      </w:pPr>
      <w:r w:rsidRPr="00322346">
        <w:rPr>
          <w:rFonts w:ascii="Book Antiqua" w:hAnsi="Book Antiqua" w:cs="Arial"/>
          <w:color w:val="FF0000"/>
          <w:sz w:val="20"/>
          <w:szCs w:val="20"/>
        </w:rPr>
        <w:t>D</w:t>
      </w:r>
      <w:r w:rsidR="000F36C8" w:rsidRPr="00322346">
        <w:rPr>
          <w:rFonts w:ascii="Book Antiqua" w:hAnsi="Book Antiqua" w:cs="Arial"/>
          <w:color w:val="FF0000"/>
          <w:sz w:val="20"/>
          <w:szCs w:val="20"/>
        </w:rPr>
        <w:t xml:space="preserve">onc réfléchissez bien </w:t>
      </w:r>
      <w:r w:rsidR="0054694C" w:rsidRPr="00322346">
        <w:rPr>
          <w:rFonts w:ascii="Book Antiqua" w:hAnsi="Book Antiqua" w:cs="Arial"/>
          <w:color w:val="FF0000"/>
          <w:sz w:val="20"/>
          <w:szCs w:val="20"/>
        </w:rPr>
        <w:t>à l’ordre de votre choix avant de valider</w:t>
      </w:r>
      <w:r w:rsidRPr="00322346">
        <w:rPr>
          <w:rFonts w:ascii="Book Antiqua" w:hAnsi="Book Antiqua" w:cs="Arial"/>
          <w:color w:val="FF0000"/>
          <w:sz w:val="20"/>
          <w:szCs w:val="20"/>
        </w:rPr>
        <w:t>.</w:t>
      </w:r>
    </w:p>
    <w:p w:rsidR="00F034B5" w:rsidRPr="00322346" w:rsidRDefault="00D368BE" w:rsidP="00322346">
      <w:pPr>
        <w:pStyle w:val="Sansinterligne"/>
        <w:numPr>
          <w:ilvl w:val="0"/>
          <w:numId w:val="6"/>
        </w:num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Vous devez </w:t>
      </w:r>
      <w:r w:rsidRPr="001F21E5">
        <w:rPr>
          <w:rFonts w:ascii="Book Antiqua" w:hAnsi="Book Antiqua" w:cs="Arial"/>
          <w:b/>
          <w:sz w:val="20"/>
          <w:szCs w:val="20"/>
          <w:u w:val="single"/>
        </w:rPr>
        <w:t>impérativement</w:t>
      </w:r>
      <w:r>
        <w:rPr>
          <w:rFonts w:ascii="Book Antiqua" w:hAnsi="Book Antiqua" w:cs="Arial"/>
          <w:sz w:val="20"/>
          <w:szCs w:val="20"/>
        </w:rPr>
        <w:t xml:space="preserve"> indiquer</w:t>
      </w:r>
      <w:r w:rsidR="00915009" w:rsidRPr="00322346">
        <w:rPr>
          <w:rFonts w:ascii="Book Antiqua" w:hAnsi="Book Antiqua" w:cs="Arial"/>
          <w:sz w:val="20"/>
          <w:szCs w:val="20"/>
        </w:rPr>
        <w:t xml:space="preserve"> un second choix au cas où votre 1</w:t>
      </w:r>
      <w:r w:rsidR="00915009" w:rsidRPr="00322346">
        <w:rPr>
          <w:rFonts w:ascii="Book Antiqua" w:hAnsi="Book Antiqua" w:cs="Arial"/>
          <w:sz w:val="20"/>
          <w:szCs w:val="20"/>
          <w:vertAlign w:val="superscript"/>
        </w:rPr>
        <w:t>er</w:t>
      </w:r>
      <w:r w:rsidR="00915009" w:rsidRPr="00322346">
        <w:rPr>
          <w:rFonts w:ascii="Book Antiqua" w:hAnsi="Book Antiqua" w:cs="Arial"/>
          <w:sz w:val="20"/>
          <w:szCs w:val="20"/>
        </w:rPr>
        <w:t xml:space="preserve"> choix serait refusé </w:t>
      </w:r>
      <w:r w:rsidR="0064110D" w:rsidRPr="00322346">
        <w:rPr>
          <w:rFonts w:ascii="Book Antiqua" w:hAnsi="Book Antiqua" w:cs="Arial"/>
          <w:sz w:val="20"/>
          <w:szCs w:val="20"/>
        </w:rPr>
        <w:t xml:space="preserve">pour cause de </w:t>
      </w:r>
      <w:proofErr w:type="spellStart"/>
      <w:r w:rsidR="0064110D" w:rsidRPr="00322346">
        <w:rPr>
          <w:rFonts w:ascii="Book Antiqua" w:hAnsi="Book Antiqua" w:cs="Arial"/>
          <w:sz w:val="20"/>
          <w:szCs w:val="20"/>
        </w:rPr>
        <w:t>sur-effectif</w:t>
      </w:r>
      <w:proofErr w:type="spellEnd"/>
      <w:r w:rsidR="00F034B5" w:rsidRPr="00322346">
        <w:rPr>
          <w:rFonts w:ascii="Book Antiqua" w:hAnsi="Book Antiqua" w:cs="Arial"/>
          <w:sz w:val="20"/>
          <w:szCs w:val="20"/>
        </w:rPr>
        <w:t>, sous-effectif ou incohérence</w:t>
      </w:r>
      <w:r w:rsidR="0064110D" w:rsidRPr="00322346">
        <w:rPr>
          <w:rFonts w:ascii="Book Antiqua" w:hAnsi="Book Antiqua" w:cs="Arial"/>
          <w:sz w:val="20"/>
          <w:szCs w:val="20"/>
        </w:rPr>
        <w:t xml:space="preserve"> </w:t>
      </w:r>
      <w:r w:rsidR="000F36C8" w:rsidRPr="00322346">
        <w:rPr>
          <w:rFonts w:ascii="Book Antiqua" w:hAnsi="Book Antiqua" w:cs="Arial"/>
          <w:sz w:val="20"/>
          <w:szCs w:val="20"/>
        </w:rPr>
        <w:t>(</w:t>
      </w:r>
      <w:r w:rsidR="0064110D" w:rsidRPr="00322346">
        <w:rPr>
          <w:rFonts w:ascii="Book Antiqua" w:hAnsi="Book Antiqua" w:cs="Arial"/>
          <w:sz w:val="20"/>
          <w:szCs w:val="20"/>
        </w:rPr>
        <w:t>exemple</w:t>
      </w:r>
      <w:r w:rsidR="00043EE1">
        <w:rPr>
          <w:rFonts w:ascii="Book Antiqua" w:hAnsi="Book Antiqua" w:cs="Arial"/>
          <w:sz w:val="20"/>
          <w:szCs w:val="20"/>
        </w:rPr>
        <w:t xml:space="preserve"> du tableau</w:t>
      </w:r>
      <w:r w:rsidR="0064110D" w:rsidRPr="00322346">
        <w:rPr>
          <w:rFonts w:ascii="Book Antiqua" w:hAnsi="Book Antiqua" w:cs="Arial"/>
          <w:sz w:val="20"/>
          <w:szCs w:val="20"/>
        </w:rPr>
        <w:t xml:space="preserve"> : </w:t>
      </w:r>
      <w:r w:rsidR="009E4EFF" w:rsidRPr="00322346">
        <w:rPr>
          <w:rFonts w:ascii="Book Antiqua" w:hAnsi="Book Antiqua" w:cs="Arial"/>
          <w:sz w:val="20"/>
          <w:szCs w:val="20"/>
        </w:rPr>
        <w:t xml:space="preserve">si </w:t>
      </w:r>
      <w:r w:rsidR="002F5FBB">
        <w:rPr>
          <w:rFonts w:ascii="Book Antiqua" w:hAnsi="Book Antiqua" w:cs="Arial"/>
          <w:sz w:val="20"/>
          <w:szCs w:val="20"/>
        </w:rPr>
        <w:t>IF02</w:t>
      </w:r>
      <w:r w:rsidR="000F36C8" w:rsidRPr="00322346">
        <w:rPr>
          <w:rFonts w:ascii="Book Antiqua" w:hAnsi="Book Antiqua" w:cs="Arial"/>
          <w:sz w:val="20"/>
          <w:szCs w:val="20"/>
        </w:rPr>
        <w:t xml:space="preserve"> </w:t>
      </w:r>
      <w:r w:rsidR="0064110D" w:rsidRPr="00322346">
        <w:rPr>
          <w:rFonts w:ascii="Book Antiqua" w:hAnsi="Book Antiqua" w:cs="Arial"/>
          <w:sz w:val="20"/>
          <w:szCs w:val="20"/>
        </w:rPr>
        <w:t xml:space="preserve">est en </w:t>
      </w:r>
      <w:proofErr w:type="spellStart"/>
      <w:r w:rsidR="0064110D" w:rsidRPr="00322346">
        <w:rPr>
          <w:rFonts w:ascii="Book Antiqua" w:hAnsi="Book Antiqua" w:cs="Arial"/>
          <w:sz w:val="20"/>
          <w:szCs w:val="20"/>
        </w:rPr>
        <w:t>sur-effectif</w:t>
      </w:r>
      <w:proofErr w:type="spellEnd"/>
      <w:r w:rsidR="00267F9D" w:rsidRPr="00322346">
        <w:rPr>
          <w:rFonts w:ascii="Book Antiqua" w:hAnsi="Book Antiqua" w:cs="Arial"/>
          <w:sz w:val="20"/>
          <w:szCs w:val="20"/>
        </w:rPr>
        <w:t>, nous vous inscrirons</w:t>
      </w:r>
      <w:r w:rsidR="009E4EFF" w:rsidRPr="00322346">
        <w:rPr>
          <w:rFonts w:ascii="Book Antiqua" w:hAnsi="Book Antiqua" w:cs="Arial"/>
          <w:sz w:val="20"/>
          <w:szCs w:val="20"/>
        </w:rPr>
        <w:t xml:space="preserve"> à</w:t>
      </w:r>
      <w:r w:rsidR="005D3B7A">
        <w:rPr>
          <w:rFonts w:ascii="Book Antiqua" w:hAnsi="Book Antiqua" w:cs="Arial"/>
          <w:sz w:val="20"/>
          <w:szCs w:val="20"/>
        </w:rPr>
        <w:t xml:space="preserve"> </w:t>
      </w:r>
      <w:r w:rsidR="002F5FBB">
        <w:rPr>
          <w:rFonts w:ascii="Book Antiqua" w:hAnsi="Book Antiqua" w:cs="Arial"/>
          <w:sz w:val="20"/>
          <w:szCs w:val="20"/>
        </w:rPr>
        <w:t>LO12</w:t>
      </w:r>
      <w:r w:rsidR="00267F9D" w:rsidRPr="00322346">
        <w:rPr>
          <w:rFonts w:ascii="Book Antiqua" w:hAnsi="Book Antiqua" w:cs="Arial"/>
          <w:sz w:val="20"/>
          <w:szCs w:val="20"/>
        </w:rPr>
        <w:t xml:space="preserve">). </w:t>
      </w:r>
    </w:p>
    <w:p w:rsidR="009E4336" w:rsidRPr="00043EE1" w:rsidRDefault="0064110D" w:rsidP="00F034B5">
      <w:pPr>
        <w:pStyle w:val="Sansinterligne"/>
        <w:ind w:left="1068"/>
        <w:jc w:val="both"/>
        <w:rPr>
          <w:rFonts w:ascii="Book Antiqua" w:hAnsi="Book Antiqua" w:cs="Arial"/>
          <w:color w:val="FF0000"/>
          <w:sz w:val="20"/>
          <w:szCs w:val="20"/>
        </w:rPr>
      </w:pPr>
      <w:r w:rsidRPr="00043EE1">
        <w:rPr>
          <w:rFonts w:ascii="Book Antiqua" w:hAnsi="Book Antiqua" w:cs="Arial"/>
          <w:b/>
          <w:color w:val="FF0000"/>
          <w:sz w:val="20"/>
          <w:szCs w:val="20"/>
        </w:rPr>
        <w:t>Sans l’i</w:t>
      </w:r>
      <w:r w:rsidR="00043EE1" w:rsidRPr="00043EE1">
        <w:rPr>
          <w:rFonts w:ascii="Book Antiqua" w:hAnsi="Book Antiqua" w:cs="Arial"/>
          <w:b/>
          <w:color w:val="FF0000"/>
          <w:sz w:val="20"/>
          <w:szCs w:val="20"/>
        </w:rPr>
        <w:t>ndication</w:t>
      </w:r>
      <w:r w:rsidRPr="00043EE1">
        <w:rPr>
          <w:rFonts w:ascii="Book Antiqua" w:hAnsi="Book Antiqua" w:cs="Arial"/>
          <w:b/>
          <w:color w:val="FF0000"/>
          <w:sz w:val="20"/>
          <w:szCs w:val="20"/>
        </w:rPr>
        <w:t xml:space="preserve"> d’un second choix</w:t>
      </w:r>
      <w:r w:rsidRPr="00043EE1">
        <w:rPr>
          <w:rFonts w:ascii="Book Antiqua" w:hAnsi="Book Antiqua" w:cs="Arial"/>
          <w:color w:val="FF0000"/>
          <w:sz w:val="20"/>
          <w:szCs w:val="20"/>
        </w:rPr>
        <w:t xml:space="preserve">, nous </w:t>
      </w:r>
      <w:r w:rsidR="00043EE1" w:rsidRPr="00043EE1">
        <w:rPr>
          <w:rFonts w:ascii="Book Antiqua" w:hAnsi="Book Antiqua" w:cs="Arial"/>
          <w:color w:val="FF0000"/>
          <w:sz w:val="20"/>
          <w:szCs w:val="20"/>
        </w:rPr>
        <w:t>vous inscrirons</w:t>
      </w:r>
      <w:r w:rsidRPr="00043EE1">
        <w:rPr>
          <w:rFonts w:ascii="Book Antiqua" w:hAnsi="Book Antiqua" w:cs="Arial"/>
          <w:color w:val="FF0000"/>
          <w:sz w:val="20"/>
          <w:szCs w:val="20"/>
        </w:rPr>
        <w:t xml:space="preserve"> dans une autre UE par défaut</w:t>
      </w:r>
      <w:r w:rsidR="00D368BE">
        <w:rPr>
          <w:rFonts w:ascii="Book Antiqua" w:hAnsi="Book Antiqua" w:cs="Arial"/>
          <w:color w:val="FF0000"/>
          <w:sz w:val="20"/>
          <w:szCs w:val="20"/>
        </w:rPr>
        <w:t>.</w:t>
      </w:r>
    </w:p>
    <w:p w:rsidR="00F034B5" w:rsidRPr="00322346" w:rsidRDefault="00F034B5" w:rsidP="00F034B5">
      <w:pPr>
        <w:pStyle w:val="Sansinterligne"/>
        <w:ind w:left="1068"/>
        <w:jc w:val="both"/>
        <w:rPr>
          <w:rFonts w:ascii="Book Antiqua" w:hAnsi="Book Antiqua" w:cs="Arial"/>
          <w:sz w:val="20"/>
          <w:szCs w:val="20"/>
        </w:rPr>
      </w:pPr>
    </w:p>
    <w:p w:rsidR="00CD22F9" w:rsidRPr="00322346" w:rsidRDefault="00356112" w:rsidP="004A080E">
      <w:pPr>
        <w:ind w:left="702" w:firstLine="7"/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  <w:u w:val="single"/>
        </w:rPr>
        <w:t>Exemple c</w:t>
      </w:r>
      <w:r w:rsidR="0064110D" w:rsidRPr="00322346">
        <w:rPr>
          <w:rFonts w:ascii="Book Antiqua" w:hAnsi="Book Antiqua" w:cs="Arial"/>
          <w:sz w:val="20"/>
          <w:szCs w:val="20"/>
          <w:u w:val="single"/>
        </w:rPr>
        <w:t>hoix d’UE</w:t>
      </w:r>
      <w:r w:rsidR="00CD22F9" w:rsidRPr="00322346">
        <w:rPr>
          <w:rFonts w:ascii="Book Antiqua" w:hAnsi="Book Antiqua" w:cs="Arial"/>
          <w:sz w:val="20"/>
          <w:szCs w:val="20"/>
        </w:rPr>
        <w:t> :</w:t>
      </w:r>
    </w:p>
    <w:tbl>
      <w:tblPr>
        <w:tblStyle w:val="Grilledutableau"/>
        <w:tblpPr w:leftFromText="141" w:rightFromText="141" w:vertAnchor="text" w:horzAnchor="page" w:tblpX="2008" w:tblpY="46"/>
        <w:tblOverlap w:val="never"/>
        <w:tblW w:w="9322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426"/>
      </w:tblGrid>
      <w:tr w:rsidR="00CD22F9" w:rsidRPr="00322346" w:rsidTr="000D3D7B">
        <w:trPr>
          <w:trHeight w:val="416"/>
        </w:trPr>
        <w:tc>
          <w:tcPr>
            <w:tcW w:w="1316" w:type="dxa"/>
            <w:shd w:val="clear" w:color="auto" w:fill="CCC0D9" w:themeFill="accent4" w:themeFillTint="66"/>
          </w:tcPr>
          <w:p w:rsidR="00CD22F9" w:rsidRPr="00322346" w:rsidRDefault="00CD22F9" w:rsidP="00ED2F38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CS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CD22F9" w:rsidRPr="00322346" w:rsidRDefault="00CD22F9" w:rsidP="00ED2F38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CS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CD22F9" w:rsidRPr="00322346" w:rsidRDefault="00CD22F9" w:rsidP="00ED2F38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TM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CD22F9" w:rsidRPr="00322346" w:rsidRDefault="00CD22F9" w:rsidP="00ED2F38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TM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CD22F9" w:rsidRPr="00322346" w:rsidRDefault="00CD22F9" w:rsidP="00ED2F38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EC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CD22F9" w:rsidRPr="00322346" w:rsidRDefault="000D3D7B" w:rsidP="00ED2F38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ME/H</w:t>
            </w:r>
            <w:r w:rsidR="00CD22F9" w:rsidRPr="00322346">
              <w:rPr>
                <w:rFonts w:ascii="Book Antiqua" w:hAnsi="Book Antiqua" w:cs="Arial"/>
                <w:sz w:val="20"/>
                <w:szCs w:val="20"/>
              </w:rPr>
              <w:t>T</w:t>
            </w:r>
          </w:p>
        </w:tc>
        <w:tc>
          <w:tcPr>
            <w:tcW w:w="1426" w:type="dxa"/>
            <w:shd w:val="clear" w:color="auto" w:fill="CCC0D9" w:themeFill="accent4" w:themeFillTint="66"/>
          </w:tcPr>
          <w:p w:rsidR="00CD22F9" w:rsidRPr="00322346" w:rsidRDefault="00CD22F9" w:rsidP="000D3D7B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7</w:t>
            </w:r>
            <w:r w:rsidRPr="00322346">
              <w:rPr>
                <w:rFonts w:ascii="Book Antiqua" w:hAnsi="Book Antiqua" w:cs="Arial"/>
                <w:sz w:val="20"/>
                <w:szCs w:val="20"/>
                <w:vertAlign w:val="superscript"/>
              </w:rPr>
              <w:t>ème</w:t>
            </w:r>
            <w:r w:rsidR="000D3D7B">
              <w:rPr>
                <w:rFonts w:ascii="Book Antiqua" w:hAnsi="Book Antiqua" w:cs="Arial"/>
                <w:sz w:val="20"/>
                <w:szCs w:val="20"/>
              </w:rPr>
              <w:t xml:space="preserve"> UE </w:t>
            </w:r>
          </w:p>
        </w:tc>
      </w:tr>
      <w:tr w:rsidR="00CD22F9" w:rsidRPr="00322346" w:rsidTr="0064110D">
        <w:tc>
          <w:tcPr>
            <w:tcW w:w="1316" w:type="dxa"/>
          </w:tcPr>
          <w:p w:rsidR="00CD22F9" w:rsidRPr="00322346" w:rsidRDefault="001C6C9D" w:rsidP="001C6C9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IF02</w:t>
            </w:r>
          </w:p>
        </w:tc>
        <w:tc>
          <w:tcPr>
            <w:tcW w:w="1316" w:type="dxa"/>
          </w:tcPr>
          <w:p w:rsidR="00CD22F9" w:rsidRPr="00322346" w:rsidRDefault="001C6C9D" w:rsidP="0080136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IF08</w:t>
            </w:r>
          </w:p>
        </w:tc>
        <w:tc>
          <w:tcPr>
            <w:tcW w:w="1316" w:type="dxa"/>
          </w:tcPr>
          <w:p w:rsidR="00CD22F9" w:rsidRPr="00322346" w:rsidRDefault="001C6C9D" w:rsidP="002D4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EG23</w:t>
            </w:r>
          </w:p>
        </w:tc>
        <w:tc>
          <w:tcPr>
            <w:tcW w:w="1316" w:type="dxa"/>
          </w:tcPr>
          <w:p w:rsidR="00CD22F9" w:rsidRPr="00322346" w:rsidRDefault="001C6C9D" w:rsidP="00D34C1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LO07</w:t>
            </w:r>
          </w:p>
        </w:tc>
        <w:tc>
          <w:tcPr>
            <w:tcW w:w="1316" w:type="dxa"/>
          </w:tcPr>
          <w:p w:rsidR="00CD22F9" w:rsidRPr="00322346" w:rsidRDefault="00ED2F38" w:rsidP="0080136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LE03</w:t>
            </w:r>
          </w:p>
        </w:tc>
        <w:tc>
          <w:tcPr>
            <w:tcW w:w="1316" w:type="dxa"/>
          </w:tcPr>
          <w:p w:rsidR="00CD22F9" w:rsidRPr="00322346" w:rsidRDefault="001C6C9D" w:rsidP="0080136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GE31</w:t>
            </w:r>
          </w:p>
        </w:tc>
        <w:tc>
          <w:tcPr>
            <w:tcW w:w="1426" w:type="dxa"/>
          </w:tcPr>
          <w:p w:rsidR="00CD22F9" w:rsidRPr="00322346" w:rsidRDefault="001C6C9D" w:rsidP="00801361">
            <w:pPr>
              <w:jc w:val="center"/>
              <w:rPr>
                <w:rFonts w:ascii="Book Antiqua" w:hAnsi="Book Antiqua" w:cs="Arial"/>
                <w:color w:val="FF0000"/>
                <w:sz w:val="20"/>
                <w:szCs w:val="20"/>
              </w:rPr>
            </w:pPr>
            <w:r w:rsidRPr="001C6C9D">
              <w:rPr>
                <w:rFonts w:ascii="Book Antiqua" w:hAnsi="Book Antiqua" w:cs="Arial"/>
                <w:color w:val="548DD4" w:themeColor="text2" w:themeTint="99"/>
                <w:sz w:val="20"/>
                <w:szCs w:val="20"/>
              </w:rPr>
              <w:t>IF15</w:t>
            </w:r>
          </w:p>
        </w:tc>
      </w:tr>
      <w:tr w:rsidR="00CD22F9" w:rsidRPr="00322346" w:rsidTr="00D368BE">
        <w:tc>
          <w:tcPr>
            <w:tcW w:w="1316" w:type="dxa"/>
          </w:tcPr>
          <w:p w:rsidR="00CD22F9" w:rsidRPr="00322346" w:rsidRDefault="001C6C9D" w:rsidP="001C6C9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LO12</w:t>
            </w:r>
          </w:p>
        </w:tc>
        <w:tc>
          <w:tcPr>
            <w:tcW w:w="1316" w:type="dxa"/>
          </w:tcPr>
          <w:p w:rsidR="00CD22F9" w:rsidRPr="00322346" w:rsidRDefault="00CD22F9" w:rsidP="00D368BE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:rsidR="00CD22F9" w:rsidRPr="00322346" w:rsidRDefault="001C6C9D" w:rsidP="0080136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IF03</w:t>
            </w:r>
          </w:p>
        </w:tc>
        <w:tc>
          <w:tcPr>
            <w:tcW w:w="1316" w:type="dxa"/>
            <w:shd w:val="clear" w:color="auto" w:fill="auto"/>
          </w:tcPr>
          <w:p w:rsidR="00CD22F9" w:rsidRPr="00322346" w:rsidRDefault="00CD22F9" w:rsidP="002D4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:rsidR="00CD22F9" w:rsidRPr="00322346" w:rsidRDefault="00CD22F9" w:rsidP="00ED2F38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:rsidR="00CD22F9" w:rsidRPr="00322346" w:rsidRDefault="001C6C9D" w:rsidP="0082679C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GE34</w:t>
            </w:r>
          </w:p>
        </w:tc>
        <w:tc>
          <w:tcPr>
            <w:tcW w:w="1426" w:type="dxa"/>
          </w:tcPr>
          <w:p w:rsidR="00CD22F9" w:rsidRPr="00322346" w:rsidRDefault="00CD22F9" w:rsidP="00ED2F38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</w:tr>
    </w:tbl>
    <w:p w:rsidR="00EF5D22" w:rsidRDefault="00801361" w:rsidP="004C109B">
      <w:pPr>
        <w:rPr>
          <w:rFonts w:ascii="Book Antiqua" w:hAnsi="Book Antiqua" w:cs="Arial"/>
          <w:i/>
          <w:sz w:val="18"/>
          <w:szCs w:val="18"/>
        </w:rPr>
      </w:pPr>
      <w:r w:rsidRPr="00322346">
        <w:rPr>
          <w:rFonts w:ascii="Book Antiqua" w:hAnsi="Book Antiqua" w:cs="Arial"/>
          <w:sz w:val="20"/>
          <w:szCs w:val="20"/>
        </w:rPr>
        <w:tab/>
      </w:r>
      <w:r w:rsidRPr="00322346">
        <w:rPr>
          <w:rFonts w:ascii="Book Antiqua" w:hAnsi="Book Antiqua" w:cs="Arial"/>
          <w:sz w:val="20"/>
          <w:szCs w:val="20"/>
        </w:rPr>
        <w:tab/>
      </w:r>
      <w:r w:rsidRPr="00322346">
        <w:rPr>
          <w:rFonts w:ascii="Book Antiqua" w:hAnsi="Book Antiqua" w:cs="Arial"/>
          <w:sz w:val="20"/>
          <w:szCs w:val="20"/>
        </w:rPr>
        <w:tab/>
      </w:r>
      <w:r w:rsidRPr="00322346">
        <w:rPr>
          <w:rFonts w:ascii="Book Antiqua" w:hAnsi="Book Antiqua" w:cs="Arial"/>
          <w:sz w:val="20"/>
          <w:szCs w:val="20"/>
        </w:rPr>
        <w:tab/>
      </w:r>
      <w:r w:rsidR="00ED2F38" w:rsidRPr="00322346">
        <w:rPr>
          <w:rFonts w:ascii="Book Antiqua" w:hAnsi="Book Antiqua" w:cs="Arial"/>
          <w:sz w:val="20"/>
          <w:szCs w:val="20"/>
        </w:rPr>
        <w:tab/>
      </w:r>
      <w:r w:rsidRPr="00A53B5D">
        <w:rPr>
          <w:rFonts w:ascii="Book Antiqua" w:hAnsi="Book Antiqua" w:cs="Arial"/>
          <w:i/>
          <w:sz w:val="18"/>
          <w:szCs w:val="18"/>
        </w:rPr>
        <w:t>1</w:t>
      </w:r>
      <w:r w:rsidRPr="00A53B5D">
        <w:rPr>
          <w:rFonts w:ascii="Book Antiqua" w:hAnsi="Book Antiqua" w:cs="Arial"/>
          <w:i/>
          <w:sz w:val="18"/>
          <w:szCs w:val="18"/>
          <w:vertAlign w:val="superscript"/>
        </w:rPr>
        <w:t xml:space="preserve">er </w:t>
      </w:r>
      <w:r w:rsidRPr="00A53B5D">
        <w:rPr>
          <w:rFonts w:ascii="Book Antiqua" w:hAnsi="Book Antiqua" w:cs="Arial"/>
          <w:i/>
          <w:sz w:val="18"/>
          <w:szCs w:val="18"/>
        </w:rPr>
        <w:t>choix</w:t>
      </w:r>
      <w:r w:rsidRPr="00322346">
        <w:rPr>
          <w:rFonts w:ascii="Book Antiqua" w:hAnsi="Book Antiqua" w:cs="Arial"/>
          <w:sz w:val="20"/>
          <w:szCs w:val="20"/>
        </w:rPr>
        <w:tab/>
      </w:r>
      <w:r w:rsidRPr="00A53B5D">
        <w:rPr>
          <w:rFonts w:ascii="Book Antiqua" w:hAnsi="Book Antiqua" w:cs="Arial"/>
          <w:i/>
          <w:sz w:val="18"/>
          <w:szCs w:val="18"/>
        </w:rPr>
        <w:t>2</w:t>
      </w:r>
      <w:r w:rsidRPr="00A53B5D">
        <w:rPr>
          <w:rFonts w:ascii="Book Antiqua" w:hAnsi="Book Antiqua" w:cs="Arial"/>
          <w:i/>
          <w:sz w:val="18"/>
          <w:szCs w:val="18"/>
          <w:vertAlign w:val="superscript"/>
        </w:rPr>
        <w:t>ème</w:t>
      </w:r>
      <w:r w:rsidR="00A928F2">
        <w:rPr>
          <w:rFonts w:ascii="Book Antiqua" w:hAnsi="Book Antiqua" w:cs="Arial"/>
          <w:i/>
          <w:sz w:val="18"/>
          <w:szCs w:val="18"/>
          <w:vertAlign w:val="superscript"/>
        </w:rPr>
        <w:t xml:space="preserve"> </w:t>
      </w:r>
      <w:r w:rsidRPr="00A53B5D">
        <w:rPr>
          <w:rFonts w:ascii="Book Antiqua" w:hAnsi="Book Antiqua" w:cs="Arial"/>
          <w:i/>
          <w:sz w:val="18"/>
          <w:szCs w:val="18"/>
        </w:rPr>
        <w:t>choix</w:t>
      </w:r>
    </w:p>
    <w:p w:rsidR="004C109B" w:rsidRDefault="004C109B" w:rsidP="004C109B">
      <w:pPr>
        <w:rPr>
          <w:rFonts w:ascii="Book Antiqua" w:hAnsi="Book Antiqua" w:cs="Arial"/>
          <w:i/>
          <w:sz w:val="4"/>
          <w:szCs w:val="4"/>
          <w:lang w:val="en-US"/>
        </w:rPr>
      </w:pPr>
    </w:p>
    <w:p w:rsidR="00AB3ECA" w:rsidRDefault="00AB3ECA" w:rsidP="004C109B">
      <w:pPr>
        <w:rPr>
          <w:rFonts w:ascii="Book Antiqua" w:hAnsi="Book Antiqua" w:cs="Arial"/>
          <w:i/>
          <w:sz w:val="4"/>
          <w:szCs w:val="4"/>
          <w:lang w:val="en-US"/>
        </w:rPr>
      </w:pPr>
    </w:p>
    <w:p w:rsidR="00AB3ECA" w:rsidRPr="00795441" w:rsidRDefault="00AB3ECA" w:rsidP="004C109B">
      <w:pPr>
        <w:rPr>
          <w:rFonts w:ascii="Book Antiqua" w:hAnsi="Book Antiqua" w:cs="Arial"/>
          <w:i/>
          <w:sz w:val="4"/>
          <w:szCs w:val="4"/>
          <w:lang w:val="en-US"/>
        </w:rPr>
      </w:pPr>
    </w:p>
    <w:p w:rsidR="001F21E5" w:rsidRDefault="001F21E5" w:rsidP="001F21E5">
      <w:pPr>
        <w:pStyle w:val="Sansinterligne"/>
        <w:jc w:val="both"/>
        <w:rPr>
          <w:rFonts w:ascii="Book Antiqua" w:hAnsi="Book Antiqua" w:cs="Arial"/>
          <w:sz w:val="20"/>
          <w:szCs w:val="20"/>
          <w:lang w:val="en-US"/>
        </w:rPr>
      </w:pPr>
    </w:p>
    <w:p w:rsidR="001F21E5" w:rsidRPr="00DD12FF" w:rsidRDefault="001F21E5" w:rsidP="001F21E5">
      <w:pPr>
        <w:pStyle w:val="Sansinterligne"/>
        <w:numPr>
          <w:ilvl w:val="0"/>
          <w:numId w:val="2"/>
        </w:numPr>
        <w:jc w:val="both"/>
        <w:rPr>
          <w:rFonts w:ascii="Book Antiqua" w:hAnsi="Book Antiqua" w:cs="Arial"/>
          <w:sz w:val="20"/>
          <w:szCs w:val="20"/>
        </w:rPr>
      </w:pPr>
      <w:r w:rsidRPr="00DD12FF">
        <w:rPr>
          <w:rFonts w:ascii="Book Antiqua" w:hAnsi="Book Antiqua" w:cs="Arial"/>
          <w:sz w:val="20"/>
          <w:szCs w:val="20"/>
        </w:rPr>
        <w:t xml:space="preserve">Si vous souhaitez effectuer un </w:t>
      </w:r>
      <w:r w:rsidR="00D72F4D" w:rsidRPr="00DD12FF">
        <w:rPr>
          <w:rFonts w:ascii="Book Antiqua" w:hAnsi="Book Antiqua" w:cs="Arial"/>
          <w:sz w:val="20"/>
          <w:szCs w:val="20"/>
        </w:rPr>
        <w:t>PE (</w:t>
      </w:r>
      <w:r w:rsidR="00621EF9" w:rsidRPr="00DD12FF">
        <w:rPr>
          <w:rFonts w:ascii="Book Antiqua" w:hAnsi="Book Antiqua" w:cs="Arial"/>
          <w:sz w:val="20"/>
          <w:szCs w:val="20"/>
        </w:rPr>
        <w:t>anciennement</w:t>
      </w:r>
      <w:r w:rsidR="00D72F4D" w:rsidRPr="00DD12FF">
        <w:rPr>
          <w:rFonts w:ascii="Book Antiqua" w:hAnsi="Book Antiqua" w:cs="Arial"/>
          <w:sz w:val="20"/>
          <w:szCs w:val="20"/>
        </w:rPr>
        <w:t xml:space="preserve"> TPE) : </w:t>
      </w:r>
      <w:r w:rsidRPr="00DD12FF">
        <w:rPr>
          <w:rFonts w:ascii="Book Antiqua" w:hAnsi="Book Antiqua" w:cs="Arial"/>
          <w:sz w:val="20"/>
          <w:szCs w:val="20"/>
        </w:rPr>
        <w:t>réservé uniquement aux étudiants ayant eu « poursuite n</w:t>
      </w:r>
      <w:r w:rsidR="004C109B" w:rsidRPr="00DD12FF">
        <w:rPr>
          <w:rFonts w:ascii="Book Antiqua" w:hAnsi="Book Antiqua" w:cs="Arial"/>
          <w:sz w:val="20"/>
          <w:szCs w:val="20"/>
        </w:rPr>
        <w:t>ormale » au semestre précédent A</w:t>
      </w:r>
      <w:r w:rsidRPr="00DD12FF">
        <w:rPr>
          <w:rFonts w:ascii="Book Antiqua" w:hAnsi="Book Antiqua" w:cs="Arial"/>
          <w:sz w:val="20"/>
          <w:szCs w:val="20"/>
        </w:rPr>
        <w:t>20</w:t>
      </w:r>
      <w:r w:rsidR="004C109B" w:rsidRPr="00DD12FF">
        <w:rPr>
          <w:rFonts w:ascii="Book Antiqua" w:hAnsi="Book Antiqua" w:cs="Arial"/>
          <w:sz w:val="20"/>
          <w:szCs w:val="20"/>
        </w:rPr>
        <w:t xml:space="preserve"> ou la note A ou B si stage en A</w:t>
      </w:r>
      <w:r w:rsidR="002F5FBB" w:rsidRPr="00DD12FF">
        <w:rPr>
          <w:rFonts w:ascii="Book Antiqua" w:hAnsi="Book Antiqua" w:cs="Arial"/>
          <w:sz w:val="20"/>
          <w:szCs w:val="20"/>
        </w:rPr>
        <w:t>20</w:t>
      </w:r>
      <w:r w:rsidRPr="00DD12FF">
        <w:rPr>
          <w:rFonts w:ascii="Book Antiqua" w:hAnsi="Book Antiqua" w:cs="Arial"/>
          <w:sz w:val="20"/>
          <w:szCs w:val="20"/>
        </w:rPr>
        <w:t xml:space="preserve">. </w:t>
      </w:r>
    </w:p>
    <w:p w:rsidR="001F21E5" w:rsidRPr="00DD12FF" w:rsidRDefault="001F21E5" w:rsidP="001F21E5">
      <w:pPr>
        <w:pStyle w:val="Sansinterligne"/>
        <w:ind w:left="720"/>
        <w:jc w:val="both"/>
        <w:rPr>
          <w:rFonts w:ascii="Book Antiqua" w:hAnsi="Book Antiqua" w:cs="Arial"/>
          <w:color w:val="FF0000"/>
          <w:sz w:val="20"/>
          <w:szCs w:val="20"/>
        </w:rPr>
      </w:pPr>
      <w:r w:rsidRPr="00DD12FF">
        <w:rPr>
          <w:rFonts w:ascii="Book Antiqua" w:hAnsi="Book Antiqua" w:cs="Arial"/>
          <w:color w:val="FF0000"/>
          <w:sz w:val="20"/>
          <w:szCs w:val="20"/>
        </w:rPr>
        <w:t xml:space="preserve">Les étudiants en ISI 1 ne sont pas autorisés à s’inscrire à un </w:t>
      </w:r>
      <w:r w:rsidR="00D72F4D" w:rsidRPr="00DD12FF">
        <w:rPr>
          <w:rFonts w:ascii="Book Antiqua" w:hAnsi="Book Antiqua" w:cs="Arial"/>
          <w:color w:val="FF0000"/>
          <w:sz w:val="20"/>
          <w:szCs w:val="20"/>
        </w:rPr>
        <w:t>PE</w:t>
      </w:r>
      <w:r w:rsidRPr="00DD12FF">
        <w:rPr>
          <w:rFonts w:ascii="Book Antiqua" w:hAnsi="Book Antiqua" w:cs="Arial"/>
          <w:color w:val="FF0000"/>
          <w:sz w:val="20"/>
          <w:szCs w:val="20"/>
        </w:rPr>
        <w:t>.</w:t>
      </w:r>
    </w:p>
    <w:p w:rsidR="001F21E5" w:rsidRPr="00DD12FF" w:rsidRDefault="001F21E5" w:rsidP="001F21E5">
      <w:pPr>
        <w:pStyle w:val="Sansinterligne"/>
        <w:ind w:left="720"/>
        <w:jc w:val="both"/>
        <w:rPr>
          <w:rFonts w:ascii="Book Antiqua" w:hAnsi="Book Antiqua" w:cs="Arial"/>
          <w:color w:val="FF0000"/>
          <w:sz w:val="20"/>
          <w:szCs w:val="20"/>
        </w:rPr>
      </w:pPr>
      <w:r w:rsidRPr="00DD12FF">
        <w:rPr>
          <w:rFonts w:ascii="Book Antiqua" w:hAnsi="Book Antiqua" w:cs="Arial"/>
          <w:color w:val="FF0000"/>
          <w:sz w:val="20"/>
          <w:szCs w:val="20"/>
        </w:rPr>
        <w:t>En règle générale, vous devez respecter un total de crédits de 30+/-</w:t>
      </w:r>
      <w:r w:rsidR="00581F27" w:rsidRPr="00DD12FF">
        <w:rPr>
          <w:rFonts w:ascii="Book Antiqua" w:hAnsi="Book Antiqua" w:cs="Arial"/>
          <w:color w:val="FF0000"/>
          <w:sz w:val="20"/>
          <w:szCs w:val="20"/>
        </w:rPr>
        <w:t xml:space="preserve"> </w:t>
      </w:r>
      <w:r w:rsidRPr="00DD12FF">
        <w:rPr>
          <w:rFonts w:ascii="Book Antiqua" w:hAnsi="Book Antiqua" w:cs="Arial"/>
          <w:color w:val="FF0000"/>
          <w:sz w:val="20"/>
          <w:szCs w:val="20"/>
        </w:rPr>
        <w:t>4 sur votre semestre.</w:t>
      </w:r>
    </w:p>
    <w:p w:rsidR="001F21E5" w:rsidRPr="00DD12FF" w:rsidRDefault="001F21E5" w:rsidP="00D218FC">
      <w:pPr>
        <w:pStyle w:val="Sansinterligne"/>
        <w:ind w:left="720"/>
        <w:jc w:val="both"/>
        <w:rPr>
          <w:rFonts w:ascii="Book Antiqua" w:hAnsi="Book Antiqua" w:cs="Arial"/>
          <w:sz w:val="20"/>
          <w:szCs w:val="20"/>
        </w:rPr>
      </w:pPr>
      <w:r w:rsidRPr="00DD12FF">
        <w:rPr>
          <w:rFonts w:ascii="Book Antiqua" w:hAnsi="Book Antiqua" w:cs="Arial"/>
          <w:sz w:val="20"/>
          <w:szCs w:val="20"/>
        </w:rPr>
        <w:t xml:space="preserve">Pour </w:t>
      </w:r>
      <w:r w:rsidR="00D72F4D" w:rsidRPr="00DD12FF">
        <w:rPr>
          <w:rFonts w:ascii="Book Antiqua" w:hAnsi="Book Antiqua" w:cs="Arial"/>
          <w:sz w:val="20"/>
          <w:szCs w:val="20"/>
        </w:rPr>
        <w:t>tou</w:t>
      </w:r>
      <w:r w:rsidR="00DD12FF" w:rsidRPr="00DD12FF">
        <w:rPr>
          <w:rFonts w:ascii="Book Antiqua" w:hAnsi="Book Antiqua" w:cs="Arial"/>
          <w:sz w:val="20"/>
          <w:szCs w:val="20"/>
        </w:rPr>
        <w:t xml:space="preserve">tes questions relatives aux PE, </w:t>
      </w:r>
      <w:r w:rsidRPr="00DD12FF">
        <w:rPr>
          <w:rFonts w:ascii="Book Antiqua" w:hAnsi="Book Antiqua" w:cs="Arial"/>
          <w:sz w:val="20"/>
          <w:szCs w:val="20"/>
        </w:rPr>
        <w:t>merci de prendre contact avec Emilie COLAS, responsable Valorisation Projets Etudiants (emilie.colas@utt.fr).</w:t>
      </w:r>
    </w:p>
    <w:p w:rsidR="001F21E5" w:rsidRPr="00DD12FF" w:rsidRDefault="007C2CB4" w:rsidP="001F21E5">
      <w:pPr>
        <w:pStyle w:val="Sansinterligne"/>
        <w:ind w:left="720"/>
        <w:jc w:val="both"/>
        <w:rPr>
          <w:rFonts w:ascii="Book Antiqua" w:hAnsi="Book Antiqua" w:cs="Arial"/>
          <w:b/>
          <w:color w:val="00B050"/>
          <w:sz w:val="20"/>
          <w:szCs w:val="20"/>
          <w:u w:val="single"/>
        </w:rPr>
      </w:pPr>
      <w:r w:rsidRPr="00DD12FF">
        <w:rPr>
          <w:rFonts w:ascii="Book Antiqua" w:hAnsi="Book Antiqua" w:cs="Arial"/>
          <w:b/>
          <w:color w:val="00B050"/>
          <w:sz w:val="20"/>
          <w:szCs w:val="20"/>
        </w:rPr>
        <w:t xml:space="preserve">Vous ne pouvez inscrire PEXX qu’à la seule condition </w:t>
      </w:r>
      <w:r w:rsidR="001E1C69" w:rsidRPr="00DD12FF">
        <w:rPr>
          <w:rFonts w:ascii="Book Antiqua" w:hAnsi="Book Antiqua" w:cs="Arial"/>
          <w:b/>
          <w:color w:val="00B050"/>
          <w:sz w:val="20"/>
          <w:szCs w:val="20"/>
        </w:rPr>
        <w:t>de déposer</w:t>
      </w:r>
      <w:r w:rsidR="00AB3ECA" w:rsidRPr="00DD12FF">
        <w:rPr>
          <w:rFonts w:ascii="Book Antiqua" w:hAnsi="Book Antiqua" w:cs="Arial"/>
          <w:b/>
          <w:color w:val="00B050"/>
          <w:sz w:val="20"/>
          <w:szCs w:val="20"/>
        </w:rPr>
        <w:t xml:space="preserve"> la fiche PE </w:t>
      </w:r>
      <w:r w:rsidR="00AB3ECA" w:rsidRPr="00DD12FF">
        <w:rPr>
          <w:rFonts w:ascii="Book Antiqua" w:hAnsi="Book Antiqua" w:cs="Arial"/>
          <w:b/>
          <w:color w:val="00B050"/>
          <w:sz w:val="20"/>
          <w:szCs w:val="20"/>
          <w:u w:val="single"/>
        </w:rPr>
        <w:t>validée par un tuteur PE</w:t>
      </w:r>
      <w:r w:rsidR="00AB3ECA" w:rsidRPr="00DD12FF">
        <w:rPr>
          <w:rFonts w:ascii="Book Antiqua" w:hAnsi="Book Antiqua" w:cs="Arial"/>
          <w:b/>
          <w:color w:val="00B050"/>
          <w:sz w:val="20"/>
          <w:szCs w:val="20"/>
        </w:rPr>
        <w:t xml:space="preserve"> de votre choix au service Valorisation des Projets Etudiants</w:t>
      </w:r>
      <w:r w:rsidRPr="00DD12FF">
        <w:rPr>
          <w:rFonts w:ascii="Book Antiqua" w:hAnsi="Book Antiqua" w:cs="Arial"/>
          <w:b/>
          <w:color w:val="00B050"/>
          <w:sz w:val="20"/>
          <w:szCs w:val="20"/>
        </w:rPr>
        <w:t xml:space="preserve"> (Emilie COLAS/Audrey MOREL)</w:t>
      </w:r>
      <w:r w:rsidR="001E1C69" w:rsidRPr="00DD12FF">
        <w:rPr>
          <w:rFonts w:ascii="Book Antiqua" w:hAnsi="Book Antiqua" w:cs="Arial"/>
          <w:b/>
          <w:color w:val="00B050"/>
          <w:sz w:val="20"/>
          <w:szCs w:val="20"/>
        </w:rPr>
        <w:t xml:space="preserve"> </w:t>
      </w:r>
      <w:r w:rsidR="00DD12FF" w:rsidRPr="00DD12FF">
        <w:rPr>
          <w:rFonts w:ascii="Book Antiqua" w:hAnsi="Book Antiqua" w:cs="Arial"/>
          <w:b/>
          <w:color w:val="00B050"/>
          <w:sz w:val="20"/>
          <w:szCs w:val="20"/>
          <w:u w:val="single"/>
        </w:rPr>
        <w:t>avant le 31 janvier 2021, dernier délai.</w:t>
      </w:r>
    </w:p>
    <w:p w:rsidR="00DD12FF" w:rsidRPr="00DD12FF" w:rsidRDefault="00DD12FF" w:rsidP="001F21E5">
      <w:pPr>
        <w:pStyle w:val="Sansinterligne"/>
        <w:ind w:left="720"/>
        <w:jc w:val="both"/>
        <w:rPr>
          <w:rFonts w:ascii="Book Antiqua" w:hAnsi="Book Antiqua" w:cs="Arial"/>
          <w:b/>
          <w:color w:val="00B050"/>
          <w:sz w:val="20"/>
          <w:szCs w:val="20"/>
        </w:rPr>
      </w:pPr>
      <w:r w:rsidRPr="00DD12FF">
        <w:rPr>
          <w:rFonts w:ascii="Book Antiqua" w:hAnsi="Book Antiqua" w:cs="Arial"/>
          <w:b/>
          <w:color w:val="00B050"/>
          <w:sz w:val="20"/>
          <w:szCs w:val="20"/>
        </w:rPr>
        <w:t>Pensez donc à anticiper !</w:t>
      </w:r>
    </w:p>
    <w:p w:rsidR="001E1C69" w:rsidRPr="001E1C69" w:rsidRDefault="001E1C69" w:rsidP="001F21E5">
      <w:pPr>
        <w:pStyle w:val="Sansinterligne"/>
        <w:ind w:left="720"/>
        <w:jc w:val="both"/>
        <w:rPr>
          <w:rFonts w:ascii="Book Antiqua" w:hAnsi="Book Antiqua" w:cs="Arial"/>
          <w:color w:val="00B050"/>
          <w:sz w:val="20"/>
          <w:szCs w:val="20"/>
        </w:rPr>
      </w:pPr>
    </w:p>
    <w:p w:rsidR="00D72F4D" w:rsidRDefault="00AB3ECA" w:rsidP="005F3A51">
      <w:pPr>
        <w:pStyle w:val="Sansinterligne"/>
        <w:ind w:left="720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color w:val="FB43E5"/>
          <w:sz w:val="20"/>
          <w:szCs w:val="20"/>
        </w:rPr>
        <w:t>Dans ce cas, v</w:t>
      </w:r>
      <w:r w:rsidR="005F3A51">
        <w:rPr>
          <w:rFonts w:ascii="Book Antiqua" w:hAnsi="Book Antiqua" w:cs="Arial"/>
          <w:color w:val="FB43E5"/>
          <w:sz w:val="20"/>
          <w:szCs w:val="20"/>
        </w:rPr>
        <w:t>ous devez inscrire PEXX</w:t>
      </w:r>
      <w:r w:rsidR="005F3A51" w:rsidRPr="00C52282">
        <w:rPr>
          <w:rFonts w:ascii="Book Antiqua" w:hAnsi="Book Antiqua" w:cs="Arial"/>
          <w:color w:val="FB43E5"/>
          <w:sz w:val="20"/>
          <w:szCs w:val="20"/>
        </w:rPr>
        <w:t xml:space="preserve"> en</w:t>
      </w:r>
      <w:r w:rsidR="005F3A51">
        <w:rPr>
          <w:rFonts w:ascii="Book Antiqua" w:hAnsi="Book Antiqua" w:cs="Arial"/>
          <w:color w:val="FB43E5"/>
          <w:sz w:val="20"/>
          <w:szCs w:val="20"/>
        </w:rPr>
        <w:t xml:space="preserve"> 1er</w:t>
      </w:r>
      <w:r w:rsidR="005F3A51" w:rsidRPr="00C52282">
        <w:rPr>
          <w:rFonts w:ascii="Book Antiqua" w:hAnsi="Book Antiqua" w:cs="Arial"/>
          <w:color w:val="FB43E5"/>
          <w:sz w:val="20"/>
          <w:szCs w:val="20"/>
        </w:rPr>
        <w:t xml:space="preserve"> choix</w:t>
      </w:r>
      <w:r w:rsidR="005F3A51">
        <w:rPr>
          <w:rFonts w:ascii="Book Antiqua" w:hAnsi="Book Antiqua" w:cs="Arial"/>
          <w:sz w:val="20"/>
          <w:szCs w:val="20"/>
        </w:rPr>
        <w:t xml:space="preserve"> puis </w:t>
      </w:r>
      <w:r w:rsidR="001F21E5" w:rsidRPr="00492F71">
        <w:rPr>
          <w:rFonts w:ascii="Book Antiqua" w:hAnsi="Book Antiqua" w:cs="Arial"/>
          <w:sz w:val="20"/>
          <w:szCs w:val="20"/>
          <w:u w:val="single"/>
        </w:rPr>
        <w:t>OBLIGATOIREMENT</w:t>
      </w:r>
      <w:r w:rsidR="001F21E5" w:rsidRPr="00322346">
        <w:rPr>
          <w:rFonts w:ascii="Book Antiqua" w:hAnsi="Book Antiqua" w:cs="Arial"/>
          <w:sz w:val="20"/>
          <w:szCs w:val="20"/>
        </w:rPr>
        <w:t xml:space="preserve"> inscrire en </w:t>
      </w:r>
      <w:r w:rsidR="005F3A51">
        <w:rPr>
          <w:rFonts w:ascii="Book Antiqua" w:hAnsi="Book Antiqua" w:cs="Arial"/>
          <w:sz w:val="20"/>
          <w:szCs w:val="20"/>
        </w:rPr>
        <w:t>2</w:t>
      </w:r>
      <w:r w:rsidR="005F3A51" w:rsidRPr="005F3A51">
        <w:rPr>
          <w:rFonts w:ascii="Book Antiqua" w:hAnsi="Book Antiqua" w:cs="Arial"/>
          <w:sz w:val="20"/>
          <w:szCs w:val="20"/>
          <w:vertAlign w:val="superscript"/>
        </w:rPr>
        <w:t>ème</w:t>
      </w:r>
      <w:r w:rsidR="005F3A51">
        <w:rPr>
          <w:rFonts w:ascii="Book Antiqua" w:hAnsi="Book Antiqua" w:cs="Arial"/>
          <w:sz w:val="20"/>
          <w:szCs w:val="20"/>
        </w:rPr>
        <w:t xml:space="preserve"> </w:t>
      </w:r>
      <w:r w:rsidR="001F21E5" w:rsidRPr="00322346">
        <w:rPr>
          <w:rFonts w:ascii="Book Antiqua" w:hAnsi="Book Antiqua" w:cs="Arial"/>
          <w:sz w:val="20"/>
          <w:szCs w:val="20"/>
        </w:rPr>
        <w:t>choix</w:t>
      </w:r>
      <w:r w:rsidR="005F3A51">
        <w:rPr>
          <w:rFonts w:ascii="Book Antiqua" w:hAnsi="Book Antiqua" w:cs="Arial"/>
          <w:sz w:val="20"/>
          <w:szCs w:val="20"/>
        </w:rPr>
        <w:t xml:space="preserve">, </w:t>
      </w:r>
      <w:r w:rsidR="001F21E5" w:rsidRPr="00322346">
        <w:rPr>
          <w:rFonts w:ascii="Book Antiqua" w:hAnsi="Book Antiqua" w:cs="Arial"/>
          <w:sz w:val="20"/>
          <w:szCs w:val="20"/>
        </w:rPr>
        <w:t>une UE</w:t>
      </w:r>
      <w:r w:rsidR="001F21E5">
        <w:rPr>
          <w:rFonts w:ascii="Book Antiqua" w:hAnsi="Book Antiqua" w:cs="Arial"/>
          <w:sz w:val="20"/>
          <w:szCs w:val="20"/>
        </w:rPr>
        <w:t xml:space="preserve"> de la même catégorie du </w:t>
      </w:r>
      <w:r w:rsidR="00D72F4D">
        <w:rPr>
          <w:rFonts w:ascii="Book Antiqua" w:hAnsi="Book Antiqua" w:cs="Arial"/>
          <w:sz w:val="20"/>
          <w:szCs w:val="20"/>
        </w:rPr>
        <w:t>PE</w:t>
      </w:r>
      <w:r w:rsidR="001F21E5">
        <w:rPr>
          <w:rFonts w:ascii="Book Antiqua" w:hAnsi="Book Antiqua" w:cs="Arial"/>
          <w:sz w:val="20"/>
          <w:szCs w:val="20"/>
        </w:rPr>
        <w:t xml:space="preserve"> souhaité</w:t>
      </w:r>
      <w:r w:rsidR="001F21E5" w:rsidRPr="00322346">
        <w:rPr>
          <w:rFonts w:ascii="Book Antiqua" w:hAnsi="Book Antiqua" w:cs="Arial"/>
          <w:sz w:val="20"/>
          <w:szCs w:val="20"/>
        </w:rPr>
        <w:t xml:space="preserve">. </w:t>
      </w:r>
    </w:p>
    <w:p w:rsidR="001F21E5" w:rsidRDefault="001F21E5" w:rsidP="001F21E5">
      <w:pPr>
        <w:pStyle w:val="Sansinterligne"/>
        <w:rPr>
          <w:rFonts w:ascii="Book Antiqua" w:hAnsi="Book Antiqua" w:cs="Arial"/>
          <w:sz w:val="20"/>
          <w:szCs w:val="20"/>
        </w:rPr>
      </w:pPr>
    </w:p>
    <w:p w:rsidR="00AB3ECA" w:rsidRPr="00322346" w:rsidRDefault="00AB3ECA" w:rsidP="001F21E5">
      <w:pPr>
        <w:pStyle w:val="Sansinterligne"/>
        <w:rPr>
          <w:rFonts w:ascii="Book Antiqua" w:hAnsi="Book Antiqua" w:cs="Arial"/>
          <w:sz w:val="20"/>
          <w:szCs w:val="20"/>
        </w:rPr>
      </w:pPr>
    </w:p>
    <w:p w:rsidR="001F21E5" w:rsidRPr="00322346" w:rsidRDefault="001F21E5" w:rsidP="001F21E5">
      <w:pPr>
        <w:tabs>
          <w:tab w:val="left" w:pos="2127"/>
        </w:tabs>
        <w:ind w:left="708" w:firstLine="1"/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  <w:u w:val="single"/>
        </w:rPr>
        <w:t>Exemple choix d’UE</w:t>
      </w:r>
      <w:r>
        <w:rPr>
          <w:rFonts w:ascii="Book Antiqua" w:hAnsi="Book Antiqua" w:cs="Arial"/>
          <w:sz w:val="20"/>
          <w:szCs w:val="20"/>
          <w:u w:val="single"/>
        </w:rPr>
        <w:t xml:space="preserve"> </w:t>
      </w:r>
      <w:r w:rsidR="005F3A51">
        <w:rPr>
          <w:rFonts w:ascii="Book Antiqua" w:hAnsi="Book Antiqua" w:cs="Arial"/>
          <w:sz w:val="20"/>
          <w:szCs w:val="20"/>
          <w:u w:val="single"/>
        </w:rPr>
        <w:t xml:space="preserve">avec une </w:t>
      </w:r>
      <w:r w:rsidRPr="00322346">
        <w:rPr>
          <w:rFonts w:ascii="Book Antiqua" w:hAnsi="Book Antiqua" w:cs="Arial"/>
          <w:sz w:val="20"/>
          <w:szCs w:val="20"/>
          <w:u w:val="single"/>
        </w:rPr>
        <w:t>inscription à</w:t>
      </w:r>
      <w:r w:rsidR="005F3A51">
        <w:rPr>
          <w:rFonts w:ascii="Book Antiqua" w:hAnsi="Book Antiqua" w:cs="Arial"/>
          <w:sz w:val="20"/>
          <w:szCs w:val="20"/>
          <w:u w:val="single"/>
        </w:rPr>
        <w:t xml:space="preserve"> un </w:t>
      </w:r>
      <w:r>
        <w:rPr>
          <w:rFonts w:ascii="Book Antiqua" w:hAnsi="Book Antiqua" w:cs="Arial"/>
          <w:sz w:val="20"/>
          <w:szCs w:val="20"/>
          <w:u w:val="single"/>
        </w:rPr>
        <w:t>PE</w:t>
      </w:r>
      <w:r w:rsidRPr="00322346">
        <w:rPr>
          <w:rFonts w:ascii="Book Antiqua" w:hAnsi="Book Antiqua" w:cs="Arial"/>
          <w:sz w:val="20"/>
          <w:szCs w:val="20"/>
        </w:rPr>
        <w:t> :</w:t>
      </w:r>
    </w:p>
    <w:tbl>
      <w:tblPr>
        <w:tblStyle w:val="Grilledutableau"/>
        <w:tblpPr w:leftFromText="141" w:rightFromText="141" w:vertAnchor="text" w:horzAnchor="page" w:tblpX="2008" w:tblpY="46"/>
        <w:tblOverlap w:val="never"/>
        <w:tblW w:w="9322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426"/>
      </w:tblGrid>
      <w:tr w:rsidR="001F21E5" w:rsidRPr="00322346" w:rsidTr="00D71846">
        <w:trPr>
          <w:trHeight w:val="416"/>
        </w:trPr>
        <w:tc>
          <w:tcPr>
            <w:tcW w:w="131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CS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CS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TM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TM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EC</w:t>
            </w:r>
          </w:p>
        </w:tc>
        <w:tc>
          <w:tcPr>
            <w:tcW w:w="131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ME/H</w:t>
            </w:r>
            <w:r w:rsidRPr="00322346">
              <w:rPr>
                <w:rFonts w:ascii="Book Antiqua" w:hAnsi="Book Antiqua" w:cs="Arial"/>
                <w:sz w:val="20"/>
                <w:szCs w:val="20"/>
              </w:rPr>
              <w:t>T</w:t>
            </w:r>
          </w:p>
        </w:tc>
        <w:tc>
          <w:tcPr>
            <w:tcW w:w="1426" w:type="dxa"/>
            <w:shd w:val="clear" w:color="auto" w:fill="CCC0D9" w:themeFill="accent4" w:themeFillTint="66"/>
          </w:tcPr>
          <w:p w:rsidR="001F21E5" w:rsidRPr="00322346" w:rsidRDefault="001F21E5" w:rsidP="00D71846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7</w:t>
            </w:r>
            <w:r w:rsidRPr="00322346">
              <w:rPr>
                <w:rFonts w:ascii="Book Antiqua" w:hAnsi="Book Antiqua" w:cs="Arial"/>
                <w:sz w:val="20"/>
                <w:szCs w:val="20"/>
                <w:vertAlign w:val="superscript"/>
              </w:rPr>
              <w:t>ème</w:t>
            </w:r>
            <w:r w:rsidRPr="00322346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sz w:val="20"/>
                <w:szCs w:val="20"/>
              </w:rPr>
              <w:t>UE</w:t>
            </w:r>
          </w:p>
        </w:tc>
      </w:tr>
      <w:tr w:rsidR="005F3A51" w:rsidRPr="00322346" w:rsidTr="00D71846"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IF02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IF08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EG23</w:t>
            </w:r>
          </w:p>
        </w:tc>
        <w:tc>
          <w:tcPr>
            <w:tcW w:w="1316" w:type="dxa"/>
          </w:tcPr>
          <w:p w:rsidR="005F3A51" w:rsidRPr="005F3A51" w:rsidRDefault="005F3A51" w:rsidP="005F3A51">
            <w:pPr>
              <w:jc w:val="center"/>
              <w:rPr>
                <w:rFonts w:ascii="Book Antiqua" w:hAnsi="Book Antiqua" w:cs="Arial"/>
                <w:color w:val="FF00FF"/>
                <w:sz w:val="20"/>
                <w:szCs w:val="20"/>
              </w:rPr>
            </w:pPr>
            <w:r w:rsidRPr="005F3A51">
              <w:rPr>
                <w:rFonts w:ascii="Book Antiqua" w:hAnsi="Book Antiqua" w:cs="Arial"/>
                <w:color w:val="FF00FF"/>
                <w:sz w:val="20"/>
                <w:szCs w:val="20"/>
              </w:rPr>
              <w:t>PEXX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322346">
              <w:rPr>
                <w:rFonts w:ascii="Book Antiqua" w:hAnsi="Book Antiqua" w:cs="Arial"/>
                <w:sz w:val="20"/>
                <w:szCs w:val="20"/>
              </w:rPr>
              <w:t>LE03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GE31</w:t>
            </w:r>
          </w:p>
        </w:tc>
        <w:tc>
          <w:tcPr>
            <w:tcW w:w="142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color w:val="FF0000"/>
                <w:sz w:val="20"/>
                <w:szCs w:val="20"/>
              </w:rPr>
            </w:pPr>
            <w:r w:rsidRPr="001C6C9D">
              <w:rPr>
                <w:rFonts w:ascii="Book Antiqua" w:hAnsi="Book Antiqua" w:cs="Arial"/>
                <w:color w:val="548DD4" w:themeColor="text2" w:themeTint="99"/>
                <w:sz w:val="20"/>
                <w:szCs w:val="20"/>
              </w:rPr>
              <w:t>IF15</w:t>
            </w:r>
          </w:p>
        </w:tc>
      </w:tr>
      <w:tr w:rsidR="005F3A51" w:rsidRPr="00322346" w:rsidTr="00D71846">
        <w:trPr>
          <w:trHeight w:val="306"/>
        </w:trPr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LO12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IF03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LO07</w:t>
            </w:r>
          </w:p>
        </w:tc>
        <w:tc>
          <w:tcPr>
            <w:tcW w:w="1316" w:type="dxa"/>
          </w:tcPr>
          <w:p w:rsidR="005F3A51" w:rsidRPr="00322346" w:rsidRDefault="005F3A51" w:rsidP="005F3A51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316" w:type="dxa"/>
          </w:tcPr>
          <w:p w:rsidR="005F3A51" w:rsidRPr="00322346" w:rsidRDefault="005F3A51" w:rsidP="005F3A51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GE34</w:t>
            </w:r>
          </w:p>
        </w:tc>
        <w:tc>
          <w:tcPr>
            <w:tcW w:w="1426" w:type="dxa"/>
          </w:tcPr>
          <w:p w:rsidR="005F3A51" w:rsidRPr="00322346" w:rsidRDefault="005F3A51" w:rsidP="005F3A51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</w:tr>
    </w:tbl>
    <w:p w:rsidR="001F21E5" w:rsidRPr="00322346" w:rsidRDefault="001F21E5" w:rsidP="001F21E5">
      <w:pPr>
        <w:rPr>
          <w:rFonts w:ascii="Book Antiqua" w:hAnsi="Book Antiqua" w:cs="Arial"/>
          <w:sz w:val="20"/>
          <w:szCs w:val="20"/>
        </w:rPr>
      </w:pPr>
    </w:p>
    <w:p w:rsidR="001F21E5" w:rsidRPr="00322346" w:rsidRDefault="001F21E5" w:rsidP="001F21E5">
      <w:pPr>
        <w:ind w:firstLine="708"/>
        <w:rPr>
          <w:rFonts w:ascii="Book Antiqua" w:hAnsi="Book Antiqua" w:cs="Arial"/>
          <w:i/>
          <w:sz w:val="20"/>
          <w:szCs w:val="20"/>
        </w:rPr>
      </w:pPr>
      <w:r w:rsidRPr="00A53B5D">
        <w:rPr>
          <w:rFonts w:ascii="Book Antiqua" w:hAnsi="Book Antiqua" w:cs="Arial"/>
          <w:i/>
          <w:sz w:val="18"/>
          <w:szCs w:val="18"/>
        </w:rPr>
        <w:t>1</w:t>
      </w:r>
      <w:r w:rsidRPr="00A53B5D">
        <w:rPr>
          <w:rFonts w:ascii="Book Antiqua" w:hAnsi="Book Antiqua" w:cs="Arial"/>
          <w:i/>
          <w:sz w:val="18"/>
          <w:szCs w:val="18"/>
          <w:vertAlign w:val="superscript"/>
        </w:rPr>
        <w:t xml:space="preserve">er </w:t>
      </w:r>
      <w:r w:rsidRPr="00A53B5D">
        <w:rPr>
          <w:rFonts w:ascii="Book Antiqua" w:hAnsi="Book Antiqua" w:cs="Arial"/>
          <w:i/>
          <w:sz w:val="18"/>
          <w:szCs w:val="18"/>
        </w:rPr>
        <w:t>choix</w:t>
      </w:r>
      <w:r w:rsidRPr="00322346">
        <w:rPr>
          <w:rFonts w:ascii="Book Antiqua" w:hAnsi="Book Antiqua" w:cs="Arial"/>
          <w:i/>
          <w:sz w:val="20"/>
          <w:szCs w:val="20"/>
        </w:rPr>
        <w:tab/>
      </w:r>
      <w:r w:rsidRPr="00A53B5D">
        <w:rPr>
          <w:rFonts w:ascii="Book Antiqua" w:hAnsi="Book Antiqua" w:cs="Arial"/>
          <w:i/>
          <w:sz w:val="18"/>
          <w:szCs w:val="18"/>
        </w:rPr>
        <w:t>2</w:t>
      </w:r>
      <w:r w:rsidRPr="00A53B5D">
        <w:rPr>
          <w:rFonts w:ascii="Book Antiqua" w:hAnsi="Book Antiqua" w:cs="Arial"/>
          <w:i/>
          <w:sz w:val="18"/>
          <w:szCs w:val="18"/>
          <w:vertAlign w:val="superscript"/>
        </w:rPr>
        <w:t>ème</w:t>
      </w:r>
      <w:r w:rsidRPr="00A53B5D">
        <w:rPr>
          <w:rFonts w:ascii="Book Antiqua" w:hAnsi="Book Antiqua" w:cs="Arial"/>
          <w:i/>
          <w:sz w:val="18"/>
          <w:szCs w:val="18"/>
        </w:rPr>
        <w:t xml:space="preserve"> choix</w:t>
      </w:r>
    </w:p>
    <w:p w:rsidR="00BB0875" w:rsidRDefault="001F21E5" w:rsidP="00D218FC">
      <w:pPr>
        <w:ind w:left="1701" w:hanging="141"/>
        <w:rPr>
          <w:rFonts w:ascii="Book Antiqua" w:hAnsi="Book Antiqua" w:cs="Arial"/>
          <w:sz w:val="20"/>
          <w:szCs w:val="20"/>
        </w:rPr>
      </w:pPr>
      <w:r w:rsidRPr="000D3D7B">
        <w:rPr>
          <w:rFonts w:ascii="Book Antiqua" w:hAnsi="Book Antiqua" w:cs="Arial"/>
          <w:sz w:val="20"/>
          <w:szCs w:val="20"/>
        </w:rPr>
        <w:t>Dans cet exemple, nous comprenons que vous</w:t>
      </w:r>
      <w:r>
        <w:rPr>
          <w:rFonts w:ascii="Book Antiqua" w:hAnsi="Book Antiqua" w:cs="Arial"/>
          <w:sz w:val="20"/>
          <w:szCs w:val="20"/>
        </w:rPr>
        <w:t xml:space="preserve"> souhaitez faire </w:t>
      </w:r>
      <w:r w:rsidR="00621EF9">
        <w:rPr>
          <w:rFonts w:ascii="Book Antiqua" w:hAnsi="Book Antiqua" w:cs="Arial"/>
          <w:sz w:val="20"/>
          <w:szCs w:val="20"/>
        </w:rPr>
        <w:t xml:space="preserve">un </w:t>
      </w:r>
      <w:r w:rsidR="005F3A51">
        <w:rPr>
          <w:rFonts w:ascii="Book Antiqua" w:hAnsi="Book Antiqua" w:cs="Arial"/>
          <w:sz w:val="20"/>
          <w:szCs w:val="20"/>
        </w:rPr>
        <w:t>PE de type</w:t>
      </w:r>
      <w:r w:rsidR="00621EF9">
        <w:rPr>
          <w:rFonts w:ascii="Book Antiqua" w:hAnsi="Book Antiqua" w:cs="Arial"/>
          <w:sz w:val="20"/>
          <w:szCs w:val="20"/>
        </w:rPr>
        <w:t xml:space="preserve"> TM</w:t>
      </w:r>
      <w:r w:rsidRPr="000D3D7B">
        <w:rPr>
          <w:rFonts w:ascii="Book Antiqua" w:hAnsi="Book Antiqua" w:cs="Arial"/>
          <w:sz w:val="20"/>
          <w:szCs w:val="20"/>
        </w:rPr>
        <w:t>.</w:t>
      </w:r>
    </w:p>
    <w:p w:rsidR="00D218FC" w:rsidRDefault="00D218FC" w:rsidP="00D218FC">
      <w:pPr>
        <w:ind w:left="1701" w:hanging="141"/>
        <w:rPr>
          <w:rFonts w:ascii="Book Antiqua" w:hAnsi="Book Antiqua" w:cs="Arial"/>
          <w:sz w:val="20"/>
          <w:szCs w:val="20"/>
        </w:rPr>
      </w:pPr>
    </w:p>
    <w:p w:rsidR="00AB3ECA" w:rsidRDefault="00AB3ECA" w:rsidP="00D218FC">
      <w:pPr>
        <w:ind w:left="1701" w:hanging="141"/>
        <w:rPr>
          <w:rFonts w:ascii="Book Antiqua" w:hAnsi="Book Antiqua" w:cs="Arial"/>
          <w:sz w:val="20"/>
          <w:szCs w:val="20"/>
        </w:rPr>
      </w:pPr>
    </w:p>
    <w:p w:rsidR="00AB3ECA" w:rsidRDefault="00AB3ECA" w:rsidP="00D218FC">
      <w:pPr>
        <w:ind w:left="1701" w:hanging="141"/>
        <w:rPr>
          <w:rFonts w:ascii="Book Antiqua" w:hAnsi="Book Antiqua" w:cs="Arial"/>
          <w:sz w:val="20"/>
          <w:szCs w:val="20"/>
        </w:rPr>
      </w:pPr>
    </w:p>
    <w:p w:rsidR="00AB3ECA" w:rsidRDefault="00AB3ECA" w:rsidP="00D218FC">
      <w:pPr>
        <w:ind w:left="1701" w:hanging="141"/>
        <w:rPr>
          <w:rFonts w:ascii="Book Antiqua" w:hAnsi="Book Antiqua" w:cs="Arial"/>
          <w:sz w:val="20"/>
          <w:szCs w:val="20"/>
        </w:rPr>
      </w:pPr>
    </w:p>
    <w:p w:rsidR="00AB3ECA" w:rsidRDefault="00AB3ECA" w:rsidP="00D218FC">
      <w:pPr>
        <w:ind w:left="1701" w:hanging="141"/>
        <w:rPr>
          <w:rFonts w:ascii="Book Antiqua" w:hAnsi="Book Antiqua" w:cs="Arial"/>
          <w:sz w:val="20"/>
          <w:szCs w:val="20"/>
        </w:rPr>
      </w:pPr>
    </w:p>
    <w:p w:rsidR="00AB3ECA" w:rsidRDefault="00AB3ECA" w:rsidP="00DD12FF">
      <w:pPr>
        <w:rPr>
          <w:rFonts w:ascii="Book Antiqua" w:hAnsi="Book Antiqua" w:cs="Arial"/>
          <w:sz w:val="20"/>
          <w:szCs w:val="20"/>
        </w:rPr>
      </w:pPr>
      <w:bookmarkStart w:id="0" w:name="_GoBack"/>
      <w:bookmarkEnd w:id="0"/>
    </w:p>
    <w:p w:rsidR="00CE5E7D" w:rsidRDefault="00CE5E7D" w:rsidP="00CE5E7D">
      <w:pPr>
        <w:pStyle w:val="Paragraphedeliste"/>
        <w:numPr>
          <w:ilvl w:val="0"/>
          <w:numId w:val="2"/>
        </w:numPr>
        <w:rPr>
          <w:rFonts w:ascii="Book Antiqua" w:hAnsi="Book Antiqua" w:cs="Arial"/>
          <w:b/>
        </w:rPr>
      </w:pPr>
      <w:r w:rsidRPr="00214D8E">
        <w:rPr>
          <w:rFonts w:ascii="Book Antiqua" w:hAnsi="Book Antiqua" w:cs="Arial"/>
          <w:b/>
          <w:u w:val="single"/>
        </w:rPr>
        <w:t>Si vous souhaitez vous inscrire à une capsule</w:t>
      </w:r>
      <w:r w:rsidR="005C55A7" w:rsidRPr="005C55A7">
        <w:rPr>
          <w:rFonts w:ascii="Book Antiqua" w:hAnsi="Book Antiqua" w:cs="Arial"/>
          <w:b/>
          <w:color w:val="FF0000"/>
          <w:u w:val="single"/>
        </w:rPr>
        <w:t xml:space="preserve"> </w:t>
      </w:r>
      <w:r w:rsidR="005C55A7">
        <w:rPr>
          <w:rFonts w:ascii="Book Antiqua" w:hAnsi="Book Antiqua" w:cs="Arial"/>
          <w:b/>
          <w:color w:val="FF0000"/>
          <w:u w:val="single"/>
        </w:rPr>
        <w:t>(</w:t>
      </w:r>
      <w:r w:rsidR="005C55A7" w:rsidRPr="00397C76">
        <w:rPr>
          <w:rFonts w:ascii="Book Antiqua" w:hAnsi="Book Antiqua" w:cs="Arial"/>
          <w:b/>
          <w:color w:val="FF0000"/>
          <w:u w:val="single"/>
        </w:rPr>
        <w:t>disponible que pour les étudiants ISI03</w:t>
      </w:r>
      <w:r w:rsidR="005C55A7">
        <w:rPr>
          <w:rFonts w:ascii="Book Antiqua" w:hAnsi="Book Antiqua" w:cs="Arial"/>
          <w:b/>
          <w:color w:val="FF0000"/>
          <w:u w:val="single"/>
        </w:rPr>
        <w:t>+)</w:t>
      </w:r>
      <w:r w:rsidRPr="002F6265">
        <w:rPr>
          <w:rFonts w:ascii="Book Antiqua" w:hAnsi="Book Antiqua" w:cs="Arial"/>
          <w:b/>
        </w:rPr>
        <w:t> :</w:t>
      </w:r>
    </w:p>
    <w:p w:rsidR="00CE5E7D" w:rsidRPr="00214D8E" w:rsidRDefault="00CE5E7D" w:rsidP="00CE5E7D">
      <w:pPr>
        <w:spacing w:after="0" w:line="240" w:lineRule="auto"/>
        <w:ind w:left="709"/>
        <w:rPr>
          <w:rFonts w:ascii="Book Antiqua" w:eastAsia="Times New Roman" w:hAnsi="Book Antiqua" w:cs="Tahoma"/>
          <w:color w:val="000000"/>
          <w:sz w:val="20"/>
          <w:szCs w:val="20"/>
          <w:lang w:eastAsia="fr-FR"/>
        </w:rPr>
      </w:pPr>
      <w:r w:rsidRPr="00214D8E">
        <w:rPr>
          <w:rFonts w:ascii="Book Antiqua" w:eastAsia="Times New Roman" w:hAnsi="Book Antiqua" w:cs="Times New Roman"/>
          <w:color w:val="000000"/>
          <w:sz w:val="20"/>
          <w:szCs w:val="20"/>
          <w:lang w:eastAsia="fr-FR"/>
        </w:rPr>
        <w:t xml:space="preserve">Une capsule est une UE à 3 crédits TM. Dans ces capsules, les étudiants suivent un enseignement </w:t>
      </w:r>
      <w:r w:rsidRPr="00214D8E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fr-FR"/>
        </w:rPr>
        <w:t>exclusivement en ligne</w:t>
      </w:r>
      <w:r w:rsidRPr="00214D8E">
        <w:rPr>
          <w:rFonts w:ascii="Book Antiqua" w:eastAsia="Times New Roman" w:hAnsi="Book Antiqua" w:cs="Times New Roman"/>
          <w:color w:val="000000"/>
          <w:sz w:val="20"/>
          <w:szCs w:val="20"/>
          <w:lang w:eastAsia="fr-FR"/>
        </w:rPr>
        <w:t xml:space="preserve"> et valident les connaissances et compétences acquises </w:t>
      </w:r>
      <w:r w:rsidRPr="00214D8E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fr-FR"/>
        </w:rPr>
        <w:t>par une évaluation définie et organisée, selon les échéances et modes d'évaluation, par l’enseignant responsable de la capsule.</w:t>
      </w:r>
    </w:p>
    <w:p w:rsidR="00CE5E7D" w:rsidRPr="00214D8E" w:rsidRDefault="00CE5E7D" w:rsidP="00CE5E7D">
      <w:pPr>
        <w:pStyle w:val="Paragraphedeliste"/>
        <w:spacing w:after="0" w:line="240" w:lineRule="auto"/>
        <w:rPr>
          <w:rFonts w:ascii="Book Antiqua" w:eastAsia="Times New Roman" w:hAnsi="Book Antiqua" w:cs="Tahoma"/>
          <w:color w:val="000000"/>
          <w:sz w:val="20"/>
          <w:szCs w:val="20"/>
          <w:lang w:eastAsia="fr-FR"/>
        </w:rPr>
      </w:pPr>
    </w:p>
    <w:p w:rsidR="00CE5E7D" w:rsidRPr="00214D8E" w:rsidRDefault="00CE5E7D" w:rsidP="00CE5E7D">
      <w:pPr>
        <w:pStyle w:val="Sansinterligne"/>
        <w:ind w:firstLine="709"/>
        <w:rPr>
          <w:rFonts w:ascii="Book Antiqua" w:hAnsi="Book Antiqua"/>
          <w:sz w:val="20"/>
          <w:szCs w:val="20"/>
        </w:rPr>
      </w:pPr>
      <w:r w:rsidRPr="00214D8E">
        <w:rPr>
          <w:rFonts w:ascii="Book Antiqua" w:hAnsi="Book Antiqua"/>
          <w:sz w:val="20"/>
          <w:szCs w:val="20"/>
        </w:rPr>
        <w:t>Les capsules sont disponibles pour les étudiants :</w:t>
      </w:r>
    </w:p>
    <w:p w:rsidR="00CE5E7D" w:rsidRPr="00214D8E" w:rsidRDefault="00CE5E7D" w:rsidP="00CE5E7D">
      <w:pPr>
        <w:pStyle w:val="Sansinterligne"/>
        <w:numPr>
          <w:ilvl w:val="0"/>
          <w:numId w:val="6"/>
        </w:numPr>
        <w:rPr>
          <w:rFonts w:ascii="Book Antiqua" w:eastAsia="Times New Roman" w:hAnsi="Book Antiqua" w:cs="Times New Roman"/>
          <w:sz w:val="20"/>
          <w:szCs w:val="20"/>
          <w:lang w:eastAsia="fr-FR"/>
        </w:rPr>
      </w:pPr>
      <w:r w:rsidRPr="00214D8E">
        <w:rPr>
          <w:rFonts w:ascii="Book Antiqua" w:eastAsia="Times New Roman" w:hAnsi="Book Antiqua" w:cs="Times New Roman"/>
          <w:sz w:val="20"/>
          <w:szCs w:val="20"/>
          <w:lang w:eastAsia="fr-FR"/>
        </w:rPr>
        <w:t>en semestre d'étude à l'étranger =&gt; 1 capsule</w:t>
      </w:r>
    </w:p>
    <w:p w:rsidR="00CE5E7D" w:rsidRDefault="00CE5E7D" w:rsidP="00CE5E7D">
      <w:pPr>
        <w:pStyle w:val="Sansinterligne"/>
        <w:numPr>
          <w:ilvl w:val="0"/>
          <w:numId w:val="6"/>
        </w:numPr>
        <w:rPr>
          <w:rFonts w:ascii="Book Antiqua" w:eastAsia="Times New Roman" w:hAnsi="Book Antiqua" w:cs="Times New Roman"/>
          <w:sz w:val="20"/>
          <w:szCs w:val="20"/>
          <w:lang w:eastAsia="fr-FR"/>
        </w:rPr>
      </w:pPr>
      <w:proofErr w:type="gramStart"/>
      <w:r w:rsidRPr="00214D8E">
        <w:rPr>
          <w:rFonts w:ascii="Book Antiqua" w:eastAsia="Times New Roman" w:hAnsi="Book Antiqua" w:cs="Times New Roman"/>
          <w:sz w:val="20"/>
          <w:szCs w:val="20"/>
          <w:lang w:eastAsia="fr-FR"/>
        </w:rPr>
        <w:t>en</w:t>
      </w:r>
      <w:proofErr w:type="gramEnd"/>
      <w:r w:rsidRPr="00214D8E">
        <w:rPr>
          <w:rFonts w:ascii="Book Antiqua" w:eastAsia="Times New Roman" w:hAnsi="Book Antiqua" w:cs="Times New Roman"/>
          <w:sz w:val="20"/>
          <w:szCs w:val="20"/>
          <w:lang w:eastAsia="fr-FR"/>
        </w:rPr>
        <w:t xml:space="preserve"> filière à l'UTT, sans désinscription aux UE =&gt; 1 capsule</w:t>
      </w:r>
    </w:p>
    <w:p w:rsidR="005C2B0F" w:rsidRPr="00214D8E" w:rsidRDefault="002352A5" w:rsidP="00CE5E7D">
      <w:pPr>
        <w:pStyle w:val="Sansinterligne"/>
        <w:numPr>
          <w:ilvl w:val="0"/>
          <w:numId w:val="6"/>
        </w:numPr>
        <w:rPr>
          <w:rFonts w:ascii="Book Antiqua" w:eastAsia="Times New Roman" w:hAnsi="Book Antiqua" w:cs="Times New Roman"/>
          <w:sz w:val="20"/>
          <w:szCs w:val="20"/>
          <w:lang w:eastAsia="fr-FR"/>
        </w:rPr>
      </w:pPr>
      <w:r>
        <w:rPr>
          <w:rFonts w:ascii="Book Antiqua" w:eastAsia="Times New Roman" w:hAnsi="Book Antiqua" w:cs="Times New Roman"/>
          <w:sz w:val="20"/>
          <w:szCs w:val="20"/>
          <w:lang w:eastAsia="fr-FR"/>
        </w:rPr>
        <w:t>en ST09 =</w:t>
      </w:r>
      <w:r>
        <w:rPr>
          <w:rFonts w:ascii="Book Antiqua" w:eastAsia="Times New Roman" w:hAnsi="Book Antiqua" w:cs="Times New Roman"/>
          <w:sz w:val="18"/>
          <w:szCs w:val="20"/>
          <w:lang w:eastAsia="fr-FR"/>
        </w:rPr>
        <w:t>&gt;</w:t>
      </w:r>
      <w:r w:rsidR="005C2B0F">
        <w:rPr>
          <w:rFonts w:ascii="Book Antiqua" w:eastAsia="Times New Roman" w:hAnsi="Book Antiqua" w:cs="Times New Roman"/>
          <w:sz w:val="20"/>
          <w:szCs w:val="20"/>
          <w:lang w:eastAsia="fr-FR"/>
        </w:rPr>
        <w:t xml:space="preserve"> 1 capsule</w:t>
      </w:r>
    </w:p>
    <w:p w:rsidR="00CE5E7D" w:rsidRPr="00214D8E" w:rsidRDefault="00CE5E7D" w:rsidP="00CE5E7D">
      <w:pPr>
        <w:pStyle w:val="Sansinterligne"/>
        <w:numPr>
          <w:ilvl w:val="0"/>
          <w:numId w:val="6"/>
        </w:numPr>
        <w:rPr>
          <w:rFonts w:ascii="Book Antiqua" w:eastAsia="Times New Roman" w:hAnsi="Book Antiqua" w:cs="Times New Roman"/>
          <w:sz w:val="20"/>
          <w:szCs w:val="20"/>
          <w:lang w:eastAsia="fr-FR"/>
        </w:rPr>
      </w:pPr>
      <w:proofErr w:type="gramStart"/>
      <w:r w:rsidRPr="00214D8E">
        <w:rPr>
          <w:rFonts w:ascii="Book Antiqua" w:eastAsia="Times New Roman" w:hAnsi="Book Antiqua" w:cs="Times New Roman"/>
          <w:sz w:val="20"/>
          <w:szCs w:val="20"/>
          <w:lang w:eastAsia="fr-FR"/>
        </w:rPr>
        <w:t>en</w:t>
      </w:r>
      <w:proofErr w:type="gramEnd"/>
      <w:r w:rsidRPr="00214D8E">
        <w:rPr>
          <w:rFonts w:ascii="Book Antiqua" w:eastAsia="Times New Roman" w:hAnsi="Book Antiqua" w:cs="Times New Roman"/>
          <w:sz w:val="20"/>
          <w:szCs w:val="20"/>
          <w:lang w:eastAsia="fr-FR"/>
        </w:rPr>
        <w:t xml:space="preserve"> ST10/ST30, dans la limite des 10 crédits supplémentaires au stage =&gt; 1 ou 2 capsules</w:t>
      </w:r>
    </w:p>
    <w:p w:rsidR="0049262D" w:rsidRPr="005C2B0F" w:rsidRDefault="00CE5E7D" w:rsidP="005C2B0F">
      <w:pPr>
        <w:pStyle w:val="Sansinterligne"/>
        <w:numPr>
          <w:ilvl w:val="0"/>
          <w:numId w:val="6"/>
        </w:numPr>
        <w:rPr>
          <w:rFonts w:ascii="Book Antiqua" w:eastAsia="Times New Roman" w:hAnsi="Book Antiqua" w:cs="Times New Roman"/>
          <w:sz w:val="20"/>
          <w:szCs w:val="20"/>
          <w:lang w:val="en-US" w:eastAsia="fr-FR"/>
        </w:rPr>
      </w:pPr>
      <w:proofErr w:type="spellStart"/>
      <w:r w:rsidRPr="00214D8E">
        <w:rPr>
          <w:rFonts w:ascii="Book Antiqua" w:eastAsia="Times New Roman" w:hAnsi="Book Antiqua" w:cs="Times New Roman"/>
          <w:sz w:val="20"/>
          <w:szCs w:val="20"/>
          <w:lang w:val="en-US" w:eastAsia="fr-FR"/>
        </w:rPr>
        <w:t>en</w:t>
      </w:r>
      <w:proofErr w:type="spellEnd"/>
      <w:r w:rsidRPr="00214D8E">
        <w:rPr>
          <w:rFonts w:ascii="Book Antiqua" w:eastAsia="Times New Roman" w:hAnsi="Book Antiqua" w:cs="Times New Roman"/>
          <w:sz w:val="20"/>
          <w:szCs w:val="20"/>
          <w:lang w:val="en-US" w:eastAsia="fr-FR"/>
        </w:rPr>
        <w:t xml:space="preserve"> </w:t>
      </w:r>
      <w:proofErr w:type="spellStart"/>
      <w:r w:rsidRPr="00214D8E">
        <w:rPr>
          <w:rFonts w:ascii="Book Antiqua" w:eastAsia="Times New Roman" w:hAnsi="Book Antiqua" w:cs="Times New Roman"/>
          <w:sz w:val="20"/>
          <w:szCs w:val="20"/>
          <w:lang w:val="en-US" w:eastAsia="fr-FR"/>
        </w:rPr>
        <w:t>contrat</w:t>
      </w:r>
      <w:proofErr w:type="spellEnd"/>
      <w:r w:rsidRPr="00214D8E">
        <w:rPr>
          <w:rFonts w:ascii="Book Antiqua" w:eastAsia="Times New Roman" w:hAnsi="Book Antiqua" w:cs="Times New Roman"/>
          <w:sz w:val="20"/>
          <w:szCs w:val="20"/>
          <w:lang w:val="en-US" w:eastAsia="fr-FR"/>
        </w:rPr>
        <w:t xml:space="preserve"> pro (ST51/ST52) =&gt; 1 capsule</w:t>
      </w:r>
    </w:p>
    <w:p w:rsidR="0048541D" w:rsidRPr="0048541D" w:rsidRDefault="0048541D" w:rsidP="0048541D">
      <w:pPr>
        <w:pStyle w:val="Sansinterligne"/>
        <w:ind w:firstLine="360"/>
        <w:rPr>
          <w:rFonts w:ascii="Book Antiqua" w:eastAsia="Times New Roman" w:hAnsi="Book Antiqua" w:cs="Times New Roman"/>
          <w:b/>
          <w:color w:val="FF0000"/>
          <w:sz w:val="20"/>
          <w:szCs w:val="20"/>
          <w:lang w:eastAsia="fr-FR"/>
        </w:rPr>
      </w:pPr>
    </w:p>
    <w:p w:rsidR="0048541D" w:rsidRDefault="0048541D" w:rsidP="0048541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Book Antiqua" w:hAnsi="Book Antiqua" w:cs="Arial"/>
          <w:b/>
          <w:bCs/>
          <w:color w:val="FF0000"/>
          <w:sz w:val="20"/>
          <w:szCs w:val="20"/>
        </w:rPr>
      </w:pPr>
      <w:r w:rsidRPr="0048541D">
        <w:rPr>
          <w:rFonts w:ascii="Book Antiqua" w:hAnsi="Book Antiqua" w:cs="Arial"/>
          <w:b/>
          <w:bCs/>
          <w:color w:val="FF0000"/>
          <w:sz w:val="20"/>
          <w:szCs w:val="20"/>
        </w:rPr>
        <w:t>Attention aux c</w:t>
      </w:r>
      <w:r w:rsidRPr="00795441">
        <w:rPr>
          <w:rFonts w:ascii="Book Antiqua" w:hAnsi="Book Antiqua" w:cs="Arial"/>
          <w:b/>
          <w:bCs/>
          <w:color w:val="FF0000"/>
          <w:sz w:val="20"/>
          <w:szCs w:val="20"/>
        </w:rPr>
        <w:t xml:space="preserve">oncordances des codes </w:t>
      </w:r>
      <w:proofErr w:type="spellStart"/>
      <w:r w:rsidRPr="00795441">
        <w:rPr>
          <w:rFonts w:ascii="Book Antiqua" w:hAnsi="Book Antiqua" w:cs="Arial"/>
          <w:b/>
          <w:bCs/>
          <w:color w:val="FF0000"/>
          <w:sz w:val="20"/>
          <w:szCs w:val="20"/>
        </w:rPr>
        <w:t>UEs</w:t>
      </w:r>
      <w:proofErr w:type="spellEnd"/>
      <w:r w:rsidRPr="00795441">
        <w:rPr>
          <w:rFonts w:ascii="Book Antiqua" w:hAnsi="Book Antiqua" w:cs="Arial"/>
          <w:b/>
          <w:bCs/>
          <w:color w:val="FF0000"/>
          <w:sz w:val="20"/>
          <w:szCs w:val="20"/>
        </w:rPr>
        <w:t xml:space="preserve"> (différents sur </w:t>
      </w:r>
      <w:r w:rsidRPr="0048541D">
        <w:rPr>
          <w:rFonts w:ascii="Book Antiqua" w:hAnsi="Book Antiqua" w:cs="Arial"/>
          <w:b/>
          <w:bCs/>
          <w:color w:val="FF0000"/>
          <w:sz w:val="20"/>
          <w:szCs w:val="20"/>
        </w:rPr>
        <w:t>le site d’inscription</w:t>
      </w:r>
      <w:r w:rsidRPr="00795441">
        <w:rPr>
          <w:rFonts w:ascii="Book Antiqua" w:hAnsi="Book Antiqua" w:cs="Arial"/>
          <w:b/>
          <w:bCs/>
          <w:color w:val="FF0000"/>
          <w:sz w:val="20"/>
          <w:szCs w:val="20"/>
        </w:rPr>
        <w:t xml:space="preserve"> et le guide des </w:t>
      </w:r>
      <w:proofErr w:type="spellStart"/>
      <w:r w:rsidRPr="00795441">
        <w:rPr>
          <w:rFonts w:ascii="Book Antiqua" w:hAnsi="Book Antiqua" w:cs="Arial"/>
          <w:b/>
          <w:bCs/>
          <w:color w:val="FF0000"/>
          <w:sz w:val="20"/>
          <w:szCs w:val="20"/>
        </w:rPr>
        <w:t>UEs</w:t>
      </w:r>
      <w:proofErr w:type="spellEnd"/>
      <w:r w:rsidRPr="00795441">
        <w:rPr>
          <w:rFonts w:ascii="Book Antiqua" w:hAnsi="Book Antiqua" w:cs="Arial"/>
          <w:b/>
          <w:bCs/>
          <w:color w:val="FF0000"/>
          <w:sz w:val="20"/>
          <w:szCs w:val="20"/>
        </w:rPr>
        <w:t>).</w:t>
      </w:r>
      <w:r w:rsidRPr="0048541D">
        <w:rPr>
          <w:rFonts w:ascii="Book Antiqua" w:hAnsi="Book Antiqua" w:cs="Arial"/>
          <w:b/>
          <w:bCs/>
          <w:color w:val="FF0000"/>
          <w:sz w:val="20"/>
          <w:szCs w:val="20"/>
        </w:rPr>
        <w:t xml:space="preserve"> </w:t>
      </w:r>
    </w:p>
    <w:p w:rsidR="0048541D" w:rsidRPr="00795441" w:rsidRDefault="0048541D" w:rsidP="0048541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Book Antiqua" w:hAnsi="Book Antiqua" w:cs="Arial"/>
          <w:b/>
          <w:bCs/>
          <w:color w:val="000000" w:themeColor="text1"/>
          <w:sz w:val="20"/>
          <w:szCs w:val="20"/>
        </w:rPr>
      </w:pPr>
      <w:r w:rsidRPr="0009161B">
        <w:rPr>
          <w:rFonts w:ascii="Book Antiqua" w:hAnsi="Book Antiqua" w:cs="Arial"/>
          <w:b/>
          <w:bCs/>
          <w:color w:val="000000" w:themeColor="text1"/>
          <w:sz w:val="20"/>
          <w:szCs w:val="20"/>
        </w:rPr>
        <w:t xml:space="preserve">Pour l’inscription </w:t>
      </w:r>
      <w:r w:rsidRPr="0048541D">
        <w:rPr>
          <w:rFonts w:ascii="Book Antiqua" w:hAnsi="Book Antiqua" w:cs="Arial"/>
          <w:b/>
          <w:bCs/>
          <w:color w:val="FF0000"/>
          <w:sz w:val="20"/>
          <w:szCs w:val="20"/>
        </w:rPr>
        <w:t xml:space="preserve">utiliser ISI1, ISI2, ISI3 (code du site d’inscription) </w:t>
      </w:r>
      <w:r w:rsidRPr="0009161B">
        <w:rPr>
          <w:rFonts w:ascii="Book Antiqua" w:hAnsi="Book Antiqua" w:cs="Arial"/>
          <w:b/>
          <w:bCs/>
          <w:color w:val="000000" w:themeColor="text1"/>
          <w:sz w:val="20"/>
          <w:szCs w:val="20"/>
        </w:rPr>
        <w:t>et non pas ISI_C01, ISI_C02, ISI_C03</w:t>
      </w:r>
      <w:r w:rsidR="00A05944">
        <w:rPr>
          <w:rFonts w:ascii="Book Antiqua" w:hAnsi="Book Antiqua" w:cs="Arial"/>
          <w:b/>
          <w:bCs/>
          <w:color w:val="000000" w:themeColor="text1"/>
          <w:sz w:val="20"/>
          <w:szCs w:val="20"/>
        </w:rPr>
        <w:t xml:space="preserve"> </w:t>
      </w:r>
      <w:r w:rsidRPr="0009161B">
        <w:rPr>
          <w:rFonts w:ascii="Book Antiqua" w:hAnsi="Book Antiqua" w:cs="Arial"/>
          <w:b/>
          <w:bCs/>
          <w:color w:val="000000" w:themeColor="text1"/>
          <w:sz w:val="20"/>
          <w:szCs w:val="20"/>
        </w:rPr>
        <w:t>(code du guide des UE).</w:t>
      </w:r>
    </w:p>
    <w:p w:rsidR="0048541D" w:rsidRPr="00CF0AB8" w:rsidRDefault="0048541D" w:rsidP="0048541D">
      <w:pPr>
        <w:rPr>
          <w:rFonts w:ascii="Book Antiqua" w:hAnsi="Book Antiqua" w:cs="Arial"/>
          <w:sz w:val="16"/>
          <w:szCs w:val="16"/>
        </w:rPr>
      </w:pPr>
    </w:p>
    <w:p w:rsidR="00DD25D7" w:rsidRDefault="00DD25D7" w:rsidP="000D3D7B">
      <w:pPr>
        <w:pStyle w:val="Paragraphedeliste"/>
        <w:numPr>
          <w:ilvl w:val="0"/>
          <w:numId w:val="2"/>
        </w:numPr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Les étudiants en retour de stage ST09, doivent </w:t>
      </w:r>
      <w:r w:rsidRPr="00DD25D7">
        <w:rPr>
          <w:rFonts w:ascii="Book Antiqua" w:hAnsi="Book Antiqua" w:cs="Arial"/>
          <w:sz w:val="20"/>
          <w:szCs w:val="20"/>
          <w:u w:val="single"/>
        </w:rPr>
        <w:t>impérativement</w:t>
      </w:r>
      <w:r>
        <w:rPr>
          <w:rFonts w:ascii="Book Antiqua" w:hAnsi="Book Antiqua" w:cs="Arial"/>
          <w:sz w:val="20"/>
          <w:szCs w:val="20"/>
        </w:rPr>
        <w:t xml:space="preserve"> cocher leur filière lors de l’inscription aux UE</w:t>
      </w:r>
      <w:r w:rsidR="005C5444">
        <w:rPr>
          <w:rFonts w:ascii="Book Antiqua" w:hAnsi="Book Antiqua" w:cs="Arial"/>
          <w:sz w:val="20"/>
          <w:szCs w:val="20"/>
        </w:rPr>
        <w:t>.</w:t>
      </w:r>
      <w:r>
        <w:rPr>
          <w:rFonts w:ascii="Book Antiqua" w:hAnsi="Book Antiqua" w:cs="Arial"/>
          <w:sz w:val="20"/>
          <w:szCs w:val="20"/>
        </w:rPr>
        <w:t xml:space="preserve"> </w:t>
      </w:r>
    </w:p>
    <w:p w:rsidR="0049262D" w:rsidRDefault="0049262D" w:rsidP="0049262D">
      <w:pPr>
        <w:pStyle w:val="Paragraphedeliste"/>
        <w:rPr>
          <w:rFonts w:ascii="Book Antiqua" w:hAnsi="Book Antiqua" w:cs="Arial"/>
          <w:sz w:val="20"/>
          <w:szCs w:val="20"/>
        </w:rPr>
      </w:pPr>
    </w:p>
    <w:p w:rsidR="0049262D" w:rsidRDefault="0049262D" w:rsidP="0049262D">
      <w:pPr>
        <w:pStyle w:val="Paragraphedeliste"/>
        <w:numPr>
          <w:ilvl w:val="0"/>
          <w:numId w:val="2"/>
        </w:numPr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</w:rPr>
        <w:t xml:space="preserve">Si vous souhaitez conserver votre jeudi après-midi pour une activité sportive, </w:t>
      </w:r>
      <w:r w:rsidRPr="000D3D7B">
        <w:rPr>
          <w:rFonts w:ascii="Book Antiqua" w:hAnsi="Book Antiqua" w:cs="Arial"/>
          <w:sz w:val="20"/>
          <w:szCs w:val="20"/>
        </w:rPr>
        <w:t>cochez la case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000D3D7B">
        <w:rPr>
          <w:rFonts w:ascii="Book Antiqua" w:hAnsi="Book Antiqua" w:cs="Arial"/>
          <w:sz w:val="20"/>
          <w:szCs w:val="20"/>
        </w:rPr>
        <w:t>« Jeudi après-midi libéré ».</w:t>
      </w:r>
    </w:p>
    <w:p w:rsidR="0049262D" w:rsidRPr="000D3D7B" w:rsidRDefault="0049262D" w:rsidP="0049262D">
      <w:pPr>
        <w:pStyle w:val="Paragraphedeliste"/>
        <w:rPr>
          <w:rFonts w:ascii="Book Antiqua" w:hAnsi="Book Antiqua" w:cs="Arial"/>
          <w:sz w:val="20"/>
          <w:szCs w:val="20"/>
        </w:rPr>
      </w:pPr>
    </w:p>
    <w:p w:rsidR="000456B8" w:rsidRDefault="004C09ED" w:rsidP="00043EE1">
      <w:pPr>
        <w:pStyle w:val="Sansinterligne"/>
        <w:ind w:left="360"/>
        <w:rPr>
          <w:rFonts w:ascii="Book Antiqua" w:hAnsi="Book Antiqua" w:cs="Arial"/>
          <w:b/>
          <w:color w:val="FF0000"/>
          <w:sz w:val="20"/>
          <w:szCs w:val="20"/>
        </w:rPr>
      </w:pPr>
      <w:r>
        <w:rPr>
          <w:rFonts w:ascii="Book Antiqua" w:hAnsi="Book Antiqua" w:cs="Arial"/>
          <w:b/>
          <w:color w:val="FF0000"/>
          <w:sz w:val="20"/>
          <w:szCs w:val="20"/>
        </w:rPr>
        <w:t>Il</w:t>
      </w:r>
      <w:r w:rsidR="002508D5" w:rsidRPr="000D3D7B">
        <w:rPr>
          <w:rFonts w:ascii="Book Antiqua" w:hAnsi="Book Antiqua" w:cs="Arial"/>
          <w:b/>
          <w:color w:val="FF0000"/>
          <w:sz w:val="20"/>
          <w:szCs w:val="20"/>
        </w:rPr>
        <w:t xml:space="preserve"> est très important que vous consultiez régulièrement vos mails </w:t>
      </w:r>
      <w:r w:rsidR="00DD25D7">
        <w:rPr>
          <w:rFonts w:ascii="Book Antiqua" w:hAnsi="Book Antiqua" w:cs="Arial"/>
          <w:b/>
          <w:color w:val="FF0000"/>
          <w:sz w:val="20"/>
          <w:szCs w:val="20"/>
        </w:rPr>
        <w:t xml:space="preserve">(et votre téléphone) </w:t>
      </w:r>
      <w:r w:rsidR="002508D5" w:rsidRPr="000D3D7B">
        <w:rPr>
          <w:rFonts w:ascii="Book Antiqua" w:hAnsi="Book Antiqua" w:cs="Arial"/>
          <w:b/>
          <w:color w:val="FF0000"/>
          <w:sz w:val="20"/>
          <w:szCs w:val="20"/>
        </w:rPr>
        <w:t xml:space="preserve">durant le contrôle pédagogique </w:t>
      </w:r>
      <w:r w:rsidR="004C109B">
        <w:rPr>
          <w:rFonts w:ascii="Book Antiqua" w:hAnsi="Book Antiqua" w:cs="Arial"/>
          <w:b/>
          <w:color w:val="FF0000"/>
          <w:sz w:val="20"/>
          <w:szCs w:val="20"/>
        </w:rPr>
        <w:t>du 1</w:t>
      </w:r>
      <w:r w:rsidR="004C109B" w:rsidRPr="004C109B">
        <w:rPr>
          <w:rFonts w:ascii="Book Antiqua" w:hAnsi="Book Antiqua" w:cs="Arial"/>
          <w:b/>
          <w:color w:val="FF0000"/>
          <w:sz w:val="20"/>
          <w:szCs w:val="20"/>
          <w:vertAlign w:val="superscript"/>
        </w:rPr>
        <w:t>er</w:t>
      </w:r>
      <w:r w:rsidR="004C109B">
        <w:rPr>
          <w:rFonts w:ascii="Book Antiqua" w:hAnsi="Book Antiqua" w:cs="Arial"/>
          <w:b/>
          <w:color w:val="FF0000"/>
          <w:sz w:val="20"/>
          <w:szCs w:val="20"/>
        </w:rPr>
        <w:t xml:space="preserve"> au 5 février 2021 </w:t>
      </w:r>
      <w:r w:rsidR="00BB0875">
        <w:rPr>
          <w:rFonts w:ascii="Book Antiqua" w:hAnsi="Book Antiqua" w:cs="Arial"/>
          <w:b/>
          <w:color w:val="FF0000"/>
          <w:sz w:val="20"/>
          <w:szCs w:val="20"/>
        </w:rPr>
        <w:t xml:space="preserve">inclus </w:t>
      </w:r>
      <w:r w:rsidR="002508D5" w:rsidRPr="000D3D7B">
        <w:rPr>
          <w:rFonts w:ascii="Book Antiqua" w:hAnsi="Book Antiqua" w:cs="Arial"/>
          <w:b/>
          <w:color w:val="FF0000"/>
          <w:sz w:val="20"/>
          <w:szCs w:val="20"/>
        </w:rPr>
        <w:t>car</w:t>
      </w:r>
      <w:r w:rsidR="00492F71">
        <w:rPr>
          <w:rFonts w:ascii="Book Antiqua" w:hAnsi="Book Antiqua" w:cs="Arial"/>
          <w:b/>
          <w:color w:val="FF0000"/>
          <w:sz w:val="20"/>
          <w:szCs w:val="20"/>
        </w:rPr>
        <w:t xml:space="preserve"> si votre choix d’UE</w:t>
      </w:r>
      <w:r w:rsidR="00043EE1">
        <w:rPr>
          <w:rFonts w:ascii="Book Antiqua" w:hAnsi="Book Antiqua" w:cs="Arial"/>
          <w:b/>
          <w:color w:val="FF0000"/>
          <w:sz w:val="20"/>
          <w:szCs w:val="20"/>
        </w:rPr>
        <w:t xml:space="preserve"> n’est pas </w:t>
      </w:r>
      <w:r w:rsidR="002508D5" w:rsidRPr="000D3D7B">
        <w:rPr>
          <w:rFonts w:ascii="Book Antiqua" w:hAnsi="Book Antiqua" w:cs="Arial"/>
          <w:b/>
          <w:color w:val="FF0000"/>
          <w:sz w:val="20"/>
          <w:szCs w:val="20"/>
        </w:rPr>
        <w:t>cohérent</w:t>
      </w:r>
      <w:r w:rsidR="00492F71">
        <w:rPr>
          <w:rFonts w:ascii="Book Antiqua" w:hAnsi="Book Antiqua" w:cs="Arial"/>
          <w:b/>
          <w:color w:val="FF0000"/>
          <w:sz w:val="20"/>
          <w:szCs w:val="20"/>
        </w:rPr>
        <w:t xml:space="preserve"> ou en cas de </w:t>
      </w:r>
      <w:proofErr w:type="spellStart"/>
      <w:r w:rsidR="00492F71">
        <w:rPr>
          <w:rFonts w:ascii="Book Antiqua" w:hAnsi="Book Antiqua" w:cs="Arial"/>
          <w:b/>
          <w:color w:val="FF0000"/>
          <w:sz w:val="20"/>
          <w:szCs w:val="20"/>
        </w:rPr>
        <w:t>sur-effectif</w:t>
      </w:r>
      <w:proofErr w:type="spellEnd"/>
      <w:r w:rsidR="00492F71">
        <w:rPr>
          <w:rFonts w:ascii="Book Antiqua" w:hAnsi="Book Antiqua" w:cs="Arial"/>
          <w:b/>
          <w:color w:val="FF0000"/>
          <w:sz w:val="20"/>
          <w:szCs w:val="20"/>
        </w:rPr>
        <w:t xml:space="preserve"> ou sous-effectif</w:t>
      </w:r>
      <w:r w:rsidR="002508D5" w:rsidRPr="000D3D7B">
        <w:rPr>
          <w:rFonts w:ascii="Book Antiqua" w:hAnsi="Book Antiqua" w:cs="Arial"/>
          <w:b/>
          <w:color w:val="FF0000"/>
          <w:sz w:val="20"/>
          <w:szCs w:val="20"/>
        </w:rPr>
        <w:t xml:space="preserve">, </w:t>
      </w:r>
      <w:r w:rsidR="00425672">
        <w:rPr>
          <w:rFonts w:ascii="Book Antiqua" w:hAnsi="Book Antiqua" w:cs="Arial"/>
          <w:b/>
          <w:color w:val="FF0000"/>
          <w:sz w:val="20"/>
          <w:szCs w:val="20"/>
        </w:rPr>
        <w:t>nous prendrons</w:t>
      </w:r>
      <w:r w:rsidR="002508D5" w:rsidRPr="000D3D7B">
        <w:rPr>
          <w:rFonts w:ascii="Book Antiqua" w:hAnsi="Book Antiqua" w:cs="Arial"/>
          <w:b/>
          <w:color w:val="FF0000"/>
          <w:sz w:val="20"/>
          <w:szCs w:val="20"/>
        </w:rPr>
        <w:t xml:space="preserve"> contact avec vous</w:t>
      </w:r>
      <w:r w:rsidR="000456B8">
        <w:rPr>
          <w:rFonts w:ascii="Book Antiqua" w:hAnsi="Book Antiqua" w:cs="Arial"/>
          <w:b/>
          <w:color w:val="FF0000"/>
          <w:sz w:val="20"/>
          <w:szCs w:val="20"/>
        </w:rPr>
        <w:t xml:space="preserve">. </w:t>
      </w:r>
      <w:r w:rsidR="005C55A7">
        <w:rPr>
          <w:rFonts w:ascii="Book Antiqua" w:hAnsi="Book Antiqua" w:cs="Arial"/>
          <w:b/>
          <w:color w:val="FF0000"/>
          <w:sz w:val="20"/>
          <w:szCs w:val="20"/>
        </w:rPr>
        <w:t>En cas de non réponse aux mails ou téléphone dans les dates limites, nous nous verrons contraints de choisir à votre place.</w:t>
      </w:r>
    </w:p>
    <w:p w:rsidR="000D3D7B" w:rsidRDefault="000456B8" w:rsidP="00043EE1">
      <w:pPr>
        <w:pStyle w:val="Sansinterligne"/>
        <w:ind w:left="360"/>
        <w:rPr>
          <w:rFonts w:ascii="Book Antiqua" w:hAnsi="Book Antiqua" w:cs="Arial"/>
          <w:b/>
          <w:color w:val="FF0000"/>
          <w:sz w:val="20"/>
          <w:szCs w:val="20"/>
        </w:rPr>
      </w:pPr>
      <w:r>
        <w:rPr>
          <w:rFonts w:ascii="Book Antiqua" w:hAnsi="Book Antiqua" w:cs="Arial"/>
          <w:b/>
          <w:color w:val="FF0000"/>
          <w:sz w:val="20"/>
          <w:szCs w:val="20"/>
        </w:rPr>
        <w:t>Vous devez être moteur de votre formation à l’UTT et prendre soin de cette procédure d’inscription aux UE.</w:t>
      </w:r>
    </w:p>
    <w:p w:rsidR="00BB0875" w:rsidRDefault="00BB0875" w:rsidP="00043EE1">
      <w:pPr>
        <w:pStyle w:val="Sansinterligne"/>
        <w:ind w:left="360"/>
        <w:rPr>
          <w:rFonts w:ascii="Book Antiqua" w:hAnsi="Book Antiqua" w:cs="Arial"/>
          <w:b/>
          <w:color w:val="FF0000"/>
          <w:sz w:val="20"/>
          <w:szCs w:val="20"/>
        </w:rPr>
      </w:pPr>
    </w:p>
    <w:p w:rsidR="00A53B5D" w:rsidRDefault="00A53B5D" w:rsidP="00A53B5D">
      <w:pPr>
        <w:pStyle w:val="Sansinterligne"/>
        <w:ind w:left="6372"/>
        <w:rPr>
          <w:rFonts w:ascii="Book Antiqua" w:hAnsi="Book Antiqua" w:cs="Arial"/>
          <w:sz w:val="20"/>
          <w:szCs w:val="20"/>
        </w:rPr>
      </w:pPr>
    </w:p>
    <w:p w:rsidR="00621EF9" w:rsidRDefault="00621EF9" w:rsidP="00A53B5D">
      <w:pPr>
        <w:pStyle w:val="Sansinterligne"/>
        <w:ind w:left="6372"/>
        <w:rPr>
          <w:rFonts w:ascii="Book Antiqua" w:hAnsi="Book Antiqua" w:cs="Arial"/>
          <w:sz w:val="20"/>
          <w:szCs w:val="20"/>
        </w:rPr>
      </w:pPr>
    </w:p>
    <w:p w:rsidR="00242806" w:rsidRPr="00322346" w:rsidRDefault="004A7B08" w:rsidP="00A53B5D">
      <w:pPr>
        <w:pStyle w:val="Sansinterligne"/>
        <w:ind w:left="6372"/>
        <w:rPr>
          <w:rFonts w:ascii="Book Antiqua" w:hAnsi="Book Antiqua" w:cs="Arial"/>
          <w:sz w:val="20"/>
          <w:szCs w:val="20"/>
        </w:rPr>
      </w:pPr>
      <w:r w:rsidRPr="00322346">
        <w:rPr>
          <w:rFonts w:ascii="Book Antiqua" w:hAnsi="Book Antiqua" w:cs="Arial"/>
          <w:sz w:val="20"/>
          <w:szCs w:val="20"/>
        </w:rPr>
        <w:t>Bonne inscription à tous</w:t>
      </w:r>
      <w:r w:rsidR="000D3D7B">
        <w:rPr>
          <w:rFonts w:ascii="Book Antiqua" w:hAnsi="Book Antiqua" w:cs="Arial"/>
          <w:sz w:val="20"/>
          <w:szCs w:val="20"/>
        </w:rPr>
        <w:t>.</w:t>
      </w:r>
    </w:p>
    <w:p w:rsidR="00425672" w:rsidRPr="00322346" w:rsidRDefault="0049262D" w:rsidP="00425672">
      <w:pPr>
        <w:pStyle w:val="Sansinterligne"/>
        <w:ind w:left="6372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Inès DI LORETO – Responsable du</w:t>
      </w:r>
      <w:r w:rsidR="004A7B08" w:rsidRPr="00322346">
        <w:rPr>
          <w:rFonts w:ascii="Book Antiqua" w:hAnsi="Book Antiqua" w:cs="Arial"/>
          <w:sz w:val="20"/>
          <w:szCs w:val="20"/>
        </w:rPr>
        <w:t xml:space="preserve"> programme</w:t>
      </w:r>
      <w:r w:rsidR="00242806" w:rsidRPr="00322346">
        <w:rPr>
          <w:rFonts w:ascii="Book Antiqua" w:hAnsi="Book Antiqua" w:cs="Arial"/>
          <w:sz w:val="20"/>
          <w:szCs w:val="20"/>
        </w:rPr>
        <w:t xml:space="preserve"> ISI</w:t>
      </w:r>
    </w:p>
    <w:sectPr w:rsidR="00425672" w:rsidRPr="00322346" w:rsidSect="005F44A9">
      <w:footerReference w:type="default" r:id="rId8"/>
      <w:pgSz w:w="11906" w:h="16838"/>
      <w:pgMar w:top="284" w:right="567" w:bottom="24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F59" w:rsidRDefault="00A46F59" w:rsidP="00C15A09">
      <w:pPr>
        <w:spacing w:after="0" w:line="240" w:lineRule="auto"/>
      </w:pPr>
      <w:r>
        <w:separator/>
      </w:r>
    </w:p>
  </w:endnote>
  <w:endnote w:type="continuationSeparator" w:id="0">
    <w:p w:rsidR="00A46F59" w:rsidRDefault="00A46F59" w:rsidP="00C15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80E" w:rsidRPr="00C15A09" w:rsidRDefault="004A080E" w:rsidP="00C15A09">
    <w:pPr>
      <w:pStyle w:val="Sansinterligne"/>
      <w:ind w:firstLine="7371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F59" w:rsidRDefault="00A46F59" w:rsidP="00C15A09">
      <w:pPr>
        <w:spacing w:after="0" w:line="240" w:lineRule="auto"/>
      </w:pPr>
      <w:r>
        <w:separator/>
      </w:r>
    </w:p>
  </w:footnote>
  <w:footnote w:type="continuationSeparator" w:id="0">
    <w:p w:rsidR="00A46F59" w:rsidRDefault="00A46F59" w:rsidP="00C15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C9A"/>
    <w:multiLevelType w:val="hybridMultilevel"/>
    <w:tmpl w:val="07CC97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16A8"/>
    <w:multiLevelType w:val="hybridMultilevel"/>
    <w:tmpl w:val="D51C284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AE0151"/>
    <w:multiLevelType w:val="hybridMultilevel"/>
    <w:tmpl w:val="35C07712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86490"/>
    <w:multiLevelType w:val="hybridMultilevel"/>
    <w:tmpl w:val="283E5F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F06266"/>
    <w:multiLevelType w:val="hybridMultilevel"/>
    <w:tmpl w:val="515EFBE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327066"/>
    <w:multiLevelType w:val="hybridMultilevel"/>
    <w:tmpl w:val="9C3047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F9"/>
    <w:rsid w:val="00023F2C"/>
    <w:rsid w:val="000421A0"/>
    <w:rsid w:val="00043EE1"/>
    <w:rsid w:val="000456B8"/>
    <w:rsid w:val="000812E0"/>
    <w:rsid w:val="00081883"/>
    <w:rsid w:val="00084714"/>
    <w:rsid w:val="0009161B"/>
    <w:rsid w:val="00095FBF"/>
    <w:rsid w:val="000A2E72"/>
    <w:rsid w:val="000B0032"/>
    <w:rsid w:val="000D3D7B"/>
    <w:rsid w:val="000F36C8"/>
    <w:rsid w:val="00100D66"/>
    <w:rsid w:val="00101700"/>
    <w:rsid w:val="0010523C"/>
    <w:rsid w:val="00127CAE"/>
    <w:rsid w:val="00135170"/>
    <w:rsid w:val="00156291"/>
    <w:rsid w:val="0016271F"/>
    <w:rsid w:val="00174B85"/>
    <w:rsid w:val="001A228F"/>
    <w:rsid w:val="001B2C92"/>
    <w:rsid w:val="001B5C0C"/>
    <w:rsid w:val="001B77ED"/>
    <w:rsid w:val="001C6C9D"/>
    <w:rsid w:val="001E1C69"/>
    <w:rsid w:val="001F21E5"/>
    <w:rsid w:val="001F2A24"/>
    <w:rsid w:val="002033B8"/>
    <w:rsid w:val="002352A5"/>
    <w:rsid w:val="00242806"/>
    <w:rsid w:val="00246117"/>
    <w:rsid w:val="002508D5"/>
    <w:rsid w:val="00264A14"/>
    <w:rsid w:val="00267F9D"/>
    <w:rsid w:val="002951D9"/>
    <w:rsid w:val="0029723F"/>
    <w:rsid w:val="002B6460"/>
    <w:rsid w:val="002D0410"/>
    <w:rsid w:val="002D4846"/>
    <w:rsid w:val="002F5FBB"/>
    <w:rsid w:val="00322346"/>
    <w:rsid w:val="00343B09"/>
    <w:rsid w:val="00344C92"/>
    <w:rsid w:val="0034725D"/>
    <w:rsid w:val="00352444"/>
    <w:rsid w:val="00356112"/>
    <w:rsid w:val="00377AB1"/>
    <w:rsid w:val="003B0618"/>
    <w:rsid w:val="003C4E2E"/>
    <w:rsid w:val="003E5AD0"/>
    <w:rsid w:val="003E7AF7"/>
    <w:rsid w:val="003F1100"/>
    <w:rsid w:val="0041295B"/>
    <w:rsid w:val="00414482"/>
    <w:rsid w:val="00425672"/>
    <w:rsid w:val="004678E3"/>
    <w:rsid w:val="0048541D"/>
    <w:rsid w:val="0049262D"/>
    <w:rsid w:val="00492F71"/>
    <w:rsid w:val="004967CD"/>
    <w:rsid w:val="004A080E"/>
    <w:rsid w:val="004A7B08"/>
    <w:rsid w:val="004B5E57"/>
    <w:rsid w:val="004C09ED"/>
    <w:rsid w:val="004C109B"/>
    <w:rsid w:val="004E52A5"/>
    <w:rsid w:val="00505A94"/>
    <w:rsid w:val="00511F3F"/>
    <w:rsid w:val="0054694C"/>
    <w:rsid w:val="00565507"/>
    <w:rsid w:val="00580E22"/>
    <w:rsid w:val="00581F27"/>
    <w:rsid w:val="00593C47"/>
    <w:rsid w:val="00594AD4"/>
    <w:rsid w:val="005B343B"/>
    <w:rsid w:val="005C2B0F"/>
    <w:rsid w:val="005C5444"/>
    <w:rsid w:val="005C55A7"/>
    <w:rsid w:val="005D3B7A"/>
    <w:rsid w:val="005F3A51"/>
    <w:rsid w:val="005F44A9"/>
    <w:rsid w:val="005F5FD1"/>
    <w:rsid w:val="00600A28"/>
    <w:rsid w:val="00620F3D"/>
    <w:rsid w:val="00621EF9"/>
    <w:rsid w:val="0064110D"/>
    <w:rsid w:val="0065668E"/>
    <w:rsid w:val="00657550"/>
    <w:rsid w:val="00657EEA"/>
    <w:rsid w:val="006A29C0"/>
    <w:rsid w:val="006A7017"/>
    <w:rsid w:val="006B6532"/>
    <w:rsid w:val="006C42FA"/>
    <w:rsid w:val="006D393C"/>
    <w:rsid w:val="006F0A86"/>
    <w:rsid w:val="007118E0"/>
    <w:rsid w:val="0072367A"/>
    <w:rsid w:val="00733CFD"/>
    <w:rsid w:val="007614EB"/>
    <w:rsid w:val="007856E4"/>
    <w:rsid w:val="00795441"/>
    <w:rsid w:val="007B227D"/>
    <w:rsid w:val="007C2CB4"/>
    <w:rsid w:val="007D5E58"/>
    <w:rsid w:val="007E635F"/>
    <w:rsid w:val="00801361"/>
    <w:rsid w:val="0082679C"/>
    <w:rsid w:val="008312CB"/>
    <w:rsid w:val="0085097E"/>
    <w:rsid w:val="008748F9"/>
    <w:rsid w:val="00885CCA"/>
    <w:rsid w:val="008902F3"/>
    <w:rsid w:val="008C38F8"/>
    <w:rsid w:val="008C55E4"/>
    <w:rsid w:val="008C64A4"/>
    <w:rsid w:val="008E080D"/>
    <w:rsid w:val="008E261D"/>
    <w:rsid w:val="008F3CC8"/>
    <w:rsid w:val="008F6CFB"/>
    <w:rsid w:val="009124F5"/>
    <w:rsid w:val="00915009"/>
    <w:rsid w:val="00923ED6"/>
    <w:rsid w:val="00924877"/>
    <w:rsid w:val="00944B89"/>
    <w:rsid w:val="009529BA"/>
    <w:rsid w:val="00993175"/>
    <w:rsid w:val="009B24C7"/>
    <w:rsid w:val="009B327B"/>
    <w:rsid w:val="009B6785"/>
    <w:rsid w:val="009E4336"/>
    <w:rsid w:val="009E4EFF"/>
    <w:rsid w:val="00A0285A"/>
    <w:rsid w:val="00A05944"/>
    <w:rsid w:val="00A3064D"/>
    <w:rsid w:val="00A46F59"/>
    <w:rsid w:val="00A53B5D"/>
    <w:rsid w:val="00A928F2"/>
    <w:rsid w:val="00A95F52"/>
    <w:rsid w:val="00AA34E9"/>
    <w:rsid w:val="00AB3ECA"/>
    <w:rsid w:val="00AC1C05"/>
    <w:rsid w:val="00AE681B"/>
    <w:rsid w:val="00AF2615"/>
    <w:rsid w:val="00B31F2A"/>
    <w:rsid w:val="00B32CCE"/>
    <w:rsid w:val="00B70B64"/>
    <w:rsid w:val="00B94B34"/>
    <w:rsid w:val="00BB0875"/>
    <w:rsid w:val="00BC49D5"/>
    <w:rsid w:val="00BE1004"/>
    <w:rsid w:val="00BE34F6"/>
    <w:rsid w:val="00BF2151"/>
    <w:rsid w:val="00BF6864"/>
    <w:rsid w:val="00C15A09"/>
    <w:rsid w:val="00C52282"/>
    <w:rsid w:val="00C62E75"/>
    <w:rsid w:val="00C7066C"/>
    <w:rsid w:val="00C716E8"/>
    <w:rsid w:val="00C910EF"/>
    <w:rsid w:val="00CD22F9"/>
    <w:rsid w:val="00CE5E7D"/>
    <w:rsid w:val="00CF0AB8"/>
    <w:rsid w:val="00D218FC"/>
    <w:rsid w:val="00D34C11"/>
    <w:rsid w:val="00D368BE"/>
    <w:rsid w:val="00D56039"/>
    <w:rsid w:val="00D571D4"/>
    <w:rsid w:val="00D72F4D"/>
    <w:rsid w:val="00DD12FF"/>
    <w:rsid w:val="00DD25D7"/>
    <w:rsid w:val="00DE128F"/>
    <w:rsid w:val="00DE6AF7"/>
    <w:rsid w:val="00DF10E8"/>
    <w:rsid w:val="00E00049"/>
    <w:rsid w:val="00E01F32"/>
    <w:rsid w:val="00E0274F"/>
    <w:rsid w:val="00E2717B"/>
    <w:rsid w:val="00E623D2"/>
    <w:rsid w:val="00E82EF0"/>
    <w:rsid w:val="00EB4010"/>
    <w:rsid w:val="00ED2F38"/>
    <w:rsid w:val="00ED39D9"/>
    <w:rsid w:val="00ED6603"/>
    <w:rsid w:val="00EE1C25"/>
    <w:rsid w:val="00EF3649"/>
    <w:rsid w:val="00EF5D22"/>
    <w:rsid w:val="00F034B5"/>
    <w:rsid w:val="00F12C60"/>
    <w:rsid w:val="00F21597"/>
    <w:rsid w:val="00F31630"/>
    <w:rsid w:val="00F42E82"/>
    <w:rsid w:val="00F51DC7"/>
    <w:rsid w:val="00F87EBC"/>
    <w:rsid w:val="00FD7AFC"/>
    <w:rsid w:val="00FF5929"/>
    <w:rsid w:val="00FF7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B49E0"/>
  <w15:docId w15:val="{045B8E85-8CD2-4910-9952-DDB05813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D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35611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1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A09"/>
  </w:style>
  <w:style w:type="paragraph" w:styleId="Pieddepage">
    <w:name w:val="footer"/>
    <w:basedOn w:val="Normal"/>
    <w:link w:val="PieddepageCar"/>
    <w:uiPriority w:val="99"/>
    <w:unhideWhenUsed/>
    <w:rsid w:val="00C15A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A09"/>
  </w:style>
  <w:style w:type="paragraph" w:styleId="Paragraphedeliste">
    <w:name w:val="List Paragraph"/>
    <w:basedOn w:val="Normal"/>
    <w:uiPriority w:val="34"/>
    <w:qFormat/>
    <w:rsid w:val="006C42F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3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3EE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9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95441"/>
    <w:rPr>
      <w:b/>
      <w:bCs/>
    </w:rPr>
  </w:style>
  <w:style w:type="character" w:styleId="Lienhypertexte">
    <w:name w:val="Hyperlink"/>
    <w:basedOn w:val="Policepardfaut"/>
    <w:uiPriority w:val="99"/>
    <w:unhideWhenUsed/>
    <w:rsid w:val="001F2A24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A059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B43F-9A91-4E5E-B029-78FF2B61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pintat</dc:creator>
  <cp:lastModifiedBy>install</cp:lastModifiedBy>
  <cp:revision>18</cp:revision>
  <cp:lastPrinted>2018-01-09T14:46:00Z</cp:lastPrinted>
  <dcterms:created xsi:type="dcterms:W3CDTF">2020-06-30T12:51:00Z</dcterms:created>
  <dcterms:modified xsi:type="dcterms:W3CDTF">2021-01-05T10:16:00Z</dcterms:modified>
</cp:coreProperties>
</file>