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3FAF" w14:textId="2452C79E" w:rsidR="00A935CB" w:rsidRDefault="00A935CB">
      <w:r>
        <w:t>Le médecin consulte un patient</w:t>
      </w:r>
      <w:r w:rsidR="005733B9">
        <w:t>.</w:t>
      </w:r>
      <w:bookmarkStart w:id="0" w:name="_GoBack"/>
      <w:bookmarkEnd w:id="0"/>
    </w:p>
    <w:sectPr w:rsidR="00A93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72"/>
    <w:rsid w:val="005733B9"/>
    <w:rsid w:val="00897C72"/>
    <w:rsid w:val="00A9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AEE7"/>
  <w15:chartTrackingRefBased/>
  <w15:docId w15:val="{7B3F4D65-FD08-442C-85CD-BD53C530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gautray</dc:creator>
  <cp:keywords/>
  <dc:description/>
  <cp:lastModifiedBy>Cyril gautray</cp:lastModifiedBy>
  <cp:revision>3</cp:revision>
  <dcterms:created xsi:type="dcterms:W3CDTF">2019-10-10T07:47:00Z</dcterms:created>
  <dcterms:modified xsi:type="dcterms:W3CDTF">2019-10-10T08:29:00Z</dcterms:modified>
</cp:coreProperties>
</file>