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B807FD" w:rsidR="00073C02" w:rsidP="75093ED6" w:rsidRDefault="62FD1CD6" w14:paraId="3BFEFB25" w14:textId="604D0B06">
      <w:pPr>
        <w:pStyle w:val="Title"/>
        <w:jc w:val="center"/>
        <w:rPr>
          <w:b/>
          <w:sz w:val="36"/>
          <w:szCs w:val="36"/>
        </w:rPr>
      </w:pPr>
      <w:r w:rsidRPr="39F3DF9B">
        <w:rPr>
          <w:b/>
          <w:sz w:val="36"/>
          <w:szCs w:val="36"/>
        </w:rPr>
        <w:t xml:space="preserve">Optimisation de </w:t>
      </w:r>
      <w:r w:rsidRPr="2FF0AF09" w:rsidR="5C599355">
        <w:rPr>
          <w:b/>
          <w:bCs/>
          <w:sz w:val="36"/>
          <w:szCs w:val="36"/>
        </w:rPr>
        <w:t>stratégie de portefeuille</w:t>
      </w:r>
      <w:r w:rsidRPr="39F3DF9B">
        <w:rPr>
          <w:b/>
          <w:sz w:val="36"/>
          <w:szCs w:val="36"/>
        </w:rPr>
        <w:t xml:space="preserve"> diversifié</w:t>
      </w:r>
    </w:p>
    <w:p w:rsidR="62FD1CD6" w:rsidP="75093ED6" w:rsidRDefault="62FD1CD6" w14:paraId="73C57AF2" w14:textId="584BD059">
      <w:pPr>
        <w:pStyle w:val="Title"/>
        <w:jc w:val="center"/>
        <w:rPr>
          <w:sz w:val="20"/>
          <w:szCs w:val="20"/>
        </w:rPr>
      </w:pPr>
      <w:r w:rsidRPr="6EA264AF">
        <w:rPr>
          <w:sz w:val="20"/>
          <w:szCs w:val="20"/>
        </w:rPr>
        <w:t xml:space="preserve">Antoine Bigeard, Etienne Cornu, Tina Aubrun, Yoann Launay, Maxime </w:t>
      </w:r>
      <w:proofErr w:type="spellStart"/>
      <w:r w:rsidRPr="6EA264AF">
        <w:rPr>
          <w:sz w:val="20"/>
          <w:szCs w:val="20"/>
        </w:rPr>
        <w:t>Seince</w:t>
      </w:r>
      <w:proofErr w:type="spellEnd"/>
      <w:r w:rsidRPr="6EA264AF" w:rsidR="1CF02806">
        <w:rPr>
          <w:sz w:val="20"/>
          <w:szCs w:val="20"/>
        </w:rPr>
        <w:t xml:space="preserve">, </w:t>
      </w:r>
      <w:r w:rsidRPr="6EA264AF" w:rsidR="4275736B">
        <w:rPr>
          <w:sz w:val="20"/>
          <w:szCs w:val="20"/>
        </w:rPr>
        <w:t xml:space="preserve">Murat Can </w:t>
      </w:r>
      <w:proofErr w:type="spellStart"/>
      <w:r w:rsidRPr="6EA264AF" w:rsidR="4275736B">
        <w:rPr>
          <w:sz w:val="20"/>
          <w:szCs w:val="20"/>
        </w:rPr>
        <w:t>Acun</w:t>
      </w:r>
      <w:proofErr w:type="spellEnd"/>
    </w:p>
    <w:p w:rsidR="00AA7298" w:rsidP="00EC4287" w:rsidRDefault="00836DE4" w14:paraId="73FDB05A" w14:textId="13C6DDD8">
      <w:pPr>
        <w:pStyle w:val="Heading1"/>
      </w:pPr>
      <w:r>
        <w:t>Intro</w:t>
      </w:r>
    </w:p>
    <w:p w:rsidR="66B80C78" w:rsidP="004D06D3" w:rsidRDefault="035A1124" w14:paraId="6E6686F5" w14:textId="2CAE44D3">
      <w:pPr>
        <w:ind w:firstLine="708"/>
      </w:pPr>
      <w:r>
        <w:t xml:space="preserve">On se propose ici de former une stratégie de formation de portefeuille optimisé sur des actifs du </w:t>
      </w:r>
      <w:r w:rsidRPr="6EA264AF">
        <w:rPr>
          <w:i/>
          <w:iCs/>
        </w:rPr>
        <w:t xml:space="preserve">SP500 </w:t>
      </w:r>
      <w:r>
        <w:t>américain.</w:t>
      </w:r>
    </w:p>
    <w:p w:rsidRPr="00BB416F" w:rsidR="00BB416F" w:rsidP="00EC4287" w:rsidRDefault="00052964" w14:paraId="2A1C3F15" w14:textId="27C73204">
      <w:pPr>
        <w:pStyle w:val="Heading1"/>
      </w:pPr>
      <w:r>
        <w:t>Données utilisées</w:t>
      </w:r>
    </w:p>
    <w:p w:rsidR="34F51BDB" w:rsidP="004D06D3" w:rsidRDefault="2B74FB56" w14:paraId="175B6B42" w14:textId="5D59D54E">
      <w:pPr>
        <w:ind w:firstLine="708"/>
        <w:jc w:val="both"/>
      </w:pPr>
      <w:r>
        <w:t xml:space="preserve">Les données historiques </w:t>
      </w:r>
      <w:r w:rsidR="0DBC0196">
        <w:t>quotidiennes</w:t>
      </w:r>
      <w:r w:rsidR="38B4B142">
        <w:t xml:space="preserve"> </w:t>
      </w:r>
      <w:r>
        <w:t xml:space="preserve">sont issues de finance.yahoo.fr </w:t>
      </w:r>
      <w:r w:rsidR="2A8A4055">
        <w:t xml:space="preserve">et </w:t>
      </w:r>
      <w:r>
        <w:t xml:space="preserve">importées grâce au module python </w:t>
      </w:r>
      <w:proofErr w:type="spellStart"/>
      <w:r>
        <w:t>yfinance</w:t>
      </w:r>
      <w:proofErr w:type="spellEnd"/>
      <w:r>
        <w:t>.</w:t>
      </w:r>
      <w:r w:rsidR="2C49F6C8">
        <w:t xml:space="preserve"> </w:t>
      </w:r>
    </w:p>
    <w:p w:rsidR="2DEF957E" w:rsidP="004D06D3" w:rsidRDefault="2DEF957E" w14:paraId="66EE1D2E" w14:textId="5D59D54E">
      <w:pPr>
        <w:ind w:firstLine="360"/>
        <w:jc w:val="both"/>
      </w:pPr>
      <w:r>
        <w:t xml:space="preserve">Nous avons fait le choix de travailler sur un marché unique, le </w:t>
      </w:r>
      <w:r w:rsidRPr="29EAE011">
        <w:rPr>
          <w:i/>
          <w:iCs/>
        </w:rPr>
        <w:t xml:space="preserve">SP500, </w:t>
      </w:r>
      <w:r>
        <w:t xml:space="preserve">marché en </w:t>
      </w:r>
      <w:r w:rsidRPr="29EAE011">
        <w:rPr>
          <w:i/>
          <w:iCs/>
        </w:rPr>
        <w:t>USD</w:t>
      </w:r>
      <w:r>
        <w:t>. Dans ce marché nous avons sélectionn</w:t>
      </w:r>
      <w:r w:rsidR="20404397">
        <w:t xml:space="preserve">é entre 10 et 25 actifs de manière non-arbitraire, </w:t>
      </w:r>
      <w:r w:rsidR="001D7BC4">
        <w:t>toutefois</w:t>
      </w:r>
      <w:r w:rsidR="20404397">
        <w:t xml:space="preserve"> indépendamment de leurs performances passées. </w:t>
      </w:r>
      <w:r w:rsidR="2AC987CA">
        <w:t xml:space="preserve">Dans le cadre d’un portfolio de diversification, il s’agissait en effet de faciliter la décorrélation entre les actifs. </w:t>
      </w:r>
      <w:r w:rsidR="5018A801">
        <w:t>Les algorithmes de moindre corrélation sont parfois complexes et c’est pourquoi nous avons choisi d’opter pour un algorithme simple et de notre initiative (voir</w:t>
      </w:r>
      <w:r w:rsidR="3D602AFE">
        <w:t xml:space="preserve"> fonction</w:t>
      </w:r>
      <w:r w:rsidR="5018A801">
        <w:t xml:space="preserve"> </w:t>
      </w:r>
      <w:proofErr w:type="spellStart"/>
      <w:r w:rsidRPr="29EAE011" w:rsidR="5018A801">
        <w:rPr>
          <w:i/>
          <w:iCs/>
        </w:rPr>
        <w:t>suggested_assets</w:t>
      </w:r>
      <w:proofErr w:type="spellEnd"/>
      <w:r w:rsidRPr="29EAE011" w:rsidR="5018A801">
        <w:t>)</w:t>
      </w:r>
      <w:r w:rsidRPr="29EAE011" w:rsidR="7A6916C8">
        <w:t>:</w:t>
      </w:r>
    </w:p>
    <w:p w:rsidR="7A6916C8" w:rsidP="0CAB7FD9" w:rsidRDefault="7A6916C8" w14:paraId="62BEA315" w14:textId="418E0D52">
      <w:pPr>
        <w:pStyle w:val="ListParagraph"/>
        <w:numPr>
          <w:ilvl w:val="0"/>
          <w:numId w:val="20"/>
        </w:numPr>
        <w:jc w:val="both"/>
        <w:rPr>
          <w:rFonts w:eastAsiaTheme="minorEastAsia"/>
          <w:i/>
        </w:rPr>
      </w:pPr>
      <w:r w:rsidRPr="164946A4">
        <w:rPr>
          <w:i/>
          <w:iCs/>
        </w:rPr>
        <w:t xml:space="preserve">Prendre un actif </w:t>
      </w:r>
      <w:r w:rsidRPr="453A9B07">
        <w:rPr>
          <w:i/>
          <w:iCs/>
        </w:rPr>
        <w:t xml:space="preserve">initial </w:t>
      </w:r>
      <w:r w:rsidRPr="164946A4">
        <w:rPr>
          <w:i/>
          <w:iCs/>
        </w:rPr>
        <w:t xml:space="preserve">aléatoirement </w:t>
      </w:r>
    </w:p>
    <w:p w:rsidRPr="004E4163" w:rsidR="004E4163" w:rsidP="0CAB7FD9" w:rsidRDefault="4A916BB4" w14:paraId="2645EBD3" w14:textId="5D59D54E">
      <w:pPr>
        <w:pStyle w:val="ListParagraph"/>
        <w:numPr>
          <w:ilvl w:val="0"/>
          <w:numId w:val="20"/>
        </w:numPr>
        <w:jc w:val="both"/>
        <w:rPr>
          <w:i/>
          <w:iCs/>
        </w:rPr>
      </w:pPr>
      <w:r w:rsidRPr="51FFF5B2">
        <w:rPr>
          <w:i/>
          <w:iCs/>
        </w:rPr>
        <w:t>S</w:t>
      </w:r>
      <w:r w:rsidRPr="51FFF5B2" w:rsidR="7A6916C8">
        <w:rPr>
          <w:i/>
          <w:iCs/>
        </w:rPr>
        <w:t>électionner</w:t>
      </w:r>
      <w:r w:rsidRPr="57377A6E" w:rsidR="7A6916C8">
        <w:rPr>
          <w:i/>
          <w:iCs/>
        </w:rPr>
        <w:t xml:space="preserve"> </w:t>
      </w:r>
      <w:r w:rsidRPr="453A9B07" w:rsidR="7A6916C8">
        <w:rPr>
          <w:i/>
          <w:iCs/>
        </w:rPr>
        <w:t>chaque nouvel actif</w:t>
      </w:r>
      <w:r w:rsidRPr="674AA8E0" w:rsidR="7A6916C8">
        <w:rPr>
          <w:i/>
          <w:iCs/>
        </w:rPr>
        <w:t xml:space="preserve"> en </w:t>
      </w:r>
      <w:r w:rsidRPr="60BEDB63" w:rsidR="7A6916C8">
        <w:rPr>
          <w:i/>
          <w:iCs/>
        </w:rPr>
        <w:t xml:space="preserve">minimisant la </w:t>
      </w:r>
      <w:r w:rsidRPr="2A2DDDC7" w:rsidR="10DCA94F">
        <w:rPr>
          <w:i/>
          <w:iCs/>
        </w:rPr>
        <w:t>somme des valeurs absolues</w:t>
      </w:r>
      <w:r w:rsidRPr="51FFF5B2" w:rsidR="77DD563C">
        <w:rPr>
          <w:i/>
          <w:iCs/>
        </w:rPr>
        <w:t xml:space="preserve"> des </w:t>
      </w:r>
      <w:r w:rsidRPr="51BAFEC3" w:rsidR="77DD563C">
        <w:rPr>
          <w:i/>
          <w:iCs/>
        </w:rPr>
        <w:t>corrélations</w:t>
      </w:r>
      <w:r w:rsidRPr="5A8CD619" w:rsidR="77DD563C">
        <w:rPr>
          <w:i/>
          <w:iCs/>
        </w:rPr>
        <w:t xml:space="preserve"> (norme 1)</w:t>
      </w:r>
    </w:p>
    <w:p w:rsidRPr="0039353C" w:rsidR="0039353C" w:rsidP="004D06D3" w:rsidRDefault="77DD563C" w14:paraId="49095277" w14:textId="5D59D54E">
      <w:pPr>
        <w:ind w:firstLine="360"/>
        <w:jc w:val="both"/>
      </w:pPr>
      <w:r w:rsidRPr="1D2B1411">
        <w:t xml:space="preserve">On en déduit alors les 21 </w:t>
      </w:r>
      <w:r w:rsidRPr="4D799ADA">
        <w:t xml:space="preserve">actifs suivants </w:t>
      </w:r>
      <w:r w:rsidRPr="3B557F6D">
        <w:t xml:space="preserve">dont les </w:t>
      </w:r>
      <w:r w:rsidRPr="46A645BD">
        <w:t xml:space="preserve">retours cumulés sont </w:t>
      </w:r>
      <w:r w:rsidRPr="76F4CC86">
        <w:t xml:space="preserve">représentés ci-dessous sur la période </w:t>
      </w:r>
      <w:r w:rsidRPr="4BD4E0D4">
        <w:t>étudiée :</w:t>
      </w:r>
    </w:p>
    <w:p w:rsidRPr="00263CC4" w:rsidR="00263CC4" w:rsidP="1DA6BB75" w:rsidRDefault="3F379165" w14:paraId="06C2A6A7" w14:textId="5E463555">
      <w:pPr>
        <w:jc w:val="center"/>
      </w:pPr>
      <w:r w:rsidR="014DAF0B">
        <w:drawing>
          <wp:inline wp14:editId="7EE6FB46" wp14:anchorId="40F58F6D">
            <wp:extent cx="4572000" cy="2257425"/>
            <wp:effectExtent l="0" t="0" r="0" b="0"/>
            <wp:docPr id="1835830519" name="Picture 1835830519" title=""/>
            <wp:cNvGraphicFramePr>
              <a:graphicFrameLocks noChangeAspect="1"/>
            </wp:cNvGraphicFramePr>
            <a:graphic>
              <a:graphicData uri="http://schemas.openxmlformats.org/drawingml/2006/picture">
                <pic:pic>
                  <pic:nvPicPr>
                    <pic:cNvPr id="0" name="Picture 1835830519"/>
                    <pic:cNvPicPr/>
                  </pic:nvPicPr>
                  <pic:blipFill>
                    <a:blip r:embed="R994387d153ab44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p>
    <w:p w:rsidR="0CAB7FD9" w:rsidP="00CE3CD8" w:rsidRDefault="3F379165" w14:paraId="7B94101E" w14:textId="3ADC5B27">
      <w:pPr>
        <w:ind w:firstLine="708"/>
        <w:jc w:val="both"/>
      </w:pPr>
      <w:r>
        <w:t>On voit que nous sommes a priori sur une période intéressante pour beaucoup d’actifs.</w:t>
      </w:r>
    </w:p>
    <w:p w:rsidRPr="00F44334" w:rsidR="00F44334" w:rsidP="00F44334" w:rsidRDefault="41F1CFEC" w14:paraId="720E5384" w14:textId="25964360">
      <w:pPr>
        <w:pStyle w:val="Heading1"/>
      </w:pPr>
      <w:r>
        <w:t>Optimiseur</w:t>
      </w:r>
      <w:r w:rsidR="31036801">
        <w:t xml:space="preserve"> </w:t>
      </w:r>
    </w:p>
    <w:p w:rsidR="00BE189D" w:rsidP="468EFF4B" w:rsidRDefault="00BE189D" w14:paraId="5CEE67E3" w14:textId="77777777">
      <w:pPr>
        <w:jc w:val="both"/>
      </w:pPr>
    </w:p>
    <w:p w:rsidR="7ACDE459" w:rsidP="00CE3CD8" w:rsidRDefault="07104F8B" w14:paraId="21413B4A" w14:textId="68AEFFA3">
      <w:pPr>
        <w:ind w:firstLine="708"/>
        <w:jc w:val="both"/>
      </w:pPr>
      <w:r>
        <w:t xml:space="preserve">L’ensemble des options disponibles (et modulables) dans notre optimiseur de portfolio </w:t>
      </w:r>
      <w:r w:rsidR="3F153057">
        <w:t xml:space="preserve">(voir notre module </w:t>
      </w:r>
      <w:r w:rsidRPr="28984F0C" w:rsidR="3F153057">
        <w:rPr>
          <w:i/>
          <w:iCs/>
        </w:rPr>
        <w:t>tools.</w:t>
      </w:r>
      <w:r w:rsidRPr="19A6DD2E" w:rsidR="3F153057">
        <w:t xml:space="preserve">py) </w:t>
      </w:r>
      <w:r w:rsidRPr="19A6DD2E">
        <w:t>est</w:t>
      </w:r>
      <w:r>
        <w:t xml:space="preserve"> résumé dans cette formulation du problème d’optimisation</w:t>
      </w:r>
      <w:r w:rsidR="06FD0F67">
        <w:t xml:space="preserve"> :</w:t>
      </w:r>
    </w:p>
    <w:p w:rsidR="00BE189D" w:rsidRDefault="00BE189D" w14:paraId="173382A9" w14:textId="77777777">
      <w:r>
        <w:br w:type="page"/>
      </w:r>
    </w:p>
    <w:p w:rsidRPr="00324FA7" w:rsidR="00324FA7" w:rsidP="50F9A88E" w:rsidRDefault="00324FA7" w14:paraId="7A6ECB37" w14:textId="4FAD29BC">
      <w:pPr>
        <w:pStyle w:val="Normal"/>
        <w:spacing w:line="240" w:lineRule="auto"/>
        <w:jc w:val="center"/>
        <w:rPr>
          <w:rFonts w:ascii="Cambria Math" w:hAnsi="Cambria Math"/>
          <w:sz w:val="30"/>
          <w:szCs w:val="30"/>
          <w:lang w:val="it-IT"/>
        </w:rPr>
      </w:pPr>
      <w:r w:rsidRPr="00324FA7">
        <w:rPr>
          <w:rFonts w:ascii="Cambria Math" w:hAnsi="Cambria Math"/>
          <w:noProof/>
          <w:sz w:val="30"/>
          <w:szCs w:val="30"/>
          <w:lang w:val="en-US"/>
        </w:rPr>
        <mc:AlternateContent>
          <mc:Choice Requires="wps">
            <w:drawing>
              <wp:anchor distT="0" distB="0" distL="114300" distR="114300" simplePos="0" relativeHeight="251658250" behindDoc="0" locked="0" layoutInCell="1" allowOverlap="1" wp14:anchorId="3D87F42C" wp14:editId="2F8314BD">
                <wp:simplePos x="0" y="0"/>
                <wp:positionH relativeFrom="column">
                  <wp:posOffset>4377266</wp:posOffset>
                </wp:positionH>
                <wp:positionV relativeFrom="paragraph">
                  <wp:posOffset>-244898</wp:posOffset>
                </wp:positionV>
                <wp:extent cx="372533" cy="245533"/>
                <wp:effectExtent l="0" t="0" r="8890" b="2540"/>
                <wp:wrapNone/>
                <wp:docPr id="26" name="Zone de texte 26"/>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6B457538" w14:textId="11A2DBA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FBBF4D8">
              <v:shapetype id="_x0000_t202" coordsize="21600,21600" o:spt="202" path="m,l,21600r21600,l21600,xe" w14:anchorId="3D87F42C">
                <v:stroke joinstyle="miter"/>
                <v:path gradientshapeok="t" o:connecttype="rect"/>
              </v:shapetype>
              <v:shape id="Zone de texte 26" style="position:absolute;left:0;text-align:left;margin-left:344.65pt;margin-top:-19.3pt;width:29.35pt;height:19.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">
                <v:textbox>
                  <w:txbxContent>
                    <w:p w:rsidR="00324FA7" w:rsidP="00324FA7" w:rsidRDefault="00324FA7" w14:paraId="40D71ED4" w14:textId="11A2DBA9">
                      <w:r>
                        <w:t>(5)</w:t>
                      </w:r>
                    </w:p>
                  </w:txbxContent>
                </v:textbox>
              </v:shape>
            </w:pict>
          </mc:Fallback>
        </mc:AlternateContent>
      </w:r>
      <w:r w:rsidRPr="00324FA7">
        <w:rPr>
          <w:rFonts w:ascii="Cambria Math" w:hAnsi="Cambria Math"/>
          <w:noProof/>
          <w:sz w:val="30"/>
          <w:szCs w:val="30"/>
          <w:lang w:val="en-US"/>
        </w:rPr>
        <mc:AlternateContent>
          <mc:Choice Requires="wps">
            <w:drawing>
              <wp:anchor distT="0" distB="0" distL="114300" distR="114300" simplePos="0" relativeHeight="251658249" behindDoc="0" locked="0" layoutInCell="1" allowOverlap="1" wp14:anchorId="3EBABC30" wp14:editId="4D321063">
                <wp:simplePos x="0" y="0"/>
                <wp:positionH relativeFrom="column">
                  <wp:posOffset>3318934</wp:posOffset>
                </wp:positionH>
                <wp:positionV relativeFrom="paragraph">
                  <wp:posOffset>-256752</wp:posOffset>
                </wp:positionV>
                <wp:extent cx="372533" cy="245533"/>
                <wp:effectExtent l="0" t="0" r="8890" b="2540"/>
                <wp:wrapNone/>
                <wp:docPr id="25" name="Zone de texte 25"/>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40608EBF" w14:textId="64A6FBC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C9E5B2">
              <v:shape id="Zone de texte 25" style="position:absolute;left:0;text-align:left;margin-left:261.35pt;margin-top:-20.2pt;width:29.35pt;height:19.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" w14:anchorId="3EBABC30">
                <v:textbox>
                  <w:txbxContent>
                    <w:p w:rsidR="00324FA7" w:rsidP="00324FA7" w:rsidRDefault="00324FA7" w14:paraId="679858F2" w14:textId="64A6FBC6">
                      <w:r>
                        <w:t>(4)</w:t>
                      </w:r>
                    </w:p>
                  </w:txbxContent>
                </v:textbox>
              </v:shape>
            </w:pict>
          </mc:Fallback>
        </mc:AlternateContent>
      </w:r>
      <w:r w:rsidRPr="00324FA7">
        <w:rPr>
          <w:rFonts w:ascii="Cambria Math" w:hAnsi="Cambria Math"/>
          <w:noProof/>
          <w:sz w:val="30"/>
          <w:szCs w:val="30"/>
          <w:lang w:val="en-US"/>
        </w:rPr>
        <mc:AlternateContent>
          <mc:Choice Requires="wps">
            <w:drawing>
              <wp:anchor distT="0" distB="0" distL="114300" distR="114300" simplePos="0" relativeHeight="251658247" behindDoc="0" locked="0" layoutInCell="1" allowOverlap="1" wp14:anchorId="14AC88F9" wp14:editId="5442BF0A">
                <wp:simplePos x="0" y="0"/>
                <wp:positionH relativeFrom="column">
                  <wp:posOffset>1524000</wp:posOffset>
                </wp:positionH>
                <wp:positionV relativeFrom="paragraph">
                  <wp:posOffset>-245110</wp:posOffset>
                </wp:positionV>
                <wp:extent cx="372533" cy="245533"/>
                <wp:effectExtent l="0" t="0" r="8890" b="2540"/>
                <wp:wrapNone/>
                <wp:docPr id="15" name="Zone de texte 15"/>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253382F2" w14:textId="7F83D8B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1A1B1C2">
              <v:shape id="Zone de texte 15" style="position:absolute;left:0;text-align:left;margin-left:120pt;margin-top:-19.3pt;width:29.35pt;height:19.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" w14:anchorId="14AC88F9">
                <v:textbox>
                  <w:txbxContent>
                    <w:p w:rsidR="00324FA7" w:rsidP="00324FA7" w:rsidRDefault="00324FA7" w14:paraId="724357B1" w14:textId="7F83D8B9">
                      <w:r>
                        <w:t>(2)</w:t>
                      </w:r>
                    </w:p>
                  </w:txbxContent>
                </v:textbox>
              </v:shape>
            </w:pict>
          </mc:Fallback>
        </mc:AlternateContent>
      </w:r>
      <w:r w:rsidRPr="00324FA7">
        <w:rPr>
          <w:rFonts w:ascii="Cambria Math" w:hAnsi="Cambria Math"/>
          <w:noProof/>
          <w:sz w:val="30"/>
          <w:szCs w:val="30"/>
          <w:lang w:val="en-US"/>
        </w:rPr>
        <mc:AlternateContent>
          <mc:Choice Requires="wps">
            <w:drawing>
              <wp:anchor distT="0" distB="0" distL="114300" distR="114300" simplePos="0" relativeHeight="251658246" behindDoc="0" locked="0" layoutInCell="1" allowOverlap="1" wp14:anchorId="70F90904" wp14:editId="23F985DE">
                <wp:simplePos x="0" y="0"/>
                <wp:positionH relativeFrom="column">
                  <wp:posOffset>3716232</wp:posOffset>
                </wp:positionH>
                <wp:positionV relativeFrom="paragraph">
                  <wp:posOffset>449791</wp:posOffset>
                </wp:positionV>
                <wp:extent cx="372533" cy="245533"/>
                <wp:effectExtent l="0" t="0" r="8890" b="2540"/>
                <wp:wrapNone/>
                <wp:docPr id="11" name="Zone de texte 11"/>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RDefault="00324FA7" w14:paraId="5FC5FDE3" w14:textId="0E831A6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57BE4BE">
              <v:shape id="Zone de texte 11" style="position:absolute;left:0;text-align:left;margin-left:292.6pt;margin-top:35.4pt;width:29.35pt;height:19.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" w14:anchorId="70F90904">
                <v:textbox>
                  <w:txbxContent>
                    <w:p w:rsidR="00324FA7" w:rsidRDefault="00324FA7" w14:paraId="0FABD395" w14:textId="0E831A60">
                      <w:r>
                        <w:t>(1)</w:t>
                      </w:r>
                    </w:p>
                  </w:txbxContent>
                </v:textbox>
              </v:shape>
            </w:pict>
          </mc:Fallback>
        </mc:AlternateContent>
      </w:r>
      <w:proofErr w:type="spellStart"/>
      <w:r w:rsidRPr="00324FA7" w:rsidR="00FF65AF">
        <w:rPr>
          <w:rFonts w:ascii="Cambria Math" w:hAnsi="Cambria Math"/>
          <w:sz w:val="30"/>
          <w:szCs w:val="30"/>
          <w:lang w:val="it-IT"/>
        </w:rPr>
        <w:t>Minimize</w:t>
      </w:r>
      <w:proofErr w:type="spellEnd"/>
      <w:r w:rsidRPr="00324FA7" w:rsidR="00FF65AF">
        <w:rPr>
          <w:rFonts w:ascii="Cambria Math" w:hAnsi="Cambria Math"/>
          <w:sz w:val="30"/>
          <w:szCs w:val="30"/>
          <w:lang w:val="it-IT"/>
        </w:rPr>
        <w:t> :</w:t>
      </w:r>
      <w:r w:rsidRPr="00324FA7" w:rsidR="00A66196">
        <w:rPr>
          <w:rFonts w:ascii="Cambria Math" w:hAnsi="Cambria Math"/>
          <w:sz w:val="30"/>
          <w:szCs w:val="30"/>
          <w:lang w:val="it-IT"/>
        </w:rPr>
        <w:t xml:space="preserve">  </w: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6BB5CE21" wp14:editId="7099A6FC">
                <wp:extent xmlns:wp="http://schemas.openxmlformats.org/drawingml/2006/wordprocessingDrawing" cx="372110" cy="264160"/>
                <wp:effectExtent xmlns:wp="http://schemas.openxmlformats.org/drawingml/2006/wordprocessingDrawing" l="0" t="0" r="8890" b="2540"/>
                <wp:docPr xmlns:wp="http://schemas.openxmlformats.org/drawingml/2006/wordprocessingDrawing" id="2134225670" name="Zone de texte 17"/>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372110" cy="264160"/>
                        </a:xfrm>
                        <a:prstGeom prst="rect">
                          <a:avLst/>
                        </a:prstGeom>
                        <a:solidFill>
                          <a:schemeClr val="lt1"/>
                        </a:solidFill>
                        <a:ln w="6350">
                          <a:noFill/>
                        </a:ln>
                      </wps:spPr>
                      <wps:txbx>
                        <w:txbxContent xmlns:w="http://schemas.openxmlformats.org/wordprocessingml/2006/main">
                          <w:p w:rsidR="00324FA7" w:rsidP="00324FA7" w:rsidRDefault="00324FA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mc="http://schemas.openxmlformats.org/markup-compatibility/2006">
            <w:pict xmlns:w14="http://schemas.microsoft.com/office/word/2010/wordml" xmlns:w="http://schemas.openxmlformats.org/wordprocessingml/2006/main" w14:anchorId="7DCAA6A2">
              <v:shape xmlns:o="urn:schemas-microsoft-com:office:office" xmlns:v="urn:schemas-microsoft-com:vml" xmlns:w14="http://schemas.microsoft.com/office/word/2010/wordml" id="Zone de texte 17" style="position:absolute;left:0;text-align:left;margin-left:184.65pt;margin-top:-20.6pt;width:29.35pt;height:19.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" w14:anchorId="01362657">
                <v:textbox xmlns:v="urn:schemas-microsoft-com:vml">
                  <w:txbxContent xmlns:w="http://schemas.openxmlformats.org/wordprocessingml/2006/main">
                    <w:p xmlns:w14="http://schemas.microsoft.com/office/word/2010/wordml" xmlns:w="http://schemas.openxmlformats.org/wordprocessingml/2006/main" w:rsidR="00324FA7" w:rsidP="00324FA7" w:rsidRDefault="00324FA7" w14:paraId="35DDE7AE" w14:textId="48E1EC41">
                      <w:r xmlns:w="http://schemas.openxmlformats.org/wordprocessingml/2006/main">
                        <w:t xmlns:w="http://schemas.openxmlformats.org/wordprocessingml/2006/main">(3)</w:t>
                      </w:r>
                    </w:p>
                  </w:txbxContent>
                </v:textbox>
              </v:shape>
            </w:pict>
          </mc:Fallback>
        </mc:AlternateContent>
      </w:r>
      <m:oMath>
        <m:sSup>
          <m:sSupPr>
            <m:ctrlPr>
              <w:rPr>
                <w:rFonts w:ascii="Cambria Math" w:hAnsi="Cambria Math" w:eastAsia="Times New Roman" w:cs="Courier New"/>
                <w:sz w:val="30"/>
                <w:szCs w:val="30"/>
                <w:lang w:eastAsia="fr-FR"/>
              </w:rPr>
            </m:ctrlPr>
          </m:sSupPr>
          <m:e>
            <m:r>
              <w:rPr>
                <w:rFonts w:ascii="Cambria Math" w:hAnsi="Cambria Math" w:eastAsia="Times New Roman" w:cs="Courier New"/>
                <w:sz w:val="30"/>
                <w:szCs w:val="30"/>
                <w:lang w:eastAsia="fr-FR"/>
              </w:rPr>
              <m:t>w</m:t>
            </m:r>
          </m:e>
          <m:sup>
            <m:r>
              <w:rPr>
                <w:rFonts w:ascii="Cambria Math" w:hAnsi="Cambria Math" w:eastAsia="Times New Roman" w:cs="Courier New"/>
                <w:sz w:val="30"/>
                <w:szCs w:val="30"/>
                <w:lang w:eastAsia="fr-FR"/>
              </w:rPr>
              <m:t>T</m:t>
            </m:r>
          </m:sup>
        </m:sSup>
        <m:sSub>
          <m:sSubPr>
            <m:ctrlPr>
              <w:rPr>
                <w:rFonts w:ascii="Cambria Math" w:hAnsi="Cambria Math" w:eastAsia="Times New Roman" w:cs="Courier New"/>
                <w:sz w:val="30"/>
                <w:szCs w:val="30"/>
                <w:lang w:eastAsia="fr-FR"/>
              </w:rPr>
            </m:ctrlPr>
          </m:sSubPr>
          <m:e>
            <m:r>
              <w:rPr>
                <w:rFonts w:ascii="Cambria Math" w:hAnsi="Cambria Math" w:eastAsia="Times New Roman" w:cs="Courier New"/>
                <w:sz w:val="30"/>
                <w:szCs w:val="30"/>
                <w:lang w:eastAsia="fr-FR"/>
              </w:rPr>
              <m:t>μ</m:t>
            </m:r>
          </m:e>
          <m:sub>
            <m:r>
              <w:rPr>
                <w:rFonts w:ascii="Cambria Math" w:hAnsi="Cambria Math" w:eastAsia="Times New Roman" w:cs="Courier New"/>
                <w:sz w:val="30"/>
                <w:szCs w:val="30"/>
                <w:lang w:eastAsia="fr-FR"/>
              </w:rPr>
              <m:t>f</m:t>
            </m:r>
          </m:sub>
        </m:sSub>
        <m:r>
          <m:rPr>
            <m:sty m:val="p"/>
          </m:rPr>
          <w:rPr>
            <w:rFonts w:ascii="Cambria Math" w:hAnsi="Cambria Math" w:eastAsia="Times New Roman" w:cs="Courier New"/>
            <w:sz w:val="30"/>
            <w:szCs w:val="30"/>
            <w:lang w:val="it-IT" w:eastAsia="fr-FR"/>
          </w:rPr>
          <m:t>+</m:t>
        </m:r>
        <m:r>
          <w:rPr>
            <w:rFonts w:ascii="Cambria Math" w:hAnsi="Cambria Math" w:eastAsia="Times New Roman" w:cs="Courier New"/>
            <w:sz w:val="30"/>
            <w:szCs w:val="30"/>
            <w:lang w:eastAsia="fr-FR"/>
          </w:rPr>
          <m:t>λ</m:t>
        </m:r>
        <m:f>
          <m:fPr>
            <m:ctrlPr>
              <w:rPr>
                <w:rFonts w:ascii="Cambria Math" w:hAnsi="Cambria Math" w:eastAsia="Times New Roman" w:cs="Courier New"/>
                <w:sz w:val="30"/>
                <w:szCs w:val="30"/>
                <w:lang w:eastAsia="fr-FR"/>
              </w:rPr>
            </m:ctrlPr>
          </m:fPr>
          <m:num>
            <m:r>
              <w:rPr>
                <w:rFonts w:ascii="Cambria Math" w:hAnsi="Cambria Math" w:eastAsia="Times New Roman" w:cs="Courier New"/>
                <w:sz w:val="30"/>
                <w:szCs w:val="30"/>
                <w:lang w:eastAsia="fr-FR"/>
              </w:rPr>
              <m:t>w</m:t>
            </m:r>
            <m:r>
              <m:rPr>
                <m:sty m:val="p"/>
              </m:rPr>
              <w:rPr>
                <w:rFonts w:ascii="Cambria Math" w:hAnsi="Cambria Math" w:eastAsia="Times New Roman" w:cs="Courier New"/>
                <w:sz w:val="30"/>
                <w:szCs w:val="30"/>
                <w:lang w:eastAsia="fr-FR"/>
              </w:rPr>
              <m:t>Σ</m:t>
            </m:r>
          </m:num>
          <m:den>
            <m:rad>
              <m:radPr>
                <m:degHide m:val="1"/>
                <m:ctrlPr>
                  <w:rPr>
                    <w:rFonts w:ascii="Cambria Math" w:hAnsi="Cambria Math" w:eastAsia="Times New Roman" w:cs="Courier New"/>
                    <w:sz w:val="30"/>
                    <w:szCs w:val="30"/>
                    <w:lang w:eastAsia="fr-FR"/>
                  </w:rPr>
                </m:ctrlPr>
              </m:radPr>
              <m:deg>
                <m:ctrlPr>
                  <w:rPr>
                    <w:rFonts w:ascii="Cambria Math" w:hAnsi="Cambria Math" w:eastAsia="Times New Roman" w:cs="Courier New"/>
                    <w:i/>
                    <w:sz w:val="30"/>
                    <w:szCs w:val="30"/>
                    <w:lang w:eastAsia="fr-FR"/>
                  </w:rPr>
                </m:ctrlPr>
              </m:deg>
              <m:e>
                <m:sSup>
                  <m:sSupPr>
                    <m:ctrlPr>
                      <w:rPr>
                        <w:rFonts w:ascii="Cambria Math" w:hAnsi="Cambria Math" w:eastAsia="Times New Roman" w:cs="Courier New"/>
                        <w:sz w:val="30"/>
                        <w:szCs w:val="30"/>
                        <w:lang w:eastAsia="fr-FR"/>
                      </w:rPr>
                    </m:ctrlPr>
                  </m:sSupPr>
                  <m:e>
                    <m:r>
                      <w:rPr>
                        <w:rFonts w:ascii="Cambria Math" w:hAnsi="Cambria Math" w:eastAsia="Times New Roman" w:cs="Courier New"/>
                        <w:sz w:val="30"/>
                        <w:szCs w:val="30"/>
                        <w:lang w:eastAsia="fr-FR"/>
                      </w:rPr>
                      <m:t>w</m:t>
                    </m:r>
                  </m:e>
                  <m:sup>
                    <m:r>
                      <w:rPr>
                        <w:rFonts w:ascii="Cambria Math" w:hAnsi="Cambria Math" w:eastAsia="Times New Roman" w:cs="Courier New"/>
                        <w:sz w:val="30"/>
                        <w:szCs w:val="30"/>
                        <w:lang w:eastAsia="fr-FR"/>
                      </w:rPr>
                      <m:t>T</m:t>
                    </m:r>
                  </m:sup>
                </m:sSup>
                <m:r>
                  <w:rPr>
                    <w:rFonts w:ascii="Cambria Math" w:hAnsi="Cambria Math" w:eastAsia="Times New Roman" w:cs="Courier New"/>
                    <w:sz w:val="30"/>
                    <w:szCs w:val="30"/>
                    <w:lang w:eastAsia="fr-FR"/>
                  </w:rPr>
                  <m:t>Vw</m:t>
                </m:r>
              </m:e>
            </m:rad>
          </m:den>
        </m:f>
        <m:r>
          <m:rPr>
            <m:sty m:val="p"/>
          </m:rPr>
          <w:rPr>
            <w:rFonts w:ascii="Cambria Math" w:hAnsi="Cambria Math" w:eastAsia="Times New Roman" w:cs="Courier New"/>
            <w:sz w:val="30"/>
            <w:szCs w:val="30"/>
            <w:lang w:val="it-IT" w:eastAsia="fr-FR"/>
          </w:rPr>
          <m:t>-</m:t>
        </m:r>
        <m:r>
          <w:rPr>
            <w:rFonts w:ascii="Cambria Math" w:hAnsi="Cambria Math" w:eastAsia="Times New Roman" w:cs="Courier New"/>
            <w:sz w:val="30"/>
            <w:szCs w:val="30"/>
            <w:lang w:eastAsia="fr-FR"/>
          </w:rPr>
          <m:t>c</m:t>
        </m:r>
        <m:sSub>
          <m:sSubPr>
            <m:ctrlPr>
              <w:rPr>
                <w:rFonts w:ascii="Cambria Math" w:hAnsi="Cambria Math" w:eastAsia="Times New Roman" w:cs="Courier New"/>
                <w:sz w:val="30"/>
                <w:szCs w:val="30"/>
                <w:lang w:eastAsia="fr-FR"/>
              </w:rPr>
            </m:ctrlPr>
          </m:sSubPr>
          <m:e>
            <m:d>
              <m:dPr>
                <m:begChr m:val="|"/>
                <m:endChr m:val="|"/>
                <m:ctrlPr>
                  <w:rPr>
                    <w:rFonts w:ascii="Cambria Math" w:hAnsi="Cambria Math" w:eastAsia="Times New Roman" w:cs="Courier New"/>
                    <w:sz w:val="30"/>
                    <w:szCs w:val="30"/>
                    <w:lang w:eastAsia="fr-FR"/>
                  </w:rPr>
                </m:ctrlPr>
              </m:dPr>
              <m:e>
                <m:d>
                  <m:dPr>
                    <m:begChr m:val="|"/>
                    <m:endChr m:val="|"/>
                    <m:ctrlPr>
                      <w:rPr>
                        <w:rFonts w:ascii="Cambria Math" w:hAnsi="Cambria Math" w:eastAsia="Times New Roman" w:cs="Courier New"/>
                        <w:sz w:val="30"/>
                        <w:szCs w:val="30"/>
                        <w:lang w:eastAsia="fr-FR"/>
                      </w:rPr>
                    </m:ctrlPr>
                  </m:dPr>
                  <m:e>
                    <m:r>
                      <w:rPr>
                        <w:rFonts w:ascii="Cambria Math" w:hAnsi="Cambria Math" w:eastAsia="Times New Roman" w:cs="Courier New"/>
                        <w:sz w:val="30"/>
                        <w:szCs w:val="30"/>
                        <w:lang w:eastAsia="fr-FR"/>
                      </w:rPr>
                      <m:t>w</m:t>
                    </m:r>
                    <m:r>
                      <m:rPr>
                        <m:sty m:val="p"/>
                      </m:rPr>
                      <w:rPr>
                        <w:rFonts w:ascii="Cambria Math" w:hAnsi="Cambria Math" w:eastAsia="Times New Roman" w:cs="Courier New"/>
                        <w:sz w:val="30"/>
                        <w:szCs w:val="30"/>
                        <w:lang w:val="it-IT" w:eastAsia="fr-FR"/>
                      </w:rPr>
                      <m:t>-</m:t>
                    </m:r>
                    <m:sSub>
                      <m:sSubPr>
                        <m:ctrlPr>
                          <w:rPr>
                            <w:rFonts w:ascii="Cambria Math" w:hAnsi="Cambria Math" w:eastAsia="Times New Roman" w:cs="Courier New"/>
                            <w:sz w:val="30"/>
                            <w:szCs w:val="30"/>
                            <w:lang w:eastAsia="fr-FR"/>
                          </w:rPr>
                        </m:ctrlPr>
                      </m:sSubPr>
                      <m:e>
                        <m:r>
                          <w:rPr>
                            <w:rFonts w:ascii="Cambria Math" w:hAnsi="Cambria Math" w:eastAsia="Times New Roman" w:cs="Courier New"/>
                            <w:sz w:val="30"/>
                            <w:szCs w:val="30"/>
                            <w:lang w:eastAsia="fr-FR"/>
                          </w:rPr>
                          <m:t>w</m:t>
                        </m:r>
                      </m:e>
                      <m:sub>
                        <m:r>
                          <m:rPr>
                            <m:sty m:val="p"/>
                          </m:rPr>
                          <w:rPr>
                            <w:rFonts w:ascii="Cambria Math" w:hAnsi="Cambria Math" w:eastAsia="Times New Roman" w:cs="Courier New"/>
                            <w:sz w:val="30"/>
                            <w:szCs w:val="30"/>
                            <w:lang w:val="it-IT" w:eastAsia="fr-FR"/>
                          </w:rPr>
                          <m:t>0</m:t>
                        </m:r>
                      </m:sub>
                    </m:sSub>
                  </m:e>
                </m:d>
              </m:e>
            </m:d>
          </m:e>
          <m:sub>
            <m:r>
              <w:rPr>
                <w:rFonts w:ascii="Cambria Math" w:hAnsi="Cambria Math" w:eastAsia="Times New Roman" w:cs="Courier New"/>
                <w:sz w:val="30"/>
                <w:szCs w:val="30"/>
                <w:lang w:eastAsia="fr-FR"/>
              </w:rPr>
              <m:t>p</m:t>
            </m:r>
          </m:sub>
        </m:sSub>
        <m:r>
          <m:rPr>
            <m:sty m:val="p"/>
          </m:rPr>
          <w:rPr>
            <w:rFonts w:ascii="Cambria Math" w:hAnsi="Cambria Math" w:eastAsia="Times New Roman" w:cs="Courier New"/>
            <w:sz w:val="30"/>
            <w:szCs w:val="30"/>
            <w:lang w:val="it-IT" w:eastAsia="fr-FR"/>
          </w:rPr>
          <m:t>+</m:t>
        </m:r>
        <m:sSub>
          <m:sSubPr>
            <m:ctrlPr>
              <w:rPr>
                <w:rFonts w:ascii="Cambria Math" w:hAnsi="Cambria Math" w:eastAsia="Times New Roman" w:cs="Courier New"/>
                <w:sz w:val="30"/>
                <w:szCs w:val="30"/>
                <w:lang w:eastAsia="fr-FR"/>
              </w:rPr>
            </m:ctrlPr>
          </m:sSubPr>
          <m:e>
            <m:r>
              <w:rPr>
                <w:rFonts w:ascii="Cambria Math" w:hAnsi="Cambria Math" w:eastAsia="Times New Roman" w:cs="Courier New"/>
                <w:sz w:val="30"/>
                <w:szCs w:val="30"/>
                <w:lang w:eastAsia="fr-FR"/>
              </w:rPr>
              <m:t>f</m:t>
            </m:r>
          </m:e>
          <m:sub>
            <m:r>
              <w:rPr>
                <w:rFonts w:ascii="Cambria Math" w:hAnsi="Cambria Math" w:eastAsia="Times New Roman" w:cs="Courier New"/>
                <w:sz w:val="30"/>
                <w:szCs w:val="30"/>
                <w:lang w:eastAsia="fr-FR"/>
              </w:rPr>
              <m:t>RSI</m:t>
            </m:r>
            <m:r>
              <m:rPr>
                <m:sty m:val="p"/>
              </m:rPr>
              <w:rPr>
                <w:rFonts w:ascii="Cambria Math" w:hAnsi="Cambria Math" w:eastAsia="Times New Roman" w:cs="Courier New"/>
                <w:sz w:val="30"/>
                <w:szCs w:val="30"/>
                <w:lang w:val="it-IT" w:eastAsia="fr-FR"/>
              </w:rPr>
              <m:t>1</m:t>
            </m:r>
          </m:sub>
        </m:sSub>
        <m:d>
          <m:dPr>
            <m:ctrlPr>
              <w:rPr>
                <w:rFonts w:ascii="Cambria Math" w:hAnsi="Cambria Math" w:eastAsia="Times New Roman" w:cs="Courier New"/>
                <w:sz w:val="30"/>
                <w:szCs w:val="30"/>
                <w:lang w:eastAsia="fr-FR"/>
              </w:rPr>
            </m:ctrlPr>
          </m:dPr>
          <m:e>
            <m:r>
              <w:rPr>
                <w:rFonts w:ascii="Cambria Math" w:hAnsi="Cambria Math" w:eastAsia="Times New Roman" w:cs="Courier New"/>
                <w:sz w:val="30"/>
                <w:szCs w:val="30"/>
                <w:lang w:eastAsia="fr-FR"/>
              </w:rPr>
              <m:t>w</m:t>
            </m:r>
            <m:r>
              <m:rPr>
                <m:sty m:val="p"/>
              </m:rPr>
              <w:rPr>
                <w:rFonts w:ascii="Cambria Math" w:hAnsi="Cambria Math" w:eastAsia="Times New Roman" w:cs="Courier New"/>
                <w:sz w:val="30"/>
                <w:szCs w:val="30"/>
                <w:lang w:val="it-IT" w:eastAsia="fr-FR"/>
              </w:rPr>
              <m:t>,</m:t>
            </m:r>
            <m:r>
              <w:rPr>
                <w:rFonts w:ascii="Cambria Math" w:hAnsi="Cambria Math" w:eastAsia="Times New Roman" w:cs="Courier New"/>
                <w:sz w:val="30"/>
                <w:szCs w:val="30"/>
                <w:lang w:eastAsia="fr-FR"/>
              </w:rPr>
              <m:t>μ</m:t>
            </m:r>
          </m:e>
        </m:d>
      </m:oMath>
      <w:r w:rsidRPr="00324FA7" w:rsidR="00B55323">
        <w:rPr>
          <w:rFonts w:ascii="Cambria Math" w:hAnsi="Cambria Math"/>
          <w:sz w:val="30"/>
          <w:szCs w:val="30"/>
          <w:lang w:val="it-IT"/>
        </w:rPr>
        <w:t xml:space="preserve"> </w:t>
      </w:r>
    </w:p>
    <w:p w:rsidRPr="00324FA7" w:rsidR="00B55323" w:rsidP="00B55323" w:rsidRDefault="00B55323" w14:paraId="7911CC6B" w14:textId="73BE8EDC">
      <w:pPr>
        <w:spacing w:line="240" w:lineRule="auto"/>
        <w:jc w:val="center"/>
        <w:rPr>
          <w:rFonts w:ascii="Cambria Math" w:hAnsi="Cambria Math" w:eastAsiaTheme="minorEastAsia"/>
          <w:sz w:val="30"/>
          <w:szCs w:val="30"/>
          <w:lang w:val="en-US" w:eastAsia="fr-FR"/>
        </w:rPr>
      </w:pPr>
      <w:r w:rsidRPr="00324FA7">
        <w:rPr>
          <w:rFonts w:ascii="Cambria Math" w:hAnsi="Cambria Math" w:eastAsiaTheme="minorEastAsia"/>
          <w:sz w:val="30"/>
          <w:szCs w:val="30"/>
          <w:lang w:val="en-US" w:eastAsia="fr-FR"/>
        </w:rPr>
        <w:t>f</w:t>
      </w:r>
      <w:r w:rsidRPr="00324FA7" w:rsidR="00FF65AF">
        <w:rPr>
          <w:rFonts w:ascii="Cambria Math" w:hAnsi="Cambria Math" w:eastAsiaTheme="minorEastAsia"/>
          <w:sz w:val="30"/>
          <w:szCs w:val="30"/>
          <w:lang w:val="en-US" w:eastAsia="fr-FR"/>
        </w:rPr>
        <w:t xml:space="preserve">or </w:t>
      </w:r>
      <m:oMath>
        <m:r>
          <w:rPr>
            <w:rFonts w:ascii="Cambria Math" w:hAnsi="Cambria Math" w:eastAsia="Times New Roman" w:cs="Courier New"/>
            <w:sz w:val="30"/>
            <w:szCs w:val="30"/>
            <w:lang w:val="en-US" w:eastAsia="fr-FR"/>
          </w:rPr>
          <m:t>w</m:t>
        </m:r>
        <m:r>
          <m:rPr>
            <m:sty m:val="p"/>
          </m:rPr>
          <w:rPr>
            <w:rFonts w:ascii="Cambria Math" w:hAnsi="Cambria Math" w:eastAsia="Times New Roman" w:cs="Courier New"/>
            <w:sz w:val="30"/>
            <w:szCs w:val="30"/>
            <w:lang w:val="en-US" w:eastAsia="fr-FR"/>
          </w:rPr>
          <m:t>∈</m:t>
        </m:r>
        <m:d>
          <m:dPr>
            <m:begChr m:val="["/>
            <m:endChr m:val="]"/>
            <m:ctrlPr>
              <w:rPr>
                <w:rFonts w:ascii="Cambria Math" w:hAnsi="Cambria Math" w:eastAsia="Times New Roman" w:cs="Courier New"/>
                <w:sz w:val="30"/>
                <w:szCs w:val="30"/>
                <w:lang w:val="en-US" w:eastAsia="fr-FR"/>
              </w:rPr>
            </m:ctrlPr>
          </m:dPr>
          <m:e>
            <m:r>
              <m:rPr>
                <m:sty m:val="p"/>
              </m:rPr>
              <w:rPr>
                <w:rFonts w:ascii="Cambria Math" w:hAnsi="Cambria Math" w:eastAsia="Times New Roman" w:cs="Courier New"/>
                <w:sz w:val="30"/>
                <w:szCs w:val="30"/>
                <w:lang w:val="en-US" w:eastAsia="fr-FR"/>
              </w:rPr>
              <m:t>-1,1</m:t>
            </m:r>
          </m:e>
        </m:d>
      </m:oMath>
      <w:r w:rsidRPr="00324FA7" w:rsidR="00EF1348">
        <w:rPr>
          <w:rFonts w:ascii="Cambria Math" w:hAnsi="Cambria Math" w:eastAsiaTheme="minorEastAsia"/>
          <w:sz w:val="30"/>
          <w:szCs w:val="30"/>
          <w:lang w:val="en-US" w:eastAsia="fr-FR"/>
        </w:rPr>
        <w:t xml:space="preserve">  </w:t>
      </w:r>
    </w:p>
    <w:p w:rsidRPr="00324FA7" w:rsidR="00F012A7" w:rsidP="00B55323" w:rsidRDefault="00324FA7" w14:paraId="51E51296" w14:textId="24274E71">
      <w:pPr>
        <w:spacing w:line="240" w:lineRule="auto"/>
        <w:jc w:val="center"/>
        <w:rPr>
          <w:rFonts w:ascii="Cambria Math" w:hAnsi="Cambria Math" w:eastAsiaTheme="minorEastAsia"/>
          <w:sz w:val="30"/>
          <w:szCs w:val="30"/>
          <w:lang w:val="en-US" w:eastAsia="fr-FR"/>
        </w:rPr>
      </w:pPr>
      <w:r w:rsidRPr="00324FA7">
        <w:rPr>
          <w:rFonts w:ascii="Cambria Math" w:hAnsi="Cambria Math"/>
          <w:noProof/>
          <w:sz w:val="30"/>
          <w:szCs w:val="30"/>
          <w:lang w:val="en-US"/>
        </w:rPr>
        <mc:AlternateContent>
          <mc:Choice Requires="wps">
            <w:drawing>
              <wp:anchor distT="0" distB="0" distL="114300" distR="114300" simplePos="0" relativeHeight="251658251" behindDoc="0" locked="0" layoutInCell="1" allowOverlap="1" wp14:anchorId="4722EDE5" wp14:editId="62512F58">
                <wp:simplePos x="0" y="0"/>
                <wp:positionH relativeFrom="column">
                  <wp:posOffset>3733800</wp:posOffset>
                </wp:positionH>
                <wp:positionV relativeFrom="paragraph">
                  <wp:posOffset>8467</wp:posOffset>
                </wp:positionV>
                <wp:extent cx="372533" cy="245533"/>
                <wp:effectExtent l="0" t="0" r="8890" b="2540"/>
                <wp:wrapNone/>
                <wp:docPr id="27" name="Zone de texte 27"/>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2FD18ED4" w14:textId="00BBAC8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1A27112">
              <v:shape id="Zone de texte 27" style="position:absolute;left:0;text-align:left;margin-left:294pt;margin-top:.65pt;width:29.35pt;height:19.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" w14:anchorId="4722EDE5">
                <v:textbox>
                  <w:txbxContent>
                    <w:p w:rsidR="00324FA7" w:rsidP="00324FA7" w:rsidRDefault="00324FA7" w14:paraId="449C1992" w14:textId="00BBAC8D">
                      <w:r>
                        <w:t>(6)</w:t>
                      </w:r>
                    </w:p>
                  </w:txbxContent>
                </v:textbox>
              </v:shape>
            </w:pict>
          </mc:Fallback>
        </mc:AlternateContent>
      </w:r>
      <w:proofErr w:type="spellStart"/>
      <w:r w:rsidRPr="00324FA7" w:rsidR="00936179">
        <w:rPr>
          <w:rFonts w:ascii="Cambria Math" w:hAnsi="Cambria Math" w:eastAsiaTheme="minorEastAsia"/>
          <w:sz w:val="30"/>
          <w:szCs w:val="30"/>
          <w:lang w:val="en-US" w:eastAsia="fr-FR"/>
        </w:rPr>
        <w:t>s</w:t>
      </w:r>
      <w:r w:rsidRPr="00324FA7" w:rsidR="00B55323">
        <w:rPr>
          <w:rFonts w:ascii="Cambria Math" w:hAnsi="Cambria Math" w:eastAsiaTheme="minorEastAsia"/>
          <w:sz w:val="30"/>
          <w:szCs w:val="30"/>
          <w:lang w:val="en-US" w:eastAsia="fr-FR"/>
        </w:rPr>
        <w:t>t</w:t>
      </w:r>
      <w:proofErr w:type="spellEnd"/>
      <w:r w:rsidRPr="00324FA7" w:rsidR="00EF1348">
        <w:rPr>
          <w:rFonts w:ascii="Cambria Math" w:hAnsi="Cambria Math" w:eastAsiaTheme="minorEastAsia"/>
          <w:sz w:val="30"/>
          <w:szCs w:val="30"/>
          <w:lang w:val="en-US" w:eastAsia="fr-FR"/>
        </w:rPr>
        <w:t xml:space="preserve">   </w:t>
      </w:r>
      <m:oMath>
        <m:nary>
          <m:naryPr>
            <m:chr m:val="∑"/>
            <m:supHide m:val="1"/>
            <m:ctrlPr>
              <w:rPr>
                <w:rFonts w:ascii="Cambria Math" w:hAnsi="Cambria Math" w:eastAsia="Times New Roman" w:cs="Courier New"/>
                <w:sz w:val="30"/>
                <w:szCs w:val="30"/>
                <w:lang w:val="en-US" w:eastAsia="fr-FR"/>
              </w:rPr>
            </m:ctrlPr>
          </m:naryPr>
          <m:sub>
            <m:r>
              <w:rPr>
                <w:rFonts w:ascii="Cambria Math" w:hAnsi="Cambria Math" w:eastAsia="Times New Roman" w:cs="Courier New"/>
                <w:sz w:val="30"/>
                <w:szCs w:val="30"/>
                <w:lang w:val="en-US" w:eastAsia="fr-FR"/>
              </w:rPr>
              <m:t>i</m:t>
            </m:r>
          </m:sub>
          <m:sup/>
          <m:e>
            <m:sSub>
              <m:sSubPr>
                <m:ctrlPr>
                  <w:rPr>
                    <w:rFonts w:ascii="Cambria Math" w:hAnsi="Cambria Math" w:eastAsia="Times New Roman" w:cs="Courier New"/>
                    <w:sz w:val="30"/>
                    <w:szCs w:val="30"/>
                    <w:lang w:val="en-US" w:eastAsia="fr-FR"/>
                  </w:rPr>
                </m:ctrlPr>
              </m:sSubPr>
              <m:e>
                <m:r>
                  <w:rPr>
                    <w:rFonts w:ascii="Cambria Math" w:hAnsi="Cambria Math" w:eastAsia="Times New Roman" w:cs="Courier New"/>
                    <w:sz w:val="30"/>
                    <w:szCs w:val="30"/>
                    <w:lang w:val="en-US" w:eastAsia="fr-FR"/>
                  </w:rPr>
                  <m:t>w</m:t>
                </m:r>
              </m:e>
              <m:sub>
                <m:r>
                  <w:rPr>
                    <w:rFonts w:ascii="Cambria Math" w:hAnsi="Cambria Math" w:eastAsia="Times New Roman" w:cs="Courier New"/>
                    <w:sz w:val="30"/>
                    <w:szCs w:val="30"/>
                    <w:lang w:val="en-US" w:eastAsia="fr-FR"/>
                  </w:rPr>
                  <m:t>i</m:t>
                </m:r>
              </m:sub>
            </m:sSub>
          </m:e>
        </m:nary>
        <m:r>
          <m:rPr>
            <m:sty m:val="p"/>
          </m:rPr>
          <w:rPr>
            <w:rFonts w:ascii="Cambria Math" w:hAnsi="Cambria Math" w:eastAsia="Times New Roman" w:cs="Courier New"/>
            <w:sz w:val="30"/>
            <w:szCs w:val="30"/>
            <w:lang w:val="en-US" w:eastAsia="fr-FR"/>
          </w:rPr>
          <m:t>=1</m:t>
        </m:r>
      </m:oMath>
      <w:r w:rsidRPr="00324FA7" w:rsidR="00936179">
        <w:rPr>
          <w:rFonts w:ascii="Cambria Math" w:hAnsi="Cambria Math" w:eastAsiaTheme="minorEastAsia"/>
          <w:sz w:val="30"/>
          <w:szCs w:val="30"/>
          <w:lang w:val="en-US" w:eastAsia="fr-FR"/>
        </w:rPr>
        <w:t xml:space="preserve"> </w:t>
      </w:r>
    </w:p>
    <w:p w:rsidRPr="00324FA7" w:rsidR="00F012A7" w:rsidP="00B55323" w:rsidRDefault="00324FA7" w14:paraId="0D9ABF6B" w14:textId="7290C61E">
      <w:pPr>
        <w:spacing w:after="0" w:line="240" w:lineRule="auto"/>
        <w:jc w:val="center"/>
        <w:rPr>
          <w:rFonts w:ascii="Cambria Math" w:hAnsi="Cambria Math" w:eastAsiaTheme="minorEastAsia"/>
          <w:sz w:val="30"/>
          <w:szCs w:val="30"/>
          <w:lang w:val="en-US" w:eastAsia="fr-FR"/>
        </w:rPr>
      </w:pPr>
      <w:r w:rsidRPr="00324FA7">
        <w:rPr>
          <w:rFonts w:ascii="Cambria Math" w:hAnsi="Cambria Math"/>
          <w:noProof/>
          <w:sz w:val="30"/>
          <w:szCs w:val="30"/>
          <w:lang w:val="en-US"/>
        </w:rPr>
        <mc:AlternateContent>
          <mc:Choice Requires="wps">
            <w:drawing>
              <wp:anchor distT="0" distB="0" distL="114300" distR="114300" simplePos="0" relativeHeight="251658252" behindDoc="0" locked="0" layoutInCell="1" allowOverlap="1" wp14:anchorId="62FFE3B6" wp14:editId="197B4C0E">
                <wp:simplePos x="0" y="0"/>
                <wp:positionH relativeFrom="column">
                  <wp:posOffset>3750733</wp:posOffset>
                </wp:positionH>
                <wp:positionV relativeFrom="paragraph">
                  <wp:posOffset>5080</wp:posOffset>
                </wp:positionV>
                <wp:extent cx="372533" cy="245533"/>
                <wp:effectExtent l="0" t="0" r="8890" b="2540"/>
                <wp:wrapNone/>
                <wp:docPr id="28" name="Zone de texte 28"/>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4FC35940" w14:textId="3E3FE03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32BDDC9">
              <v:shape id="Zone de texte 28" style="position:absolute;left:0;text-align:left;margin-left:295.35pt;margin-top:.4pt;width:29.35pt;height:1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" w14:anchorId="62FFE3B6">
                <v:textbox>
                  <w:txbxContent>
                    <w:p w:rsidR="00324FA7" w:rsidP="00324FA7" w:rsidRDefault="00324FA7" w14:paraId="573EE86A" w14:textId="3E3FE037">
                      <w:r>
                        <w:t>(7)</w:t>
                      </w:r>
                    </w:p>
                  </w:txbxContent>
                </v:textbox>
              </v:shape>
            </w:pict>
          </mc:Fallback>
        </mc:AlternateContent>
      </w:r>
      <w:r w:rsidRPr="00324FA7" w:rsidR="00936179">
        <w:rPr>
          <w:rFonts w:ascii="Cambria Math" w:hAnsi="Cambria Math" w:eastAsiaTheme="minorEastAsia"/>
          <w:sz w:val="30"/>
          <w:szCs w:val="30"/>
          <w:lang w:val="en-US" w:eastAsia="fr-FR"/>
        </w:rPr>
        <w:t xml:space="preserve">and </w:t>
      </w:r>
      <m:oMath>
        <m:sSub>
          <m:sSubPr>
            <m:ctrlPr>
              <w:rPr>
                <w:rFonts w:ascii="Cambria Math" w:hAnsi="Cambria Math" w:eastAsia="Times New Roman" w:cs="Courier New"/>
                <w:sz w:val="30"/>
                <w:szCs w:val="30"/>
                <w:lang w:val="en-US" w:eastAsia="fr-FR"/>
              </w:rPr>
            </m:ctrlPr>
          </m:sSubPr>
          <m:e>
            <m:d>
              <m:dPr>
                <m:begChr m:val="|"/>
                <m:endChr m:val="|"/>
                <m:ctrlPr>
                  <w:rPr>
                    <w:rFonts w:ascii="Cambria Math" w:hAnsi="Cambria Math" w:eastAsia="Times New Roman" w:cs="Courier New"/>
                    <w:sz w:val="30"/>
                    <w:szCs w:val="30"/>
                    <w:lang w:val="en-US" w:eastAsia="fr-FR"/>
                  </w:rPr>
                </m:ctrlPr>
              </m:dPr>
              <m:e>
                <m:d>
                  <m:dPr>
                    <m:begChr m:val="|"/>
                    <m:endChr m:val="|"/>
                    <m:ctrlPr>
                      <w:rPr>
                        <w:rFonts w:ascii="Cambria Math" w:hAnsi="Cambria Math" w:eastAsia="Times New Roman" w:cs="Courier New"/>
                        <w:sz w:val="30"/>
                        <w:szCs w:val="30"/>
                        <w:lang w:val="en-US" w:eastAsia="fr-FR"/>
                      </w:rPr>
                    </m:ctrlPr>
                  </m:dPr>
                  <m:e>
                    <m:r>
                      <w:rPr>
                        <w:rFonts w:ascii="Cambria Math" w:hAnsi="Cambria Math" w:eastAsia="Times New Roman" w:cs="Courier New"/>
                        <w:sz w:val="30"/>
                        <w:szCs w:val="30"/>
                        <w:lang w:val="en-US" w:eastAsia="fr-FR"/>
                      </w:rPr>
                      <m:t>w</m:t>
                    </m:r>
                    <m:r>
                      <m:rPr>
                        <m:sty m:val="p"/>
                      </m:rPr>
                      <w:rPr>
                        <w:rFonts w:ascii="Cambria Math" w:hAnsi="Cambria Math" w:eastAsia="Times New Roman" w:cs="Courier New"/>
                        <w:sz w:val="30"/>
                        <w:szCs w:val="30"/>
                        <w:lang w:val="en-US" w:eastAsia="fr-FR"/>
                      </w:rPr>
                      <m:t>-</m:t>
                    </m:r>
                    <m:sSub>
                      <m:sSubPr>
                        <m:ctrlPr>
                          <w:rPr>
                            <w:rFonts w:ascii="Cambria Math" w:hAnsi="Cambria Math" w:eastAsia="Times New Roman" w:cs="Courier New"/>
                            <w:sz w:val="30"/>
                            <w:szCs w:val="30"/>
                            <w:lang w:val="en-US" w:eastAsia="fr-FR"/>
                          </w:rPr>
                        </m:ctrlPr>
                      </m:sSubPr>
                      <m:e>
                        <m:r>
                          <w:rPr>
                            <w:rFonts w:ascii="Cambria Math" w:hAnsi="Cambria Math" w:eastAsia="Times New Roman" w:cs="Courier New"/>
                            <w:sz w:val="30"/>
                            <w:szCs w:val="30"/>
                            <w:lang w:val="en-US" w:eastAsia="fr-FR"/>
                          </w:rPr>
                          <m:t>w</m:t>
                        </m:r>
                      </m:e>
                      <m:sub>
                        <m:r>
                          <m:rPr>
                            <m:sty m:val="p"/>
                          </m:rPr>
                          <w:rPr>
                            <w:rFonts w:ascii="Cambria Math" w:hAnsi="Cambria Math" w:eastAsia="Times New Roman" w:cs="Courier New"/>
                            <w:sz w:val="30"/>
                            <w:szCs w:val="30"/>
                            <w:lang w:val="en-US" w:eastAsia="fr-FR"/>
                          </w:rPr>
                          <m:t>0</m:t>
                        </m:r>
                      </m:sub>
                    </m:sSub>
                  </m:e>
                </m:d>
              </m:e>
            </m:d>
          </m:e>
          <m:sub>
            <m:r>
              <w:rPr>
                <w:rFonts w:ascii="Cambria Math" w:hAnsi="Cambria Math" w:eastAsia="Times New Roman" w:cs="Courier New"/>
                <w:sz w:val="30"/>
                <w:szCs w:val="30"/>
                <w:lang w:val="en-US" w:eastAsia="fr-FR"/>
              </w:rPr>
              <m:t>q</m:t>
            </m:r>
          </m:sub>
        </m:sSub>
        <m:r>
          <m:rPr>
            <m:sty m:val="p"/>
          </m:rPr>
          <w:rPr>
            <w:rFonts w:ascii="Cambria Math" w:hAnsi="Cambria Math" w:eastAsia="Times New Roman" w:cs="Courier New"/>
            <w:sz w:val="30"/>
            <w:szCs w:val="30"/>
            <w:lang w:val="en-US" w:eastAsia="fr-FR"/>
          </w:rPr>
          <m:t>≤</m:t>
        </m:r>
        <m:r>
          <w:rPr>
            <w:rFonts w:ascii="Cambria Math" w:hAnsi="Cambria Math" w:eastAsiaTheme="minorEastAsia"/>
            <w:sz w:val="30"/>
            <w:szCs w:val="30"/>
            <w:lang w:val="en-US" w:eastAsia="fr-FR"/>
          </w:rPr>
          <m:t xml:space="preserve"> τ</m:t>
        </m:r>
      </m:oMath>
      <w:r w:rsidRPr="00324FA7" w:rsidR="00F012A7">
        <w:rPr>
          <w:rFonts w:ascii="Cambria Math" w:hAnsi="Cambria Math" w:eastAsiaTheme="minorEastAsia"/>
          <w:sz w:val="30"/>
          <w:szCs w:val="30"/>
          <w:lang w:val="en-US" w:eastAsia="fr-FR"/>
        </w:rPr>
        <w:t xml:space="preserve"> </w:t>
      </w:r>
    </w:p>
    <w:p w:rsidRPr="00324FA7" w:rsidR="00EF1348" w:rsidP="00B55323" w:rsidRDefault="00324FA7" w14:paraId="4C39FC0D" w14:textId="370D6F80">
      <w:pPr>
        <w:spacing w:after="0" w:line="240" w:lineRule="auto"/>
        <w:jc w:val="center"/>
        <w:rPr>
          <w:rFonts w:ascii="Cambria Math" w:hAnsi="Cambria Math" w:eastAsiaTheme="minorEastAsia"/>
          <w:sz w:val="30"/>
          <w:szCs w:val="30"/>
          <w:lang w:val="en-US" w:eastAsia="fr-FR"/>
        </w:rPr>
      </w:pPr>
      <w:r w:rsidRPr="00324FA7">
        <w:rPr>
          <w:rFonts w:ascii="Cambria Math" w:hAnsi="Cambria Math"/>
          <w:noProof/>
          <w:sz w:val="30"/>
          <w:szCs w:val="30"/>
          <w:lang w:val="en-US"/>
        </w:rPr>
        <mc:AlternateContent>
          <mc:Choice Requires="wps">
            <w:drawing>
              <wp:anchor distT="0" distB="0" distL="114300" distR="114300" simplePos="0" relativeHeight="251658253" behindDoc="0" locked="0" layoutInCell="1" allowOverlap="1" wp14:anchorId="206752A8" wp14:editId="1D315E26">
                <wp:simplePos x="0" y="0"/>
                <wp:positionH relativeFrom="column">
                  <wp:posOffset>3750733</wp:posOffset>
                </wp:positionH>
                <wp:positionV relativeFrom="paragraph">
                  <wp:posOffset>8467</wp:posOffset>
                </wp:positionV>
                <wp:extent cx="372533" cy="245533"/>
                <wp:effectExtent l="0" t="0" r="8890" b="2540"/>
                <wp:wrapNone/>
                <wp:docPr id="29" name="Zone de texte 29"/>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77937FFC" w14:textId="2EC45A1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29A8400">
              <v:shape id="Zone de texte 29" style="position:absolute;left:0;text-align:left;margin-left:295.35pt;margin-top:.65pt;width:29.35pt;height:1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" w14:anchorId="206752A8">
                <v:textbox>
                  <w:txbxContent>
                    <w:p w:rsidR="00324FA7" w:rsidP="00324FA7" w:rsidRDefault="00324FA7" w14:paraId="7F11F111" w14:textId="2EC45A1C">
                      <w:r>
                        <w:t>(8)</w:t>
                      </w:r>
                    </w:p>
                  </w:txbxContent>
                </v:textbox>
              </v:shape>
            </w:pict>
          </mc:Fallback>
        </mc:AlternateContent>
      </w:r>
      <w:r w:rsidRPr="00324FA7" w:rsidR="00F012A7">
        <w:rPr>
          <w:rFonts w:ascii="Cambria Math" w:hAnsi="Cambria Math" w:eastAsiaTheme="minorEastAsia"/>
          <w:sz w:val="30"/>
          <w:szCs w:val="30"/>
          <w:lang w:val="en-US" w:eastAsia="fr-FR"/>
        </w:rPr>
        <w:t xml:space="preserve">and </w:t>
      </w:r>
      <m:oMath>
        <m:sSup>
          <m:sSupPr>
            <m:ctrlPr>
              <w:rPr>
                <w:rFonts w:ascii="Cambria Math" w:hAnsi="Cambria Math" w:eastAsia="Times New Roman" w:cs="Courier New"/>
                <w:sz w:val="30"/>
                <w:szCs w:val="30"/>
                <w:lang w:val="en-US" w:eastAsia="fr-FR"/>
              </w:rPr>
            </m:ctrlPr>
          </m:sSupPr>
          <m:e>
            <m:r>
              <w:rPr>
                <w:rFonts w:ascii="Cambria Math" w:hAnsi="Cambria Math" w:eastAsia="Times New Roman" w:cs="Courier New"/>
                <w:sz w:val="30"/>
                <w:szCs w:val="30"/>
                <w:lang w:val="en-US" w:eastAsia="fr-FR"/>
              </w:rPr>
              <m:t>w</m:t>
            </m:r>
          </m:e>
          <m:sup>
            <m:r>
              <w:rPr>
                <w:rFonts w:ascii="Cambria Math" w:hAnsi="Cambria Math" w:eastAsia="Times New Roman" w:cs="Courier New"/>
                <w:sz w:val="30"/>
                <w:szCs w:val="30"/>
                <w:lang w:val="en-US" w:eastAsia="fr-FR"/>
              </w:rPr>
              <m:t>T</m:t>
            </m:r>
          </m:sup>
        </m:sSup>
        <m:r>
          <w:rPr>
            <w:rFonts w:ascii="Cambria Math" w:hAnsi="Cambria Math" w:eastAsia="Times New Roman" w:cs="Courier New"/>
            <w:sz w:val="30"/>
            <w:szCs w:val="30"/>
            <w:lang w:val="en-US" w:eastAsia="fr-FR"/>
          </w:rPr>
          <m:t>β</m:t>
        </m:r>
        <m:d>
          <m:dPr>
            <m:ctrlPr>
              <w:rPr>
                <w:rFonts w:ascii="Cambria Math" w:hAnsi="Cambria Math" w:eastAsia="Times New Roman" w:cs="Courier New"/>
                <w:sz w:val="30"/>
                <w:szCs w:val="30"/>
                <w:lang w:val="en-US" w:eastAsia="fr-FR"/>
              </w:rPr>
            </m:ctrlPr>
          </m:dPr>
          <m:e>
            <m:r>
              <w:rPr>
                <w:rFonts w:ascii="Cambria Math" w:hAnsi="Cambria Math" w:eastAsia="Times New Roman" w:cs="Courier New"/>
                <w:sz w:val="30"/>
                <w:szCs w:val="30"/>
                <w:lang w:val="en-US" w:eastAsia="fr-FR"/>
              </w:rPr>
              <m:t>μ</m:t>
            </m:r>
          </m:e>
        </m:d>
        <m:r>
          <m:rPr>
            <m:sty m:val="p"/>
          </m:rPr>
          <w:rPr>
            <w:rFonts w:ascii="Cambria Math" w:hAnsi="Cambria Math" w:eastAsia="Times New Roman" w:cs="Courier New"/>
            <w:sz w:val="30"/>
            <w:szCs w:val="30"/>
            <w:lang w:val="en-US" w:eastAsia="fr-FR"/>
          </w:rPr>
          <m:t>=0</m:t>
        </m:r>
      </m:oMath>
    </w:p>
    <w:p w:rsidRPr="00BE189D" w:rsidR="00F012A7" w:rsidP="00B55323" w:rsidRDefault="00324FA7" w14:paraId="61EB87A7" w14:textId="66C9D4D5">
      <w:pPr>
        <w:spacing w:after="0" w:line="240" w:lineRule="auto"/>
        <w:jc w:val="center"/>
        <w:rPr>
          <w:rFonts w:ascii="Cambria Math" w:hAnsi="Cambria Math" w:eastAsiaTheme="minorEastAsia"/>
          <w:sz w:val="24"/>
          <w:szCs w:val="24"/>
          <w:lang w:val="en-US" w:eastAsia="fr-FR"/>
        </w:rPr>
      </w:pPr>
      <w:r w:rsidRPr="00324FA7">
        <w:rPr>
          <w:rFonts w:ascii="Cambria Math" w:hAnsi="Cambria Math"/>
          <w:noProof/>
          <w:sz w:val="30"/>
          <w:szCs w:val="30"/>
          <w:lang w:val="en-US"/>
        </w:rPr>
        <mc:AlternateContent>
          <mc:Choice Requires="wps">
            <w:drawing>
              <wp:anchor distT="0" distB="0" distL="114300" distR="114300" simplePos="0" relativeHeight="251658254" behindDoc="0" locked="0" layoutInCell="1" allowOverlap="1" wp14:anchorId="67F6E5FD" wp14:editId="7F66405E">
                <wp:simplePos x="0" y="0"/>
                <wp:positionH relativeFrom="column">
                  <wp:posOffset>3759200</wp:posOffset>
                </wp:positionH>
                <wp:positionV relativeFrom="paragraph">
                  <wp:posOffset>8467</wp:posOffset>
                </wp:positionV>
                <wp:extent cx="372533" cy="245533"/>
                <wp:effectExtent l="0" t="0" r="8890" b="2540"/>
                <wp:wrapNone/>
                <wp:docPr id="31" name="Zone de texte 31"/>
                <wp:cNvGraphicFramePr/>
                <a:graphic xmlns:a="http://schemas.openxmlformats.org/drawingml/2006/main">
                  <a:graphicData uri="http://schemas.microsoft.com/office/word/2010/wordprocessingShape">
                    <wps:wsp>
                      <wps:cNvSpPr txBox="1"/>
                      <wps:spPr>
                        <a:xfrm>
                          <a:off x="0" y="0"/>
                          <a:ext cx="372533" cy="245533"/>
                        </a:xfrm>
                        <a:prstGeom prst="rect">
                          <a:avLst/>
                        </a:prstGeom>
                        <a:solidFill>
                          <a:schemeClr val="lt1"/>
                        </a:solidFill>
                        <a:ln w="6350">
                          <a:noFill/>
                        </a:ln>
                      </wps:spPr>
                      <wps:txbx>
                        <w:txbxContent>
                          <w:p w:rsidR="00324FA7" w:rsidP="00324FA7" w:rsidRDefault="00324FA7" w14:paraId="3DC1B6BE" w14:textId="6E0DB9EB">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6C151B">
              <v:shape id="Zone de texte 31" style="position:absolute;left:0;text-align:left;margin-left:296pt;margin-top:.65pt;width:29.35pt;height:1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" w14:anchorId="67F6E5FD">
                <v:textbox>
                  <w:txbxContent>
                    <w:p w:rsidR="00324FA7" w:rsidP="00324FA7" w:rsidRDefault="00324FA7" w14:paraId="79A71338" w14:textId="6E0DB9EB">
                      <w:r>
                        <w:t>(9)</w:t>
                      </w:r>
                    </w:p>
                  </w:txbxContent>
                </v:textbox>
              </v:shape>
            </w:pict>
          </mc:Fallback>
        </mc:AlternateContent>
      </w:r>
      <w:r w:rsidRPr="00324FA7" w:rsidR="00F012A7">
        <w:rPr>
          <w:rFonts w:ascii="Cambria Math" w:hAnsi="Cambria Math" w:eastAsiaTheme="minorEastAsia"/>
          <w:sz w:val="30"/>
          <w:szCs w:val="30"/>
          <w:lang w:val="en-US" w:eastAsia="fr-FR"/>
        </w:rPr>
        <w:t xml:space="preserve">and </w:t>
      </w:r>
      <m:oMath>
        <m:r>
          <w:rPr>
            <w:rFonts w:ascii="Cambria Math" w:hAnsi="Cambria Math" w:eastAsia="Times New Roman" w:cs="Courier New"/>
            <w:sz w:val="30"/>
            <w:szCs w:val="30"/>
            <w:lang w:val="en-US" w:eastAsia="fr-FR"/>
          </w:rPr>
          <m:t>w</m:t>
        </m:r>
        <m:r>
          <m:rPr>
            <m:sty m:val="p"/>
          </m:rPr>
          <w:rPr>
            <w:rFonts w:ascii="Cambria Math" w:hAnsi="Cambria Math" w:eastAsia="Times New Roman" w:cs="Courier New"/>
            <w:sz w:val="30"/>
            <w:szCs w:val="30"/>
            <w:lang w:val="en-US" w:eastAsia="fr-FR"/>
          </w:rPr>
          <m:t>∈</m:t>
        </m:r>
        <m:sSub>
          <m:sSubPr>
            <m:ctrlPr>
              <w:rPr>
                <w:rFonts w:ascii="Cambria Math" w:hAnsi="Cambria Math" w:eastAsia="Times New Roman" w:cs="Courier New"/>
                <w:sz w:val="30"/>
                <w:szCs w:val="30"/>
                <w:lang w:val="en-US" w:eastAsia="fr-FR"/>
              </w:rPr>
            </m:ctrlPr>
          </m:sSubPr>
          <m:e>
            <m:r>
              <w:rPr>
                <w:rFonts w:ascii="Cambria Math" w:hAnsi="Cambria Math" w:eastAsia="Times New Roman" w:cs="Courier New"/>
                <w:sz w:val="30"/>
                <w:szCs w:val="30"/>
                <w:lang w:val="en-US" w:eastAsia="fr-FR"/>
              </w:rPr>
              <m:t>I</m:t>
            </m:r>
          </m:e>
          <m:sub>
            <m:r>
              <w:rPr>
                <w:rFonts w:ascii="Cambria Math" w:hAnsi="Cambria Math" w:eastAsia="Times New Roman" w:cs="Courier New"/>
                <w:sz w:val="30"/>
                <w:szCs w:val="30"/>
                <w:lang w:val="en-US" w:eastAsia="fr-FR"/>
              </w:rPr>
              <m:t>RSI</m:t>
            </m:r>
            <m:r>
              <m:rPr>
                <m:sty m:val="p"/>
              </m:rPr>
              <w:rPr>
                <w:rFonts w:ascii="Cambria Math" w:hAnsi="Cambria Math" w:eastAsia="Times New Roman" w:cs="Courier New"/>
                <w:sz w:val="30"/>
                <w:szCs w:val="30"/>
                <w:lang w:val="en-US" w:eastAsia="fr-FR"/>
              </w:rPr>
              <m:t>2</m:t>
            </m:r>
          </m:sub>
        </m:sSub>
        <m:d>
          <m:dPr>
            <m:ctrlPr>
              <w:rPr>
                <w:rFonts w:ascii="Cambria Math" w:hAnsi="Cambria Math" w:eastAsia="Times New Roman" w:cs="Courier New"/>
                <w:sz w:val="30"/>
                <w:szCs w:val="30"/>
                <w:lang w:val="en-US" w:eastAsia="fr-FR"/>
              </w:rPr>
            </m:ctrlPr>
          </m:dPr>
          <m:e>
            <m:r>
              <w:rPr>
                <w:rFonts w:ascii="Cambria Math" w:hAnsi="Cambria Math" w:eastAsia="Times New Roman" w:cs="Courier New"/>
                <w:sz w:val="30"/>
                <w:szCs w:val="30"/>
                <w:lang w:val="en-US" w:eastAsia="fr-FR"/>
              </w:rPr>
              <m:t>μ</m:t>
            </m:r>
          </m:e>
        </m:d>
      </m:oMath>
    </w:p>
    <w:p w:rsidRPr="006F2F84" w:rsidR="006F2F84" w:rsidP="00B55323" w:rsidRDefault="006F2F84" w14:paraId="716366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eastAsia="Times New Roman" w:cs="Courier New"/>
          <w:sz w:val="20"/>
          <w:szCs w:val="20"/>
          <w:lang w:val="en-US" w:eastAsia="fr-FR"/>
        </w:rPr>
      </w:pPr>
    </w:p>
    <w:p w:rsidRPr="006F2F84" w:rsidR="006F2F84" w:rsidP="00B55323" w:rsidRDefault="006F2F84" w14:paraId="0D6E5F38" w14:textId="6BAD4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fr-FR"/>
        </w:rPr>
      </w:pPr>
      <w:r w:rsidRPr="006F2F84">
        <w:rPr>
          <w:rFonts w:eastAsia="Times New Roman" w:cstheme="minorHAnsi"/>
          <w:lang w:eastAsia="fr-FR"/>
        </w:rPr>
        <w:t xml:space="preserve">avec comme données : </w:t>
      </w:r>
      <m:oMath>
        <m:r>
          <w:rPr>
            <w:rFonts w:ascii="Cambria Math" w:hAnsi="Cambria Math" w:eastAsia="Times New Roman" w:cstheme="minorHAnsi"/>
            <w:lang w:eastAsia="fr-FR"/>
          </w:rPr>
          <m:t>μ</m:t>
        </m:r>
      </m:oMath>
      <w:r w:rsidRPr="006F2F84">
        <w:rPr>
          <w:rFonts w:eastAsia="Times New Roman" w:cstheme="minorHAnsi"/>
          <w:lang w:eastAsia="fr-FR"/>
        </w:rPr>
        <w:t xml:space="preserve"> les </w:t>
      </w:r>
      <w:proofErr w:type="spellStart"/>
      <w:r w:rsidRPr="006F2F84">
        <w:rPr>
          <w:rFonts w:eastAsia="Times New Roman" w:cstheme="minorHAnsi"/>
          <w:u w:val="single"/>
          <w:lang w:eastAsia="fr-FR"/>
        </w:rPr>
        <w:t>returns</w:t>
      </w:r>
      <w:proofErr w:type="spellEnd"/>
      <w:r w:rsidRPr="006F2F84">
        <w:rPr>
          <w:rFonts w:eastAsia="Times New Roman" w:cstheme="minorHAnsi"/>
          <w:lang w:eastAsia="fr-FR"/>
        </w:rPr>
        <w:t xml:space="preserve"> quotidiens sur la période historique d'entrainement, </w:t>
      </w:r>
      <m:oMath>
        <m:sSub>
          <m:sSubPr>
            <m:ctrlPr>
              <w:rPr>
                <w:rFonts w:ascii="Cambria Math" w:hAnsi="Cambria Math" w:eastAsia="Times New Roman" w:cstheme="minorHAnsi"/>
                <w:i/>
                <w:lang w:eastAsia="fr-FR"/>
              </w:rPr>
            </m:ctrlPr>
          </m:sSubPr>
          <m:e>
            <m:r>
              <w:rPr>
                <w:rFonts w:ascii="Cambria Math" w:hAnsi="Cambria Math" w:eastAsia="Times New Roman" w:cstheme="minorHAnsi"/>
                <w:lang w:eastAsia="fr-FR"/>
              </w:rPr>
              <m:t>μ</m:t>
            </m:r>
            <m:ctrlPr>
              <w:rPr>
                <w:rFonts w:ascii="Cambria Math" w:hAnsi="Cambria Math" w:eastAsia="Times New Roman" w:cstheme="minorHAnsi"/>
                <w:lang w:eastAsia="fr-FR"/>
              </w:rPr>
            </m:ctrlPr>
          </m:e>
          <m:sub>
            <m:r>
              <w:rPr>
                <w:rFonts w:ascii="Cambria Math" w:hAnsi="Cambria Math" w:eastAsia="Times New Roman" w:cstheme="minorHAnsi"/>
                <w:lang w:eastAsia="fr-FR"/>
              </w:rPr>
              <m:t>f</m:t>
            </m:r>
          </m:sub>
        </m:sSub>
      </m:oMath>
      <w:r w:rsidRPr="006F2F84">
        <w:rPr>
          <w:rFonts w:eastAsia="Times New Roman" w:cstheme="minorHAnsi"/>
          <w:lang w:eastAsia="fr-FR"/>
        </w:rPr>
        <w:t xml:space="preserve"> les </w:t>
      </w:r>
      <w:proofErr w:type="spellStart"/>
      <w:r w:rsidRPr="006F2F84">
        <w:rPr>
          <w:rFonts w:eastAsia="Times New Roman" w:cstheme="minorHAnsi"/>
          <w:u w:val="single"/>
          <w:lang w:eastAsia="fr-FR"/>
        </w:rPr>
        <w:t>returns</w:t>
      </w:r>
      <w:proofErr w:type="spellEnd"/>
      <w:r w:rsidRPr="006F2F84">
        <w:rPr>
          <w:rFonts w:eastAsia="Times New Roman" w:cstheme="minorHAnsi"/>
          <w:lang w:eastAsia="fr-FR"/>
        </w:rPr>
        <w:t xml:space="preserve"> (début-fin) de la période d'entraînement et </w:t>
      </w:r>
      <m:oMath>
        <m:r>
          <m:rPr>
            <m:sty m:val="p"/>
          </m:rPr>
          <w:rPr>
            <w:rFonts w:ascii="Cambria Math" w:hAnsi="Cambria Math" w:eastAsia="Times New Roman" w:cstheme="minorHAnsi"/>
            <w:lang w:eastAsia="fr-FR"/>
          </w:rPr>
          <m:t>Σ</m:t>
        </m:r>
      </m:oMath>
      <w:r w:rsidRPr="006F2F84">
        <w:rPr>
          <w:rFonts w:eastAsia="Times New Roman" w:cstheme="minorHAnsi"/>
          <w:lang w:eastAsia="fr-FR"/>
        </w:rPr>
        <w:t xml:space="preserve"> et </w:t>
      </w:r>
      <w:r w:rsidRPr="00BB14F7" w:rsidR="00B55323">
        <w:rPr>
          <w:rFonts w:eastAsia="Times New Roman" w:cstheme="minorHAnsi"/>
          <w:lang w:eastAsia="fr-FR"/>
        </w:rPr>
        <w:t>V</w:t>
      </w:r>
      <w:r w:rsidRPr="006F2F84">
        <w:rPr>
          <w:rFonts w:eastAsia="Times New Roman" w:cstheme="minorHAnsi"/>
          <w:lang w:eastAsia="fr-FR"/>
        </w:rPr>
        <w:t xml:space="preserve"> les écarts-type et la matrice de covariance de cette même période.</w:t>
      </w:r>
    </w:p>
    <w:p w:rsidRPr="009A0293" w:rsidR="009A0293" w:rsidP="00B55323" w:rsidRDefault="009A0293" w14:paraId="38A76D1B" w14:textId="06B669B9"/>
    <w:p w:rsidR="43CD82FD" w:rsidP="6ED1B3B0" w:rsidRDefault="496352AE" w14:paraId="6C125268" w14:textId="311EB8C6">
      <w:pPr>
        <w:jc w:val="center"/>
      </w:pPr>
      <w:r>
        <w:t>Voici quelques éléments de compréhension de ces options qui seront combinées dans la suite</w:t>
      </w:r>
      <w:r w:rsidR="7F833EB5">
        <w:t xml:space="preserve"> :</w:t>
      </w:r>
    </w:p>
    <w:p w:rsidR="7F833EB5" w:rsidP="14DA5C77" w:rsidRDefault="7F833EB5" w14:paraId="0C825AC5" w14:textId="4FB64B0F">
      <w:pPr>
        <w:jc w:val="both"/>
        <w:rPr>
          <w:i/>
        </w:rPr>
      </w:pPr>
      <w:r>
        <w:t xml:space="preserve">(1)  On maximise </w:t>
      </w:r>
      <w:r w:rsidR="6E091E33">
        <w:t>un portefeuille normalisé long-short, long ou short selon les cas</w:t>
      </w:r>
      <w:r w:rsidR="6F7F319D">
        <w:t xml:space="preserve"> d’étude. La variable est un vecteur avec autant de composantes que d’actifs.</w:t>
      </w:r>
      <w:r w:rsidR="36A119EF">
        <w:t xml:space="preserve"> (</w:t>
      </w:r>
      <w:r w:rsidRPr="6510E08D" w:rsidR="36A119EF">
        <w:rPr>
          <w:i/>
          <w:iCs/>
        </w:rPr>
        <w:t xml:space="preserve">long = </w:t>
      </w:r>
      <w:proofErr w:type="spellStart"/>
      <w:r w:rsidRPr="6510E08D" w:rsidR="36A119EF">
        <w:rPr>
          <w:i/>
          <w:iCs/>
        </w:rPr>
        <w:t>True</w:t>
      </w:r>
      <w:proofErr w:type="spellEnd"/>
      <w:r w:rsidRPr="6510E08D" w:rsidR="36A119EF">
        <w:rPr>
          <w:i/>
          <w:iCs/>
        </w:rPr>
        <w:t xml:space="preserve">/False, </w:t>
      </w:r>
      <w:r w:rsidRPr="7B86D16C" w:rsidR="36A119EF">
        <w:rPr>
          <w:i/>
          <w:iCs/>
        </w:rPr>
        <w:t xml:space="preserve">short = </w:t>
      </w:r>
      <w:proofErr w:type="spellStart"/>
      <w:r w:rsidRPr="7B86D16C" w:rsidR="36A119EF">
        <w:rPr>
          <w:i/>
          <w:iCs/>
        </w:rPr>
        <w:t>True</w:t>
      </w:r>
      <w:proofErr w:type="spellEnd"/>
      <w:r w:rsidRPr="7B86D16C" w:rsidR="36A119EF">
        <w:rPr>
          <w:i/>
          <w:iCs/>
        </w:rPr>
        <w:t>/False</w:t>
      </w:r>
      <w:r w:rsidRPr="7B86D16C" w:rsidR="36A119EF">
        <w:t>).</w:t>
      </w:r>
    </w:p>
    <w:p w:rsidR="6F7F319D" w:rsidP="14DA5C77" w:rsidRDefault="6F7F319D" w14:paraId="016130C7" w14:textId="6280D96D">
      <w:pPr>
        <w:jc w:val="both"/>
      </w:pPr>
      <w:r>
        <w:t>(2) On maximise en premier lieu le return esp</w:t>
      </w:r>
      <w:r w:rsidR="6A89A736">
        <w:t>éré en prenant le meilleur portfolio sur la période d’entraînement.</w:t>
      </w:r>
      <w:r w:rsidR="2E25C614">
        <w:t xml:space="preserve"> (</w:t>
      </w:r>
      <w:proofErr w:type="spellStart"/>
      <w:r w:rsidRPr="43C6CDDC" w:rsidR="2E25C614">
        <w:rPr>
          <w:i/>
          <w:iCs/>
        </w:rPr>
        <w:t>max_return</w:t>
      </w:r>
      <w:proofErr w:type="spellEnd"/>
      <w:r w:rsidRPr="43C6CDDC" w:rsidR="2E25C614">
        <w:rPr>
          <w:i/>
          <w:iCs/>
        </w:rPr>
        <w:t xml:space="preserve"> = </w:t>
      </w:r>
      <w:proofErr w:type="spellStart"/>
      <w:r w:rsidRPr="43C6CDDC" w:rsidR="2E25C614">
        <w:rPr>
          <w:i/>
          <w:iCs/>
        </w:rPr>
        <w:t>True</w:t>
      </w:r>
      <w:proofErr w:type="spellEnd"/>
      <w:r w:rsidRPr="43C6CDDC" w:rsidR="2E25C614">
        <w:t>)</w:t>
      </w:r>
    </w:p>
    <w:p w:rsidR="004047A0" w:rsidP="14DA5C77" w:rsidRDefault="6A89A736" w14:paraId="49D8C087" w14:textId="49FD48EC">
      <w:pPr>
        <w:jc w:val="both"/>
      </w:pPr>
      <w:r>
        <w:t>(3) On minimise le risque en maximisant le ratio de diversification.</w:t>
      </w:r>
      <w:r w:rsidR="12866729">
        <w:t xml:space="preserve"> Le choix de </w:t>
      </w:r>
      <w:r w:rsidRPr="3ED1F43D" w:rsidR="15037642">
        <w:rPr>
          <w:rFonts w:ascii="Arial" w:hAnsi="Arial" w:eastAsia="Arial" w:cs="Arial"/>
          <w:color w:val="4D5156"/>
          <w:sz w:val="21"/>
          <w:szCs w:val="21"/>
        </w:rPr>
        <w:t xml:space="preserve">λ </w:t>
      </w:r>
      <w:r w:rsidR="15037642">
        <w:t xml:space="preserve">permet de définir la pondération de ce ratio par rapport à la fonction objectif principale ( voir (2) ). </w:t>
      </w:r>
      <w:r w:rsidR="58A279A5">
        <w:t>Dans le cas de notre étude, nous mettrons un facteur 10 pour privilégier son optimisation devant le return</w:t>
      </w:r>
      <w:r w:rsidR="25893674">
        <w:t xml:space="preserve"> dans le </w:t>
      </w:r>
      <w:proofErr w:type="spellStart"/>
      <w:r w:rsidR="25893674">
        <w:t>trade</w:t>
      </w:r>
      <w:proofErr w:type="spellEnd"/>
      <w:r w:rsidR="25893674">
        <w:t>-off</w:t>
      </w:r>
      <w:r w:rsidR="58A279A5">
        <w:t>.</w:t>
      </w:r>
      <w:r w:rsidR="0628EAD6">
        <w:t xml:space="preserve"> (</w:t>
      </w:r>
      <w:r w:rsidRPr="185ED61B" w:rsidR="35230496">
        <w:rPr>
          <w:i/>
          <w:iCs/>
        </w:rPr>
        <w:t xml:space="preserve">diversification = </w:t>
      </w:r>
      <w:proofErr w:type="spellStart"/>
      <w:r w:rsidRPr="4C6BC35B" w:rsidR="35230496">
        <w:rPr>
          <w:i/>
          <w:iCs/>
        </w:rPr>
        <w:t>True</w:t>
      </w:r>
      <w:proofErr w:type="spellEnd"/>
      <w:r w:rsidRPr="4C6BC35B" w:rsidR="35230496">
        <w:rPr>
          <w:i/>
          <w:iCs/>
        </w:rPr>
        <w:t xml:space="preserve">, </w:t>
      </w:r>
      <w:proofErr w:type="spellStart"/>
      <w:r w:rsidRPr="4C6BC35B" w:rsidR="35230496">
        <w:rPr>
          <w:i/>
          <w:iCs/>
        </w:rPr>
        <w:t>risk_</w:t>
      </w:r>
      <w:r w:rsidRPr="39D7153E" w:rsidR="35230496">
        <w:rPr>
          <w:i/>
          <w:iCs/>
        </w:rPr>
        <w:t>parameter</w:t>
      </w:r>
      <w:proofErr w:type="spellEnd"/>
      <w:r w:rsidRPr="39D7153E" w:rsidR="35230496">
        <w:rPr>
          <w:i/>
          <w:iCs/>
        </w:rPr>
        <w:t xml:space="preserve"> = 10)</w:t>
      </w:r>
    </w:p>
    <w:p w:rsidR="00E94342" w:rsidP="14DA5C77" w:rsidRDefault="7F326B4E" w14:paraId="2B7D9438" w14:textId="327C97CB">
      <w:pPr>
        <w:jc w:val="both"/>
        <w:rPr>
          <w:i/>
        </w:rPr>
      </w:pPr>
      <w:r>
        <w:t xml:space="preserve">(4) </w:t>
      </w:r>
      <w:r w:rsidR="27CA8276">
        <w:t>Le coût de transaction (</w:t>
      </w:r>
      <w:proofErr w:type="spellStart"/>
      <w:r w:rsidRPr="34ECA6CD" w:rsidR="27CA8276">
        <w:rPr>
          <w:i/>
          <w:iCs/>
        </w:rPr>
        <w:t>transaction_cost</w:t>
      </w:r>
      <w:proofErr w:type="spellEnd"/>
      <w:r w:rsidRPr="34ECA6CD" w:rsidR="27CA8276">
        <w:rPr>
          <w:i/>
          <w:iCs/>
        </w:rPr>
        <w:t xml:space="preserve"> = </w:t>
      </w:r>
      <w:r w:rsidRPr="00DF54E6" w:rsidR="590AF9BC">
        <w:rPr>
          <w:i/>
          <w:iCs/>
        </w:rPr>
        <w:t>[c, p]</w:t>
      </w:r>
      <w:r w:rsidRPr="00DF54E6" w:rsidR="27CA8276">
        <w:t>)</w:t>
      </w:r>
      <w:r w:rsidRPr="78E3B76F" w:rsidR="50FBF99A">
        <w:t xml:space="preserve"> </w:t>
      </w:r>
      <w:r w:rsidRPr="5E4C16C9" w:rsidR="65608C5B">
        <w:t xml:space="preserve">est limitant </w:t>
      </w:r>
      <w:r w:rsidRPr="072F79C0" w:rsidR="65608C5B">
        <w:t xml:space="preserve">et on peut choisir de </w:t>
      </w:r>
      <w:r w:rsidRPr="1FDF62AA" w:rsidR="65608C5B">
        <w:t xml:space="preserve">minimiser le </w:t>
      </w:r>
      <w:r w:rsidRPr="362E1783" w:rsidR="65608C5B">
        <w:t>re-balancement</w:t>
      </w:r>
      <w:r w:rsidRPr="1FDF62AA" w:rsidR="65608C5B">
        <w:t xml:space="preserve"> </w:t>
      </w:r>
      <w:r w:rsidRPr="25FA9D77" w:rsidR="65608C5B">
        <w:t xml:space="preserve">du </w:t>
      </w:r>
      <w:r w:rsidRPr="7CCB5325" w:rsidR="65608C5B">
        <w:t xml:space="preserve">portefeuille </w:t>
      </w:r>
      <w:r w:rsidR="53A64A3F">
        <w:t>(w_0 étant le portefeuille précédent</w:t>
      </w:r>
      <w:r w:rsidR="20B04DC4">
        <w:t xml:space="preserve"> </w:t>
      </w:r>
      <w:r w:rsidR="53A64A3F">
        <w:t>ou initial</w:t>
      </w:r>
      <w:r w:rsidR="1A61B608">
        <w:t xml:space="preserve"> ou de référence</w:t>
      </w:r>
      <w:r w:rsidR="53A64A3F">
        <w:t>)</w:t>
      </w:r>
      <w:r w:rsidR="20B04DC4">
        <w:t xml:space="preserve"> </w:t>
      </w:r>
      <w:r w:rsidRPr="7CCB5325" w:rsidR="65608C5B">
        <w:t>en</w:t>
      </w:r>
      <w:r w:rsidRPr="28A7B8E3" w:rsidR="65608C5B">
        <w:t xml:space="preserve"> norme </w:t>
      </w:r>
      <w:r w:rsidRPr="652CB546" w:rsidR="65608C5B">
        <w:rPr>
          <w:i/>
          <w:iCs/>
        </w:rPr>
        <w:t>p</w:t>
      </w:r>
      <w:r w:rsidRPr="5C645F0D" w:rsidR="65608C5B">
        <w:t xml:space="preserve"> en pondérant par </w:t>
      </w:r>
      <w:r w:rsidRPr="5C645F0D" w:rsidR="65608C5B">
        <w:rPr>
          <w:i/>
          <w:iCs/>
        </w:rPr>
        <w:t>c</w:t>
      </w:r>
      <w:r w:rsidRPr="4FEF4B78" w:rsidR="27250839">
        <w:rPr>
          <w:i/>
          <w:iCs/>
        </w:rPr>
        <w:t xml:space="preserve">, </w:t>
      </w:r>
      <w:r w:rsidRPr="3A619A94" w:rsidR="27250839">
        <w:t xml:space="preserve">la </w:t>
      </w:r>
      <w:r w:rsidRPr="4329F0CD" w:rsidR="27250839">
        <w:t xml:space="preserve">proportion de frais de </w:t>
      </w:r>
      <w:r w:rsidRPr="3E20010B" w:rsidR="27250839">
        <w:t xml:space="preserve">transactions </w:t>
      </w:r>
      <w:r w:rsidRPr="2B8B52EE" w:rsidR="27250839">
        <w:t>associée.</w:t>
      </w:r>
      <w:r w:rsidRPr="00DF54E6" w:rsidR="766E030D">
        <w:t xml:space="preserve"> Souvent, la convergence est meilleure pour </w:t>
      </w:r>
      <w:r w:rsidRPr="00DF54E6" w:rsidR="766E030D">
        <w:rPr>
          <w:i/>
          <w:iCs/>
        </w:rPr>
        <w:t>p = 2</w:t>
      </w:r>
      <w:r w:rsidRPr="7B86D16C" w:rsidR="0E6A7A23">
        <w:rPr>
          <w:i/>
          <w:iCs/>
        </w:rPr>
        <w:t xml:space="preserve"> </w:t>
      </w:r>
      <w:r w:rsidRPr="079CFB6D" w:rsidR="0E6A7A23">
        <w:t>(convexité)</w:t>
      </w:r>
      <w:r w:rsidRPr="079CFB6D" w:rsidR="48CB696A">
        <w:t>.</w:t>
      </w:r>
    </w:p>
    <w:p w:rsidR="00E94342" w:rsidP="14DA5C77" w:rsidRDefault="27250839" w14:paraId="6AFA14C2" w14:textId="06E651DF">
      <w:pPr>
        <w:jc w:val="both"/>
      </w:pPr>
      <w:r>
        <w:t xml:space="preserve">(5)  </w:t>
      </w:r>
      <w:r w:rsidR="4EDF526F">
        <w:t>Po</w:t>
      </w:r>
      <w:r w:rsidR="64D611A6">
        <w:t xml:space="preserve">ur la partie </w:t>
      </w:r>
      <w:proofErr w:type="spellStart"/>
      <w:r w:rsidR="64D611A6">
        <w:t>Technical</w:t>
      </w:r>
      <w:proofErr w:type="spellEnd"/>
      <w:r w:rsidR="64D611A6">
        <w:t xml:space="preserve"> </w:t>
      </w:r>
      <w:proofErr w:type="spellStart"/>
      <w:r w:rsidR="64D611A6">
        <w:t>Analysis</w:t>
      </w:r>
      <w:proofErr w:type="spellEnd"/>
      <w:r w:rsidR="64D611A6">
        <w:t xml:space="preserve">, nous avons fait le choix d’implémenter le moment du Relative </w:t>
      </w:r>
      <w:proofErr w:type="spellStart"/>
      <w:r w:rsidR="64D611A6">
        <w:t>Strength</w:t>
      </w:r>
      <w:proofErr w:type="spellEnd"/>
      <w:r w:rsidR="64D611A6">
        <w:t xml:space="preserve"> Index (RSI) qui existe sous plusieurs formes.</w:t>
      </w:r>
      <w:r w:rsidR="086F76D1">
        <w:t xml:space="preserve"> Ici nous avons fait le choix de l’inclure dans la fonction objectif </w:t>
      </w:r>
      <w:r w:rsidR="65BADFE3">
        <w:t xml:space="preserve">comme suit : le RSI est calculé sur les x derniers jours (voir </w:t>
      </w:r>
      <w:r w:rsidR="43A1B58A">
        <w:t>la fonction</w:t>
      </w:r>
      <w:r w:rsidR="65BADFE3">
        <w:t xml:space="preserve"> </w:t>
      </w:r>
      <w:proofErr w:type="spellStart"/>
      <w:r w:rsidRPr="0F8AA1E0" w:rsidR="65BADFE3">
        <w:rPr>
          <w:i/>
          <w:iCs/>
        </w:rPr>
        <w:t>RelativeStrengthIn</w:t>
      </w:r>
      <w:r w:rsidRPr="0F8AA1E0" w:rsidR="516D35FA">
        <w:rPr>
          <w:i/>
          <w:iCs/>
        </w:rPr>
        <w:t>dex</w:t>
      </w:r>
      <w:proofErr w:type="spellEnd"/>
      <w:r w:rsidRPr="0F8AA1E0" w:rsidR="516D35FA">
        <w:t xml:space="preserve">) et </w:t>
      </w:r>
      <w:r w:rsidR="445EC073">
        <w:t xml:space="preserve">lorsque RSI&lt;=30 on encourage </w:t>
      </w:r>
      <w:r w:rsidR="55CFD8BF">
        <w:t>linéairement le long et respectivement le short lorsque RSI&gt;</w:t>
      </w:r>
      <w:r w:rsidR="3FAF4915">
        <w:t>=70.</w:t>
      </w:r>
    </w:p>
    <w:p w:rsidRPr="00810B08" w:rsidR="00810B08" w:rsidP="14DA5C77" w:rsidRDefault="7CE4B5C8" w14:paraId="7382EAC1" w14:textId="6EC7588F">
      <w:pPr>
        <w:jc w:val="both"/>
      </w:pPr>
      <w:r>
        <w:t>(6)</w:t>
      </w:r>
      <w:r w:rsidR="6F68819F">
        <w:t xml:space="preserve"> On normalise le </w:t>
      </w:r>
      <w:r w:rsidR="62C4BB80">
        <w:t>portef</w:t>
      </w:r>
      <w:r w:rsidR="25F6058C">
        <w:t>euille</w:t>
      </w:r>
      <w:r w:rsidR="6F68819F">
        <w:t xml:space="preserve"> pour plus de généralité et pour avoir un problème borné.</w:t>
      </w:r>
    </w:p>
    <w:p w:rsidRPr="00DA1609" w:rsidR="00DA1609" w:rsidP="14DA5C77" w:rsidRDefault="7CE4B5C8" w14:paraId="3C05CCCD" w14:textId="5CC18246">
      <w:pPr>
        <w:jc w:val="both"/>
      </w:pPr>
      <w:r>
        <w:t>(7)</w:t>
      </w:r>
      <w:r w:rsidR="3E8CB802">
        <w:t xml:space="preserve"> </w:t>
      </w:r>
      <w:r w:rsidR="5232A093">
        <w:t xml:space="preserve">On peut également limiter le re-balancement en majorant le turnover en norme </w:t>
      </w:r>
      <w:r w:rsidRPr="5C9C2AED" w:rsidR="5232A093">
        <w:rPr>
          <w:i/>
          <w:iCs/>
        </w:rPr>
        <w:t>q</w:t>
      </w:r>
      <w:r w:rsidRPr="1FC14DB2" w:rsidR="70D287B6">
        <w:t xml:space="preserve"> par rapport </w:t>
      </w:r>
      <w:r w:rsidRPr="36C58C2A" w:rsidR="7BDE4F8F">
        <w:t xml:space="preserve">au </w:t>
      </w:r>
      <w:r w:rsidR="7BDE4F8F">
        <w:t>por</w:t>
      </w:r>
      <w:r w:rsidRPr="17A0A040" w:rsidR="7BDE4F8F">
        <w:t>tefeuille précédent.</w:t>
      </w:r>
      <w:r w:rsidRPr="6B6ED20A" w:rsidR="7BDE4F8F">
        <w:t xml:space="preserve"> On prendra par défaut la norme </w:t>
      </w:r>
      <w:r w:rsidRPr="6B6ED20A" w:rsidR="7BDE4F8F">
        <w:rPr>
          <w:i/>
          <w:iCs/>
        </w:rPr>
        <w:t>q = 2</w:t>
      </w:r>
      <w:r w:rsidRPr="7487E08E" w:rsidR="3CE7921F">
        <w:rPr>
          <w:i/>
          <w:iCs/>
        </w:rPr>
        <w:t xml:space="preserve"> </w:t>
      </w:r>
      <w:r w:rsidRPr="263399BE" w:rsidR="3CE7921F">
        <w:t>(convexité).</w:t>
      </w:r>
    </w:p>
    <w:p w:rsidR="7CE4B5C8" w:rsidP="14DA5C77" w:rsidRDefault="11D7FF85" w14:paraId="28E90CD2" w14:textId="19CBCF78">
      <w:pPr>
        <w:jc w:val="both"/>
      </w:pPr>
      <w:r>
        <w:t>(8)</w:t>
      </w:r>
      <w:r w:rsidR="2BC835D5">
        <w:t xml:space="preserve"> On peut également choisir de construire un portefeuille décorrélé du marché SP500 en annulant son β (somme </w:t>
      </w:r>
      <w:r w:rsidR="4499C8AD">
        <w:t xml:space="preserve">pondérée des β de chaque actif par rapport au </w:t>
      </w:r>
      <w:r w:rsidRPr="4980475D" w:rsidR="4499C8AD">
        <w:rPr>
          <w:i/>
          <w:iCs/>
        </w:rPr>
        <w:t>SP500</w:t>
      </w:r>
      <w:r w:rsidRPr="4980475D" w:rsidR="4499C8AD">
        <w:t xml:space="preserve"> sur la période </w:t>
      </w:r>
      <w:r w:rsidRPr="680FF542" w:rsidR="4499C8AD">
        <w:t xml:space="preserve">d’entraînement). </w:t>
      </w:r>
      <w:r w:rsidRPr="71AE20B4" w:rsidR="4499C8AD">
        <w:t xml:space="preserve">(voir fonction </w:t>
      </w:r>
      <w:r w:rsidRPr="7AD928C5" w:rsidR="271E0D23">
        <w:rPr>
          <w:i/>
          <w:iCs/>
        </w:rPr>
        <w:t>Betas)</w:t>
      </w:r>
    </w:p>
    <w:p w:rsidRPr="009200F7" w:rsidR="009200F7" w:rsidP="009200F7" w:rsidRDefault="11D7FF85" w14:paraId="2012AD05" w14:textId="1970A4C6">
      <w:pPr>
        <w:jc w:val="both"/>
      </w:pPr>
      <w:r>
        <w:t>(9)</w:t>
      </w:r>
      <w:r w:rsidR="121A772D">
        <w:t xml:space="preserve"> On propose également une autre façon de prendre en compte le moment de RSI de façon plus abrupte et dans les contraintes : lorsque RSI&lt;=30 l'asset e</w:t>
      </w:r>
      <w:r w:rsidR="11939E08">
        <w:t>st pris</w:t>
      </w:r>
      <w:r w:rsidR="121A772D">
        <w:t xml:space="preserve"> long et respectivement </w:t>
      </w:r>
      <w:r w:rsidR="3450B35D">
        <w:t xml:space="preserve">il est pris </w:t>
      </w:r>
      <w:r w:rsidR="121A772D">
        <w:t>short lorsque RSI&gt;=70.</w:t>
      </w:r>
    </w:p>
    <w:p w:rsidR="42DBB3D9" w:rsidP="462D5EC2" w:rsidRDefault="274CBB06" w14:paraId="7AD97ADA" w14:textId="7C2DC24A">
      <w:pPr>
        <w:jc w:val="both"/>
      </w:pPr>
      <w:r>
        <w:t xml:space="preserve">Tous les portefeuilles obtenus ont été optimisés grâce au module </w:t>
      </w:r>
      <w:proofErr w:type="spellStart"/>
      <w:r>
        <w:t>scipy</w:t>
      </w:r>
      <w:proofErr w:type="spellEnd"/>
      <w:r>
        <w:t xml:space="preserve"> et notamment avec le solver ‘SLSQP’.</w:t>
      </w:r>
    </w:p>
    <w:p w:rsidR="00891341" w:rsidP="00EC4287" w:rsidRDefault="00891341" w14:paraId="4B6185C9" w14:textId="112C5B9A">
      <w:pPr>
        <w:pStyle w:val="Heading1"/>
      </w:pPr>
      <w:r>
        <w:t xml:space="preserve">Rolling </w:t>
      </w:r>
      <w:proofErr w:type="spellStart"/>
      <w:r>
        <w:t>Window</w:t>
      </w:r>
      <w:proofErr w:type="spellEnd"/>
    </w:p>
    <w:p w:rsidR="49A70D4D" w:rsidP="49A70D4D" w:rsidRDefault="49A70D4D" w14:paraId="3798422F" w14:textId="4492AA9F">
      <w:pPr>
        <w:ind w:firstLine="360"/>
        <w:jc w:val="both"/>
      </w:pPr>
    </w:p>
    <w:p w:rsidR="002E6C73" w:rsidP="003550C0" w:rsidRDefault="002E6C73" w14:paraId="77BBF290" w14:textId="05F340FD">
      <w:pPr>
        <w:ind w:firstLine="360"/>
        <w:jc w:val="both"/>
      </w:pPr>
      <w:r>
        <w:t>Quand nous utilisons un optimiseur sur notre portefeuille, celui-ci considère les données des différents actifs sur une certaine période (1 mois, 6 mois, 1 an, 5 ans…) pour pondérer ces actifs en respectant l’objectif et les contraintes de l’optimiseur. C’est donc une optimisation qui est faite à un instant précis mais dont les poids seront conservés dans le temps malgré l’évolution des différents actifs. Le portefeuille n’est donc alors plus optimal. Ici, nous cherchons à traiter ce problème en actualisant de façon régulière la valeur des poids des différents actifs dans le portefeuille, de manière à garantir, ou du moins à s’approcher, de son optimalité.</w:t>
      </w:r>
    </w:p>
    <w:p w:rsidR="00A92585" w:rsidP="00A92585" w:rsidRDefault="002E6C73" w14:paraId="5AF265BD" w14:textId="21EAEF96">
      <w:pPr>
        <w:ind w:firstLine="360"/>
        <w:jc w:val="both"/>
      </w:pPr>
      <w:r>
        <w:t xml:space="preserve">La solution mise en place, dite de </w:t>
      </w:r>
      <w:proofErr w:type="spellStart"/>
      <w:r>
        <w:rPr>
          <w:i/>
          <w:iCs/>
        </w:rPr>
        <w:t>rolling</w:t>
      </w:r>
      <w:proofErr w:type="spellEnd"/>
      <w:r>
        <w:rPr>
          <w:i/>
          <w:iCs/>
        </w:rPr>
        <w:t xml:space="preserve"> </w:t>
      </w:r>
      <w:proofErr w:type="spellStart"/>
      <w:r>
        <w:rPr>
          <w:i/>
          <w:iCs/>
        </w:rPr>
        <w:t>window</w:t>
      </w:r>
      <w:proofErr w:type="spellEnd"/>
      <w:r>
        <w:t>, va actualiser les poids à une fréquence fixe. Dans notre cas, cette fréquence est mensuelle, mais il est possible de l’allonger si la réallocation des actifs est plus complexe, 4 fois par an par exemple, ou de la raccourcir pour améliorer l’optimalité. Au début de chaque période, l’optimiseur considérera les retours des actifs du portefeuille sur une durée définie s’arrêtant au début de la période. Dans notre cas, cette période était généralement fixée à 6 mois : une optimisation effectuée le 1</w:t>
      </w:r>
      <w:r w:rsidRPr="00074DE4">
        <w:rPr>
          <w:vertAlign w:val="superscript"/>
        </w:rPr>
        <w:t>er</w:t>
      </w:r>
      <w:r>
        <w:t xml:space="preserve"> juillet 2016, considère des données allant du 1</w:t>
      </w:r>
      <w:r w:rsidRPr="00074DE4">
        <w:rPr>
          <w:vertAlign w:val="superscript"/>
        </w:rPr>
        <w:t>er</w:t>
      </w:r>
      <w:r>
        <w:t xml:space="preserve"> janvier 2016 au 31 juin 2016. Cette durée peut elle aussi être adaptée selon les besoins du portefeuille. En reprenant notre exemple, les actifs seront pondérés de façon identique du 1</w:t>
      </w:r>
      <w:r w:rsidRPr="00074DE4">
        <w:rPr>
          <w:vertAlign w:val="superscript"/>
        </w:rPr>
        <w:t>er</w:t>
      </w:r>
      <w:r>
        <w:t xml:space="preserve"> juillet 2016 au 31 juillet 2016.</w:t>
      </w:r>
    </w:p>
    <w:p w:rsidR="002E6C73" w:rsidP="002E6C73" w:rsidRDefault="002E6C73" w14:paraId="03150002" w14:textId="690DC4DB">
      <w:pPr>
        <w:jc w:val="center"/>
      </w:pPr>
      <w:r w:rsidR="3826721D">
        <w:drawing>
          <wp:inline wp14:editId="2F9C5DC0" wp14:anchorId="75BF0B96">
            <wp:extent cx="5760720" cy="2780030"/>
            <wp:effectExtent l="0" t="0" r="0" b="1270"/>
            <wp:docPr id="1" name="Picture 1" title=""/>
            <wp:cNvGraphicFramePr>
              <a:graphicFrameLocks noChangeAspect="1"/>
            </wp:cNvGraphicFramePr>
            <a:graphic>
              <a:graphicData uri="http://schemas.openxmlformats.org/drawingml/2006/picture">
                <pic:pic>
                  <pic:nvPicPr>
                    <pic:cNvPr id="0" name="Picture 1"/>
                    <pic:cNvPicPr/>
                  </pic:nvPicPr>
                  <pic:blipFill>
                    <a:blip r:embed="R0223b1a1ce6547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780030"/>
                    </a:xfrm>
                    <a:prstGeom prst="rect">
                      <a:avLst/>
                    </a:prstGeom>
                  </pic:spPr>
                </pic:pic>
              </a:graphicData>
            </a:graphic>
          </wp:inline>
        </w:drawing>
      </w:r>
    </w:p>
    <w:p w:rsidR="002E6C73" w:rsidP="002E6C73" w:rsidRDefault="002E6C73" w14:paraId="57AE0F43" w14:textId="3FF047FD">
      <w:pPr>
        <w:jc w:val="center"/>
        <w:rPr>
          <w:i/>
          <w:iCs/>
        </w:rPr>
      </w:pPr>
      <w:r>
        <w:rPr>
          <w:i/>
          <w:iCs/>
        </w:rPr>
        <w:t xml:space="preserve">Évolution des poids en optimisant le ratio de diversification, pour </w:t>
      </w:r>
      <w:r w:rsidRPr="33061902" w:rsidR="74CB4FFA">
        <w:rPr>
          <w:i/>
          <w:iCs/>
        </w:rPr>
        <w:t>2</w:t>
      </w:r>
      <w:r w:rsidRPr="33061902" w:rsidR="45ED25ED">
        <w:rPr>
          <w:i/>
          <w:iCs/>
        </w:rPr>
        <w:t>1</w:t>
      </w:r>
      <w:r>
        <w:rPr>
          <w:i/>
          <w:iCs/>
        </w:rPr>
        <w:t xml:space="preserve"> actifs du S&amp;P500</w:t>
      </w:r>
    </w:p>
    <w:p w:rsidRPr="002E6C73" w:rsidR="002E6C73" w:rsidP="27959DB3" w:rsidRDefault="002E6C73" w14:paraId="5BEA874C" w14:textId="558AC6D0">
      <w:pPr>
        <w:jc w:val="center"/>
      </w:pPr>
    </w:p>
    <w:p w:rsidR="00E73E0D" w:rsidP="00EC4287" w:rsidRDefault="00E73E0D" w14:paraId="127C19E7" w14:textId="7204CB11">
      <w:pPr>
        <w:pStyle w:val="Heading1"/>
      </w:pPr>
      <w:r>
        <w:t>Paramètres utilisés</w:t>
      </w:r>
    </w:p>
    <w:p w:rsidR="00E73E0D" w:rsidP="00F437E6" w:rsidRDefault="00E73E0D" w14:paraId="3F1DE8BF" w14:textId="0F1BB9C7">
      <w:pPr>
        <w:pStyle w:val="Heading2"/>
        <w:numPr>
          <w:ilvl w:val="0"/>
          <w:numId w:val="21"/>
        </w:numPr>
      </w:pPr>
      <w:r>
        <w:t>Diversification ratio</w:t>
      </w:r>
    </w:p>
    <w:p w:rsidRPr="00936653" w:rsidR="00936653" w:rsidP="00936653" w:rsidRDefault="000C0DA9" w14:paraId="39E16014" w14:textId="5FC52121">
      <w:r w:rsidR="0228043C">
        <w:drawing>
          <wp:inline wp14:editId="60255630" wp14:anchorId="36A4737A">
            <wp:extent cx="5731510" cy="2782570"/>
            <wp:effectExtent l="0" t="0" r="2540" b="0"/>
            <wp:docPr id="5" name="Picture 5" title=""/>
            <wp:cNvGraphicFramePr>
              <a:graphicFrameLocks noChangeAspect="1"/>
            </wp:cNvGraphicFramePr>
            <a:graphic>
              <a:graphicData uri="http://schemas.openxmlformats.org/drawingml/2006/picture">
                <pic:pic>
                  <pic:nvPicPr>
                    <pic:cNvPr id="0" name="Picture 5"/>
                    <pic:cNvPicPr/>
                  </pic:nvPicPr>
                  <pic:blipFill>
                    <a:blip r:embed="R4ea68f9dc8c746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82570"/>
                    </a:xfrm>
                    <a:prstGeom prst="rect">
                      <a:avLst/>
                    </a:prstGeom>
                  </pic:spPr>
                </pic:pic>
              </a:graphicData>
            </a:graphic>
          </wp:inline>
        </w:drawing>
      </w:r>
    </w:p>
    <w:p w:rsidRPr="004577A8" w:rsidR="005618F5" w:rsidP="005618F5" w:rsidRDefault="005618F5" w14:paraId="7EF38A3C" w14:textId="77777777">
      <w:pPr>
        <w:jc w:val="center"/>
      </w:pPr>
      <w:r>
        <w:rPr>
          <w:i/>
          <w:iCs/>
        </w:rPr>
        <w:t>Évolution de la valeur du portefeuille (en %)</w:t>
      </w:r>
    </w:p>
    <w:p w:rsidR="005618F5" w:rsidP="005618F5" w:rsidRDefault="005618F5" w14:paraId="02D33BAE" w14:textId="77777777">
      <w:pPr>
        <w:jc w:val="center"/>
      </w:pPr>
    </w:p>
    <w:p w:rsidRPr="0009694D" w:rsidR="0009694D" w:rsidP="0009694D" w:rsidRDefault="00996F89" w14:paraId="33C590A4" w14:textId="79F91E40">
      <w:r w:rsidR="409A4884">
        <w:drawing>
          <wp:inline wp14:editId="7BCA9BCA" wp14:anchorId="06427892">
            <wp:extent cx="5731510" cy="2759710"/>
            <wp:effectExtent l="0" t="0" r="2540" b="2540"/>
            <wp:docPr id="7" name="Picture 7" title=""/>
            <wp:cNvGraphicFramePr>
              <a:graphicFrameLocks noChangeAspect="1"/>
            </wp:cNvGraphicFramePr>
            <a:graphic>
              <a:graphicData uri="http://schemas.openxmlformats.org/drawingml/2006/picture">
                <pic:pic>
                  <pic:nvPicPr>
                    <pic:cNvPr id="0" name="Picture 7"/>
                    <pic:cNvPicPr/>
                  </pic:nvPicPr>
                  <pic:blipFill>
                    <a:blip r:embed="Rd51684313ca345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59710"/>
                    </a:xfrm>
                    <a:prstGeom prst="rect">
                      <a:avLst/>
                    </a:prstGeom>
                  </pic:spPr>
                </pic:pic>
              </a:graphicData>
            </a:graphic>
          </wp:inline>
        </w:drawing>
      </w:r>
    </w:p>
    <w:p w:rsidR="009D2151" w:rsidP="009D2151" w:rsidRDefault="00784C32" w14:paraId="7EAACA47" w14:textId="79F91E40">
      <w:pPr>
        <w:jc w:val="center"/>
      </w:pPr>
      <w:r>
        <w:rPr>
          <w:i/>
          <w:iCs/>
        </w:rPr>
        <w:t>Ratio de diversification</w:t>
      </w:r>
    </w:p>
    <w:p w:rsidRPr="00D011F6" w:rsidR="00D011F6" w:rsidP="00D23033" w:rsidRDefault="003B048C" w14:paraId="1E7F8CBC" w14:textId="53BFD68F">
      <w:pPr>
        <w:jc w:val="both"/>
      </w:pPr>
      <w:r>
        <w:tab/>
      </w:r>
      <w:r>
        <w:t>Nous pouvons déjà observer la différence entre notre portefeuille optimisant l</w:t>
      </w:r>
      <w:r w:rsidR="009E3A82">
        <w:t>e ratio de diversification et</w:t>
      </w:r>
      <w:r>
        <w:t xml:space="preserve"> </w:t>
      </w:r>
      <w:r w:rsidR="003E0DD7">
        <w:t xml:space="preserve">celui </w:t>
      </w:r>
      <w:r w:rsidR="00241637">
        <w:t xml:space="preserve">attribuant un poids égal à chaque actif. </w:t>
      </w:r>
      <w:r w:rsidR="00C812BE">
        <w:t xml:space="preserve">Les performances </w:t>
      </w:r>
      <w:r w:rsidR="00CE49E6">
        <w:t>en termes de</w:t>
      </w:r>
      <w:r w:rsidR="00C812BE">
        <w:t xml:space="preserve"> retour </w:t>
      </w:r>
      <w:r w:rsidR="0041706A">
        <w:t xml:space="preserve">ne sont pas </w:t>
      </w:r>
      <w:r w:rsidR="00CE49E6">
        <w:t>supérieures</w:t>
      </w:r>
      <w:r w:rsidR="0041706A">
        <w:t xml:space="preserve"> </w:t>
      </w:r>
      <w:r w:rsidR="002A4D3C">
        <w:t xml:space="preserve">pour le portefeuille optimisé, ce qui n’est pas </w:t>
      </w:r>
      <w:r w:rsidR="00CE49E6">
        <w:t>un souci</w:t>
      </w:r>
      <w:r w:rsidR="008E0252">
        <w:t xml:space="preserve">, ici nous cherchons principalement à optimiser le risque lié au portefeuille. </w:t>
      </w:r>
      <w:r w:rsidR="00CE49E6">
        <w:t xml:space="preserve">C’est ce qui est réalisé par l’optimiseur qui maximise le ratio de diversification, observable dans le second graphique, et donc plus élevé </w:t>
      </w:r>
      <w:r w:rsidR="00ED4D38">
        <w:t>que pour le portefeuille à poids égaux. De cette manière, le risque du portefeuille est minimisé grâce à la diversification</w:t>
      </w:r>
      <w:r w:rsidR="003D7A8D">
        <w:t>.</w:t>
      </w:r>
    </w:p>
    <w:p w:rsidR="00E73E0D" w:rsidP="00F437E6" w:rsidRDefault="00F44334" w14:paraId="250D053B" w14:textId="079A476A">
      <w:pPr>
        <w:pStyle w:val="Heading2"/>
        <w:rPr/>
      </w:pPr>
      <w:r w:rsidRPr="00FF157A">
        <w:rPr>
          <w:noProof/>
        </w:rPr>
        <w:drawing>
          <wp:anchor distT="0" distB="0" distL="114300" distR="114300" simplePos="0" relativeHeight="251658240" behindDoc="0" locked="0" layoutInCell="1" allowOverlap="1" wp14:anchorId="09A2B860" wp14:editId="177E5059">
            <wp:simplePos x="0" y="0"/>
            <wp:positionH relativeFrom="column">
              <wp:posOffset>55668</wp:posOffset>
            </wp:positionH>
            <wp:positionV relativeFrom="paragraph">
              <wp:posOffset>259715</wp:posOffset>
            </wp:positionV>
            <wp:extent cx="5731510" cy="274701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14:sizeRelH relativeFrom="page">
              <wp14:pctWidth>0</wp14:pctWidth>
            </wp14:sizeRelH>
            <wp14:sizeRelV relativeFrom="page">
              <wp14:pctHeight>0</wp14:pctHeight>
            </wp14:sizeRelV>
          </wp:anchor>
        </w:drawing>
      </w:r>
      <w:r w:rsidR="21907B25">
        <w:rPr/>
        <w:t>Long &amp; short</w:t>
      </w:r>
    </w:p>
    <w:p w:rsidRPr="005300F8" w:rsidR="00FF157A" w:rsidP="005300F8" w:rsidRDefault="005300F8" w14:paraId="7B8B8240" w14:textId="10A5B055">
      <w:pPr>
        <w:jc w:val="center"/>
        <w:rPr>
          <w:i/>
          <w:iCs/>
        </w:rPr>
      </w:pPr>
      <w:r>
        <w:rPr>
          <w:i/>
          <w:iCs/>
        </w:rPr>
        <w:t>Poids dans une configuration uniquement long</w:t>
      </w:r>
    </w:p>
    <w:p w:rsidR="005300F8" w:rsidP="00FF157A" w:rsidRDefault="005300F8" w14:paraId="5C0BBE5A" w14:textId="57898CC8">
      <w:r w:rsidR="00744463">
        <w:drawing>
          <wp:inline wp14:editId="1BB32B11" wp14:anchorId="286E9559">
            <wp:extent cx="5731510" cy="2740660"/>
            <wp:effectExtent l="0" t="0" r="2540" b="2540"/>
            <wp:docPr id="8" name="Picture 8" title=""/>
            <wp:cNvGraphicFramePr>
              <a:graphicFrameLocks noChangeAspect="1"/>
            </wp:cNvGraphicFramePr>
            <a:graphic>
              <a:graphicData uri="http://schemas.openxmlformats.org/drawingml/2006/picture">
                <pic:pic>
                  <pic:nvPicPr>
                    <pic:cNvPr id="0" name="Picture 8"/>
                    <pic:cNvPicPr/>
                  </pic:nvPicPr>
                  <pic:blipFill>
                    <a:blip r:embed="Ra72d5663f30d4a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40660"/>
                    </a:xfrm>
                    <a:prstGeom prst="rect">
                      <a:avLst/>
                    </a:prstGeom>
                  </pic:spPr>
                </pic:pic>
              </a:graphicData>
            </a:graphic>
          </wp:inline>
        </w:drawing>
      </w:r>
    </w:p>
    <w:p w:rsidR="005300F8" w:rsidP="005300F8" w:rsidRDefault="005300F8" w14:paraId="6EBA57D5" w14:textId="36AD68FE">
      <w:pPr>
        <w:jc w:val="center"/>
        <w:rPr>
          <w:i/>
          <w:iCs/>
        </w:rPr>
      </w:pPr>
      <w:r>
        <w:rPr>
          <w:i/>
          <w:iCs/>
        </w:rPr>
        <w:t>Poids dans une configuration long &amp; short</w:t>
      </w:r>
    </w:p>
    <w:p w:rsidRPr="00502E22" w:rsidR="00502E22" w:rsidP="00957911" w:rsidRDefault="008D2888" w14:paraId="2F970EF8" w14:textId="11E164EA">
      <w:pPr>
        <w:ind w:firstLine="708"/>
        <w:jc w:val="both"/>
      </w:pPr>
      <w:r>
        <w:t xml:space="preserve">Dans la première configuration (long uniquement), </w:t>
      </w:r>
      <w:r w:rsidR="00D90F28">
        <w:t xml:space="preserve">l’optimiseur pourra uniquement acheter des actifs ou vendre ceux présent dans le portefeuille, ce qui résulte </w:t>
      </w:r>
      <w:r w:rsidR="00622BFB">
        <w:t>en des poi</w:t>
      </w:r>
      <w:r w:rsidR="00080CCB">
        <w:t>ds uniquement positif</w:t>
      </w:r>
      <w:r w:rsidR="00D56055">
        <w:t>s</w:t>
      </w:r>
      <w:r w:rsidR="00080CCB">
        <w:t xml:space="preserve">. Dans </w:t>
      </w:r>
      <w:r w:rsidR="00D56055">
        <w:t>la seconde configuration, il est cette fois possible de vendre des actifs à découvert (short), ce qui a pour conséquence de créer des poids négatifs pour certains actifs du portefeuille</w:t>
      </w:r>
      <w:r w:rsidR="004D7479">
        <w:t>.</w:t>
      </w:r>
    </w:p>
    <w:p w:rsidR="00263CC4" w:rsidP="00263CC4" w:rsidRDefault="7DEB974F" w14:paraId="01642C1B" w14:textId="0C622E1A">
      <w:r w:rsidR="2AC901D0">
        <w:drawing>
          <wp:inline wp14:editId="546EB775" wp14:anchorId="2D8F6494">
            <wp:extent cx="5731510" cy="2734310"/>
            <wp:effectExtent l="0" t="0" r="2540" b="8890"/>
            <wp:docPr id="2" name="Picture 2" title=""/>
            <wp:cNvGraphicFramePr>
              <a:graphicFrameLocks noChangeAspect="1"/>
            </wp:cNvGraphicFramePr>
            <a:graphic>
              <a:graphicData uri="http://schemas.openxmlformats.org/drawingml/2006/picture">
                <pic:pic>
                  <pic:nvPicPr>
                    <pic:cNvPr id="0" name="Picture 2"/>
                    <pic:cNvPicPr/>
                  </pic:nvPicPr>
                  <pic:blipFill>
                    <a:blip r:embed="R57386d73847f4d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34310"/>
                    </a:xfrm>
                    <a:prstGeom prst="rect">
                      <a:avLst/>
                    </a:prstGeom>
                  </pic:spPr>
                </pic:pic>
              </a:graphicData>
            </a:graphic>
          </wp:inline>
        </w:drawing>
      </w:r>
    </w:p>
    <w:p w:rsidRPr="004577A8" w:rsidR="007145D4" w:rsidP="007145D4" w:rsidRDefault="007145D4" w14:paraId="4EEA06B5" w14:textId="1A7B2F41">
      <w:pPr>
        <w:jc w:val="center"/>
      </w:pPr>
      <w:r>
        <w:rPr>
          <w:i/>
          <w:iCs/>
        </w:rPr>
        <w:t>Évolution de la valeur du portefeuille</w:t>
      </w:r>
      <w:r w:rsidR="00E56F37">
        <w:rPr>
          <w:i/>
          <w:iCs/>
        </w:rPr>
        <w:t xml:space="preserve"> (en %)</w:t>
      </w:r>
    </w:p>
    <w:p w:rsidR="007145D4" w:rsidP="00957911" w:rsidRDefault="00C5324A" w14:paraId="4601D235" w14:textId="33E2FB57">
      <w:pPr>
        <w:ind w:firstLine="360"/>
        <w:jc w:val="both"/>
      </w:pPr>
      <w:r>
        <w:t>Les performances du portefeuille ne sont cependant pas fortement impactées par la modification de ce paramètre.</w:t>
      </w:r>
      <w:r w:rsidR="00290100">
        <w:t> Le marché étant globalement sur une période de croissance</w:t>
      </w:r>
      <w:r w:rsidR="004A0060">
        <w:t xml:space="preserve">, cela peut justifier </w:t>
      </w:r>
      <w:r w:rsidR="001C59C2">
        <w:t>les 2 évolutions assez</w:t>
      </w:r>
      <w:r w:rsidR="00811D68">
        <w:t xml:space="preserve"> </w:t>
      </w:r>
      <w:r w:rsidR="00AB281E">
        <w:t>similaire.</w:t>
      </w:r>
    </w:p>
    <w:p w:rsidR="005C6BF7" w:rsidP="00957911" w:rsidRDefault="005C6BF7" w14:paraId="176D68E7" w14:textId="77777777">
      <w:pPr>
        <w:ind w:firstLine="360"/>
        <w:jc w:val="both"/>
      </w:pPr>
    </w:p>
    <w:p w:rsidR="00E73E0D" w:rsidP="00F437E6" w:rsidRDefault="00BB416F" w14:paraId="7D7F5572" w14:textId="58E2BD28">
      <w:pPr>
        <w:pStyle w:val="Heading2"/>
      </w:pPr>
      <w:r>
        <w:t>Beta</w:t>
      </w:r>
    </w:p>
    <w:p w:rsidRPr="00CE13B7" w:rsidR="008874E8" w:rsidP="00957911" w:rsidRDefault="008874E8" w14:paraId="4790E699" w14:textId="170AD390">
      <w:pPr>
        <w:ind w:firstLine="360"/>
        <w:jc w:val="both"/>
      </w:pPr>
      <w:r>
        <w:t xml:space="preserve">Avec le paramètre </w:t>
      </w:r>
      <m:oMath>
        <m:sSub>
          <m:sSubPr>
            <m:ctrlPr>
              <w:rPr>
                <w:rFonts w:ascii="Cambria Math" w:hAnsi="Cambria Math"/>
                <w:i/>
              </w:rPr>
            </m:ctrlPr>
          </m:sSubPr>
          <m:e>
            <m:r>
              <w:rPr>
                <w:rFonts w:ascii="Cambria Math" w:hAnsi="Cambria Math"/>
              </w:rPr>
              <m:t>β</m:t>
            </m:r>
          </m:e>
          <m:sub>
            <m:r>
              <w:rPr>
                <w:rFonts w:ascii="Cambria Math" w:hAnsi="Cambria Math"/>
              </w:rPr>
              <m:t>eq</m:t>
            </m:r>
          </m:sub>
        </m:sSub>
      </m:oMath>
      <w:r w:rsidR="00CE13B7">
        <w:t xml:space="preserve"> activé, </w:t>
      </w:r>
      <w:r w:rsidR="00211093">
        <w:t>nous pouvons imposer à l’optimiseur la contrainte d’un</w:t>
      </w:r>
      <w:r w:rsidR="00E05D8A">
        <w:t xml:space="preserve"> </w:t>
      </w:r>
      <w:r w:rsidRPr="39484FF5" w:rsidR="00E05D8A">
        <w:t>β</w:t>
      </w:r>
      <w:r w:rsidR="00022327">
        <w:t xml:space="preserve"> du portefeuille nul</w:t>
      </w:r>
      <w:r w:rsidR="00E87346">
        <w:t xml:space="preserve">, et donc un portefeuille </w:t>
      </w:r>
      <w:r w:rsidR="4B86EDDD">
        <w:t>décorrélé</w:t>
      </w:r>
      <w:r w:rsidR="00366944">
        <w:t xml:space="preserve"> du marché.</w:t>
      </w:r>
      <w:r w:rsidR="0092594B">
        <w:t xml:space="preserve"> Sur le graphique ci-dessous, on peut observer </w:t>
      </w:r>
      <w:r w:rsidR="006C1B7E">
        <w:t xml:space="preserve">que le retour du portefeuille est plus important, mais </w:t>
      </w:r>
      <w:r w:rsidR="00166BCE">
        <w:t xml:space="preserve">sujet à des fluctuations beaucoup plus importantes. </w:t>
      </w:r>
    </w:p>
    <w:p w:rsidRPr="00CE13B7" w:rsidR="00CD5ED1" w:rsidP="00957911" w:rsidRDefault="004071D9" w14:paraId="12758E83" w14:textId="550B067C">
      <w:pPr>
        <w:ind w:firstLine="360"/>
        <w:jc w:val="both"/>
      </w:pPr>
      <w:r w:rsidR="7C2EC9A9">
        <w:rPr/>
        <w:t xml:space="preserve">En effet, la variance est plus importante. Par conséquent le </w:t>
      </w:r>
      <w:r w:rsidR="0AE8512F">
        <w:rPr/>
        <w:t>ratio</w:t>
      </w:r>
      <w:r w:rsidR="7C2EC9A9">
        <w:rPr/>
        <w:t xml:space="preserve"> d’information (retour moyen divisé par la variance) est plus élevé pour </w:t>
      </w:r>
      <m:oMath>
        <m:sSub>
          <m:sSubPr>
            <m:ctrlPr>
              <w:rPr>
                <w:rFonts w:ascii="Cambria Math" w:hAnsi="Cambria Math"/>
                <w:i/>
              </w:rPr>
            </m:ctrlPr>
          </m:sSubPr>
          <m:e>
            <m:r>
              <w:rPr>
                <w:rFonts w:ascii="Cambria Math" w:hAnsi="Cambria Math"/>
              </w:rPr>
              <m:t>β</m:t>
            </m:r>
          </m:e>
          <m:sub>
            <m:r>
              <w:rPr>
                <w:rFonts w:ascii="Cambria Math" w:hAnsi="Cambria Math"/>
              </w:rPr>
              <m:t>eq</m:t>
            </m:r>
          </m:sub>
        </m:sSub>
      </m:oMath>
      <w:r w:rsidR="7941E700">
        <w:rPr/>
        <w:t xml:space="preserve"> </w:t>
      </w:r>
      <w:r w:rsidRPr="50F9A88E" w:rsidR="5A4D0816">
        <w:rPr>
          <w:i w:val="1"/>
          <w:iCs w:val="1"/>
        </w:rPr>
        <w:t>=</w:t>
      </w:r>
      <w:r w:rsidRPr="50F9A88E" w:rsidR="7941E700">
        <w:rPr>
          <w:i w:val="1"/>
          <w:iCs w:val="1"/>
        </w:rPr>
        <w:t xml:space="preserve"> </w:t>
      </w:r>
      <w:r w:rsidRPr="50F9A88E" w:rsidR="5A4D0816">
        <w:rPr>
          <w:i w:val="1"/>
          <w:iCs w:val="1"/>
        </w:rPr>
        <w:t>False</w:t>
      </w:r>
      <w:r w:rsidR="5A4D0816">
        <w:rPr/>
        <w:t xml:space="preserve"> (égal à </w:t>
      </w:r>
      <w:r w:rsidR="0F46B4E2">
        <w:rPr/>
        <w:t>0.073</w:t>
      </w:r>
      <w:r w:rsidR="0E77F72F">
        <w:rPr/>
        <w:t xml:space="preserve">) que pour </w:t>
      </w:r>
      <m:oMath>
        <m:sSub>
          <m:sSubPr>
            <m:ctrlPr>
              <w:rPr>
                <w:rFonts w:ascii="Cambria Math" w:hAnsi="Cambria Math"/>
                <w:i/>
              </w:rPr>
            </m:ctrlPr>
          </m:sSubPr>
          <m:e>
            <m:r>
              <w:rPr>
                <w:rFonts w:ascii="Cambria Math" w:hAnsi="Cambria Math"/>
              </w:rPr>
              <m:t>β</m:t>
            </m:r>
          </m:e>
          <m:sub>
            <m:r>
              <w:rPr>
                <w:rFonts w:ascii="Cambria Math" w:hAnsi="Cambria Math"/>
              </w:rPr>
              <m:t>eq</m:t>
            </m:r>
          </m:sub>
        </m:sSub>
      </m:oMath>
      <w:r w:rsidR="7941E700">
        <w:rPr/>
        <w:t xml:space="preserve">  </w:t>
      </w:r>
      <w:r w:rsidRPr="50F9A88E" w:rsidR="0E77F72F">
        <w:rPr>
          <w:i w:val="1"/>
          <w:iCs w:val="1"/>
        </w:rPr>
        <w:t>=</w:t>
      </w:r>
      <w:r w:rsidRPr="50F9A88E" w:rsidR="7941E700">
        <w:rPr>
          <w:i w:val="1"/>
          <w:iCs w:val="1"/>
        </w:rPr>
        <w:t xml:space="preserve"> </w:t>
      </w:r>
      <w:proofErr w:type="spellStart"/>
      <w:r w:rsidRPr="50F9A88E" w:rsidR="0E77F72F">
        <w:rPr>
          <w:i w:val="1"/>
          <w:iCs w:val="1"/>
        </w:rPr>
        <w:t>True</w:t>
      </w:r>
      <w:proofErr w:type="spellEnd"/>
      <w:r w:rsidR="0E77F72F">
        <w:rPr/>
        <w:t xml:space="preserve"> (égal à 0.06</w:t>
      </w:r>
      <w:r w:rsidR="75A30C63">
        <w:rPr/>
        <w:t>6).</w:t>
      </w:r>
    </w:p>
    <w:p w:rsidR="00E56F37" w:rsidP="00E56F37" w:rsidRDefault="0574594E" w14:paraId="619E25DD" w14:textId="3361BB50">
      <w:r w:rsidR="69ADA801">
        <w:drawing>
          <wp:inline wp14:editId="0D147736" wp14:anchorId="3F03EBBE">
            <wp:extent cx="5731510" cy="2788920"/>
            <wp:effectExtent l="0" t="0" r="2540" b="0"/>
            <wp:docPr id="9" name="Picture 9" title=""/>
            <wp:cNvGraphicFramePr>
              <a:graphicFrameLocks noChangeAspect="1"/>
            </wp:cNvGraphicFramePr>
            <a:graphic>
              <a:graphicData uri="http://schemas.openxmlformats.org/drawingml/2006/picture">
                <pic:pic>
                  <pic:nvPicPr>
                    <pic:cNvPr id="0" name="Picture 9"/>
                    <pic:cNvPicPr/>
                  </pic:nvPicPr>
                  <pic:blipFill>
                    <a:blip r:embed="R7a4aff5e70984e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88920"/>
                    </a:xfrm>
                    <a:prstGeom prst="rect">
                      <a:avLst/>
                    </a:prstGeom>
                  </pic:spPr>
                </pic:pic>
              </a:graphicData>
            </a:graphic>
          </wp:inline>
        </w:drawing>
      </w:r>
    </w:p>
    <w:p w:rsidR="009E3E8D" w:rsidP="009E3E8D" w:rsidRDefault="009E3E8D" w14:paraId="27F39033" w14:textId="19239D0D">
      <w:pPr>
        <w:jc w:val="center"/>
      </w:pPr>
      <w:r>
        <w:rPr>
          <w:i/>
          <w:iCs/>
        </w:rPr>
        <w:t>Évolution de la valeur du portefeuille (en %)</w:t>
      </w:r>
    </w:p>
    <w:p w:rsidRPr="00297B33" w:rsidR="00297B33" w:rsidP="00297B33" w:rsidRDefault="3E8268F9" w14:paraId="736491BC" w14:textId="1704B124">
      <w:pPr>
        <w:pStyle w:val="Heading2"/>
        <w:rPr>
          <w:noProof/>
        </w:rPr>
      </w:pPr>
      <w:r w:rsidRPr="33061902">
        <w:rPr>
          <w:noProof/>
        </w:rPr>
        <w:t>Return maximal</w:t>
      </w:r>
      <w:r w:rsidRPr="33061902" w:rsidR="69F685B6">
        <w:rPr>
          <w:noProof/>
        </w:rPr>
        <w:t xml:space="preserve"> </w:t>
      </w:r>
    </w:p>
    <w:p w:rsidR="00C26812" w:rsidP="00C26812" w:rsidRDefault="00C26812" w14:paraId="2FF8E41D" w14:textId="77777777"/>
    <w:p w:rsidRPr="00BC74ED" w:rsidR="00BC74ED" w:rsidP="00A95F2C" w:rsidRDefault="00BC74ED" w14:paraId="38BFC847" w14:textId="47E825A4">
      <w:pPr>
        <w:ind w:firstLine="360"/>
        <w:jc w:val="both"/>
      </w:pPr>
      <w:r>
        <w:t>Jusqu</w:t>
      </w:r>
      <w:r w:rsidR="00C92F59">
        <w:t xml:space="preserve">’à maintenant notre portefeuille proposait une bonne gestion des risques, </w:t>
      </w:r>
      <w:r w:rsidR="00B807FD">
        <w:t xml:space="preserve">mais </w:t>
      </w:r>
      <w:r w:rsidR="00AB6382">
        <w:t>un rendement assez limité</w:t>
      </w:r>
      <w:r w:rsidR="00532800">
        <w:t>. E</w:t>
      </w:r>
      <w:r w:rsidR="00120472">
        <w:t>n faisant le choix de privilégier le rendement quand celui est très prometteur</w:t>
      </w:r>
      <w:r w:rsidR="00733C0A">
        <w:t xml:space="preserve">. Sur la figure suivante, le rendement passe </w:t>
      </w:r>
      <w:r w:rsidR="00936167">
        <w:t xml:space="preserve">ainsi </w:t>
      </w:r>
      <w:r w:rsidR="00733C0A">
        <w:t xml:space="preserve">de </w:t>
      </w:r>
      <w:r w:rsidR="00936167">
        <w:t>+300% sur 10 ans à +1000%.</w:t>
      </w:r>
    </w:p>
    <w:p w:rsidRPr="00BC74ED" w:rsidR="00AF70F1" w:rsidP="00EE543B" w:rsidRDefault="00C26812" w14:paraId="0EBF7BC8" w14:textId="1FADA7F3">
      <w:pPr>
        <w:ind w:firstLine="360"/>
        <w:jc w:val="both"/>
      </w:pPr>
      <w:r>
        <w:t xml:space="preserve">Même si la variance </w:t>
      </w:r>
      <w:r w:rsidR="001F1408">
        <w:t xml:space="preserve">est plus élevée </w:t>
      </w:r>
      <w:r w:rsidR="00866F17">
        <w:t>dans cette no</w:t>
      </w:r>
      <w:r w:rsidR="00C04AC3">
        <w:t>uvelle configuration</w:t>
      </w:r>
      <w:r w:rsidR="001F1408">
        <w:t xml:space="preserve"> </w:t>
      </w:r>
      <w:r w:rsidR="00FE77EA">
        <w:t>(0.05</w:t>
      </w:r>
      <w:r w:rsidR="00993C74">
        <w:t>8 contre 0.041</w:t>
      </w:r>
      <w:r w:rsidR="00866F17">
        <w:t>)</w:t>
      </w:r>
      <w:r w:rsidR="008A0A9A">
        <w:t xml:space="preserve">, </w:t>
      </w:r>
      <w:r w:rsidR="00B23099">
        <w:t xml:space="preserve">le ratio d’information est </w:t>
      </w:r>
      <w:r w:rsidR="00A32051">
        <w:t>plus important (</w:t>
      </w:r>
      <w:r w:rsidR="00692F06">
        <w:t>0.080</w:t>
      </w:r>
      <w:r w:rsidR="006A7D71">
        <w:t xml:space="preserve"> contre 0.0</w:t>
      </w:r>
      <w:r w:rsidR="002E2C62">
        <w:t xml:space="preserve">66), ce qui justifie l’intérêt d’un </w:t>
      </w:r>
      <w:proofErr w:type="spellStart"/>
      <w:r w:rsidR="002E2C62">
        <w:t>trade</w:t>
      </w:r>
      <w:proofErr w:type="spellEnd"/>
      <w:r w:rsidR="002E2C62">
        <w:t>-off pour améliorer les performances du portefeuille.</w:t>
      </w:r>
    </w:p>
    <w:p w:rsidRPr="00EF4FE5" w:rsidR="00EF4FE5" w:rsidP="00EE543B" w:rsidRDefault="008B11F4" w14:paraId="14D0B9AA" w14:textId="08547C41">
      <w:pPr>
        <w:pStyle w:val="Heading2"/>
        <w:numPr>
          <w:numId w:val="0"/>
        </w:numPr>
        <w:ind w:left="720" w:hanging="360"/>
      </w:pPr>
      <w:r w:rsidR="2761A48B">
        <w:drawing>
          <wp:inline wp14:editId="0ECCAD85" wp14:anchorId="12B3789D">
            <wp:extent cx="5044232" cy="2399168"/>
            <wp:effectExtent l="0" t="0" r="4445" b="1270"/>
            <wp:docPr id="20" name="Picture 20" title=""/>
            <wp:cNvGraphicFramePr>
              <a:graphicFrameLocks noChangeAspect="1"/>
            </wp:cNvGraphicFramePr>
            <a:graphic>
              <a:graphicData uri="http://schemas.openxmlformats.org/drawingml/2006/picture">
                <pic:pic>
                  <pic:nvPicPr>
                    <pic:cNvPr id="0" name="Picture 20"/>
                    <pic:cNvPicPr/>
                  </pic:nvPicPr>
                  <pic:blipFill>
                    <a:blip r:embed="Rb332ecb862064b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44232" cy="2399168"/>
                    </a:xfrm>
                    <a:prstGeom prst="rect">
                      <a:avLst/>
                    </a:prstGeom>
                  </pic:spPr>
                </pic:pic>
              </a:graphicData>
            </a:graphic>
          </wp:inline>
        </w:drawing>
      </w:r>
    </w:p>
    <w:p w:rsidR="00BB416F" w:rsidP="33061902" w:rsidRDefault="008B11F4" w14:paraId="5D55D679" w14:textId="55394591">
      <w:pPr>
        <w:jc w:val="center"/>
      </w:pPr>
      <w:r>
        <w:rPr>
          <w:i/>
          <w:iCs/>
        </w:rPr>
        <w:t>Évolution de la valeur du portefeuille (en %)</w:t>
      </w:r>
    </w:p>
    <w:p w:rsidR="00C93DD9" w:rsidP="00F437E6" w:rsidRDefault="00C93DD9" w14:paraId="1ADCA321" w14:textId="28162545">
      <w:pPr>
        <w:pStyle w:val="Heading2"/>
      </w:pPr>
      <w:r>
        <w:t>RSI1 &amp; RSI2</w:t>
      </w:r>
    </w:p>
    <w:p w:rsidR="00C0136E" w:rsidP="006C41DE" w:rsidRDefault="00C0136E" w14:paraId="0EDE0CCE" w14:textId="77777777"/>
    <w:p w:rsidR="00C0136E" w:rsidP="00182E37" w:rsidRDefault="00C0136E" w14:paraId="658A8D11" w14:textId="54CE5F9F">
      <w:pPr>
        <w:ind w:firstLine="360"/>
        <w:jc w:val="both"/>
      </w:pPr>
      <w:r>
        <w:t xml:space="preserve">On peut maintenant regarder l’influence de la prise en compte de l’indice RSI des deux façons présentées plus haut. </w:t>
      </w:r>
      <w:r w:rsidR="00E1675B">
        <w:t xml:space="preserve">On choisit par défaut des RSI </w:t>
      </w:r>
      <w:r w:rsidR="00182E37">
        <w:t>à -10, ce qui signifie que l’on calcule l’indice à partir des données des 10 jours précédents.</w:t>
      </w:r>
    </w:p>
    <w:p w:rsidR="00C0136E" w:rsidP="00182E37" w:rsidRDefault="00C0136E" w14:paraId="4C61C913" w14:textId="777E9071">
      <w:pPr>
        <w:ind w:firstLine="360"/>
        <w:jc w:val="both"/>
      </w:pPr>
      <w:r>
        <w:t>Voici la comparaison entre la situation où le RSI n’est pas pris en compte en comparaison avec le RSI2 pris en compte, soit le RSI pris en compte dans la fonction objectif</w:t>
      </w:r>
      <w:r w:rsidR="000821C6">
        <w:t xml:space="preserve"> : </w:t>
      </w:r>
    </w:p>
    <w:p w:rsidR="00C0136E" w:rsidP="00C22D31" w:rsidRDefault="00EF2A43" w14:paraId="1145B37B" w14:textId="7CEB1F94">
      <w:r>
        <w:rPr>
          <w:noProof/>
        </w:rPr>
        <w:drawing>
          <wp:anchor distT="0" distB="0" distL="114300" distR="114300" simplePos="0" relativeHeight="251658243" behindDoc="0" locked="0" layoutInCell="1" allowOverlap="1" wp14:anchorId="2F09C974" wp14:editId="658D871F">
            <wp:simplePos x="0" y="0"/>
            <wp:positionH relativeFrom="column">
              <wp:posOffset>3204927</wp:posOffset>
            </wp:positionH>
            <wp:positionV relativeFrom="paragraph">
              <wp:posOffset>1194467</wp:posOffset>
            </wp:positionV>
            <wp:extent cx="3258820" cy="1176020"/>
            <wp:effectExtent l="0" t="0" r="0" b="5080"/>
            <wp:wrapNone/>
            <wp:docPr id="1545907426" name="Image 154590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7426" name="Image 1545907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820" cy="1176020"/>
                    </a:xfrm>
                    <a:prstGeom prst="rect">
                      <a:avLst/>
                    </a:prstGeom>
                  </pic:spPr>
                </pic:pic>
              </a:graphicData>
            </a:graphic>
          </wp:anchor>
        </w:drawing>
      </w:r>
      <w:r>
        <w:rPr>
          <w:noProof/>
        </w:rPr>
        <w:drawing>
          <wp:anchor distT="0" distB="0" distL="114300" distR="114300" simplePos="0" relativeHeight="251658242" behindDoc="0" locked="0" layoutInCell="1" allowOverlap="1" wp14:anchorId="7E0047A9" wp14:editId="3B5C0CC0">
            <wp:simplePos x="0" y="0"/>
            <wp:positionH relativeFrom="column">
              <wp:posOffset>3223034</wp:posOffset>
            </wp:positionH>
            <wp:positionV relativeFrom="paragraph">
              <wp:posOffset>-295</wp:posOffset>
            </wp:positionV>
            <wp:extent cx="3211195" cy="1158240"/>
            <wp:effectExtent l="0" t="0" r="8255" b="3810"/>
            <wp:wrapNone/>
            <wp:docPr id="1545907425" name="Image 154590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7425" name="Image 15459074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1195" cy="1158240"/>
                    </a:xfrm>
                    <a:prstGeom prst="rect">
                      <a:avLst/>
                    </a:prstGeom>
                  </pic:spPr>
                </pic:pic>
              </a:graphicData>
            </a:graphic>
          </wp:anchor>
        </w:drawing>
      </w:r>
      <w:r w:rsidR="00093A55">
        <w:rPr>
          <w:noProof/>
        </w:rPr>
        <w:drawing>
          <wp:inline distT="0" distB="0" distL="0" distR="0" wp14:anchorId="290FCA2C" wp14:editId="794B6CF4">
            <wp:extent cx="3195873" cy="1153219"/>
            <wp:effectExtent l="0" t="0" r="508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2589" cy="1159251"/>
                    </a:xfrm>
                    <a:prstGeom prst="rect">
                      <a:avLst/>
                    </a:prstGeom>
                  </pic:spPr>
                </pic:pic>
              </a:graphicData>
            </a:graphic>
          </wp:inline>
        </w:drawing>
      </w:r>
      <w:r>
        <w:rPr>
          <w:noProof/>
        </w:rPr>
        <w:drawing>
          <wp:inline distT="0" distB="0" distL="0" distR="0" wp14:anchorId="5775439B" wp14:editId="1E77FB8A">
            <wp:extent cx="3241141" cy="1169554"/>
            <wp:effectExtent l="0" t="0" r="0" b="0"/>
            <wp:docPr id="1545907424" name="Image 154590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7424" name="Image 15459074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5103" cy="1174592"/>
                    </a:xfrm>
                    <a:prstGeom prst="rect">
                      <a:avLst/>
                    </a:prstGeom>
                  </pic:spPr>
                </pic:pic>
              </a:graphicData>
            </a:graphic>
          </wp:inline>
        </w:drawing>
      </w:r>
    </w:p>
    <w:p w:rsidR="006C41DE" w:rsidP="006C41DE" w:rsidRDefault="00AD1D1E" w14:paraId="1B5FC907" w14:textId="5A4BB80D">
      <w:pPr>
        <w:rPr>
          <w:i/>
          <w:iCs/>
        </w:rPr>
      </w:pPr>
      <w:r>
        <w:tab/>
      </w:r>
      <w:r w:rsidRPr="00AD1D1E">
        <w:rPr>
          <w:i/>
          <w:iCs/>
        </w:rPr>
        <w:t xml:space="preserve">   Sans prise compte du RSI</w:t>
      </w:r>
      <w:r w:rsidRPr="00AD1D1E">
        <w:rPr>
          <w:i/>
          <w:iCs/>
        </w:rPr>
        <w:tab/>
      </w:r>
      <w:r w:rsidRPr="00AD1D1E">
        <w:rPr>
          <w:i/>
          <w:iCs/>
        </w:rPr>
        <w:tab/>
      </w:r>
      <w:r w:rsidRPr="00AD1D1E">
        <w:rPr>
          <w:i/>
          <w:iCs/>
        </w:rPr>
        <w:tab/>
      </w:r>
      <w:r w:rsidRPr="00AD1D1E">
        <w:rPr>
          <w:i/>
          <w:iCs/>
        </w:rPr>
        <w:t xml:space="preserve">               Prise en compte RSI2 (-10, 2)</w:t>
      </w:r>
    </w:p>
    <w:p w:rsidR="00D026C8" w:rsidP="006C41DE" w:rsidRDefault="00D026C8" w14:paraId="09015FF2" w14:textId="1C9B65B6">
      <w:r>
        <w:tab/>
      </w:r>
    </w:p>
    <w:p w:rsidR="00F2321E" w:rsidP="00F2321E" w:rsidRDefault="00F2321E" w14:paraId="53C9AD94" w14:textId="16BBEC09">
      <w:pPr>
        <w:ind w:firstLine="360"/>
      </w:pPr>
      <w:r>
        <w:t xml:space="preserve">On peut alors comparer l’effet de RSI1 et RSI2, soit RSI pris en compte comme contrainte ou comme objectif de minimisation : </w:t>
      </w:r>
    </w:p>
    <w:p w:rsidRPr="00D026C8" w:rsidR="004F33AB" w:rsidP="004F33AB" w:rsidRDefault="004F33AB" w14:paraId="1663CB7C" w14:textId="0F86A090">
      <w:r>
        <w:rPr>
          <w:noProof/>
        </w:rPr>
        <w:drawing>
          <wp:anchor distT="0" distB="0" distL="114300" distR="114300" simplePos="0" relativeHeight="251658244" behindDoc="1" locked="0" layoutInCell="1" allowOverlap="1" wp14:anchorId="50F220B9" wp14:editId="0FC52148">
            <wp:simplePos x="0" y="0"/>
            <wp:positionH relativeFrom="column">
              <wp:posOffset>0</wp:posOffset>
            </wp:positionH>
            <wp:positionV relativeFrom="paragraph">
              <wp:posOffset>2936</wp:posOffset>
            </wp:positionV>
            <wp:extent cx="3286408" cy="1185888"/>
            <wp:effectExtent l="0" t="0" r="0" b="0"/>
            <wp:wrapTight wrapText="bothSides">
              <wp:wrapPolygon edited="0">
                <wp:start x="0" y="0"/>
                <wp:lineTo x="0" y="21172"/>
                <wp:lineTo x="21412" y="21172"/>
                <wp:lineTo x="21412" y="0"/>
                <wp:lineTo x="0" y="0"/>
              </wp:wrapPolygon>
            </wp:wrapTight>
            <wp:docPr id="1545907428" name="Image 154590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7428" name="Image 1545907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408" cy="1185888"/>
                    </a:xfrm>
                    <a:prstGeom prst="rect">
                      <a:avLst/>
                    </a:prstGeom>
                  </pic:spPr>
                </pic:pic>
              </a:graphicData>
            </a:graphic>
          </wp:anchor>
        </w:drawing>
      </w:r>
    </w:p>
    <w:p w:rsidR="00617DE3" w:rsidP="006C41DE" w:rsidRDefault="00617DE3" w14:paraId="565B6CA2" w14:textId="77777777"/>
    <w:p w:rsidRPr="006C41DE" w:rsidR="00AD1D1E" w:rsidP="00182E37" w:rsidRDefault="00617DE3" w14:paraId="26C0CBC6" w14:textId="209A0C65">
      <w:pPr>
        <w:jc w:val="both"/>
      </w:pPr>
      <w:r>
        <w:rPr>
          <w:noProof/>
        </w:rPr>
        <w:drawing>
          <wp:anchor distT="0" distB="0" distL="114300" distR="114300" simplePos="0" relativeHeight="251658245" behindDoc="1" locked="0" layoutInCell="1" allowOverlap="1" wp14:anchorId="071D8A70" wp14:editId="705CBD12">
            <wp:simplePos x="0" y="0"/>
            <wp:positionH relativeFrom="margin">
              <wp:align>left</wp:align>
            </wp:positionH>
            <wp:positionV relativeFrom="paragraph">
              <wp:posOffset>568419</wp:posOffset>
            </wp:positionV>
            <wp:extent cx="3286125" cy="1185545"/>
            <wp:effectExtent l="0" t="0" r="9525" b="0"/>
            <wp:wrapTight wrapText="bothSides">
              <wp:wrapPolygon edited="0">
                <wp:start x="0" y="0"/>
                <wp:lineTo x="0" y="21172"/>
                <wp:lineTo x="21537" y="21172"/>
                <wp:lineTo x="21537" y="0"/>
                <wp:lineTo x="0" y="0"/>
              </wp:wrapPolygon>
            </wp:wrapTight>
            <wp:docPr id="1545907427" name="Image 154590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7427" name="Image 15459074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125" cy="1185545"/>
                    </a:xfrm>
                    <a:prstGeom prst="rect">
                      <a:avLst/>
                    </a:prstGeom>
                  </pic:spPr>
                </pic:pic>
              </a:graphicData>
            </a:graphic>
            <wp14:sizeRelH relativeFrom="margin">
              <wp14:pctWidth>0</wp14:pctWidth>
            </wp14:sizeRelH>
            <wp14:sizeRelV relativeFrom="margin">
              <wp14:pctHeight>0</wp14:pctHeight>
            </wp14:sizeRelV>
          </wp:anchor>
        </w:drawing>
      </w:r>
      <w:r w:rsidR="62AA9F4C">
        <w:rPr/>
        <w:t xml:space="preserve">On voit alors que </w:t>
      </w:r>
      <w:r w:rsidR="4E09AB21">
        <w:rPr/>
        <w:t xml:space="preserve">les deux indices RSI donnent des résultats d’optimisation très proches, si ce n’est similaires. </w:t>
      </w:r>
    </w:p>
    <w:p w:rsidRPr="00AF4AEE" w:rsidR="00AF4AEE" w:rsidP="00182E37" w:rsidRDefault="00AF4AEE" w14:paraId="4893EACE" w14:textId="72181B00">
      <w:pPr>
        <w:jc w:val="both"/>
      </w:pPr>
      <w:r>
        <w:t xml:space="preserve">L’indice RSI permet alors, quelle que soit la façon dont on l’incorpore à notre optimisation, d’améliorer le </w:t>
      </w:r>
      <w:r>
        <w:rPr>
          <w:i/>
          <w:iCs/>
        </w:rPr>
        <w:t>return</w:t>
      </w:r>
      <w:r>
        <w:t xml:space="preserve"> ainsi que le </w:t>
      </w:r>
      <w:r w:rsidRPr="00AF4AEE">
        <w:rPr>
          <w:i/>
          <w:iCs/>
        </w:rPr>
        <w:t>diversification ratio</w:t>
      </w:r>
      <w:r>
        <w:t>.</w:t>
      </w:r>
    </w:p>
    <w:p w:rsidR="00473E42" w:rsidP="006C41DE" w:rsidRDefault="00473E42" w14:paraId="2AC31536" w14:textId="77777777"/>
    <w:p w:rsidRPr="00AF4AEE" w:rsidR="00AF4AEE" w:rsidP="006C41DE" w:rsidRDefault="00AF4AEE" w14:paraId="6206A3B9" w14:textId="34B36C96">
      <w:pPr>
        <w:rPr>
          <w:i/>
          <w:iCs/>
        </w:rPr>
      </w:pPr>
      <w:r>
        <w:tab/>
      </w:r>
      <w:r w:rsidRPr="50F9A88E" w:rsidR="00AF4AEE">
        <w:rPr>
          <w:i w:val="1"/>
          <w:iCs w:val="1"/>
        </w:rPr>
        <w:t>Prise en compte du RSI1 (-10)</w:t>
      </w:r>
    </w:p>
    <w:p w:rsidRPr="006C41DE" w:rsidR="00581E90" w:rsidP="006C41DE" w:rsidRDefault="00581E90" w14:paraId="3318F0FD" w14:textId="77777777"/>
    <w:p w:rsidR="00123FF2" w:rsidP="00110798" w:rsidRDefault="16A67369" w14:paraId="7850A13C" w14:textId="3998FD21">
      <w:pPr>
        <w:pStyle w:val="Heading2"/>
      </w:pPr>
      <w:r>
        <w:t>Turnover contraint et coûts de transition</w:t>
      </w:r>
    </w:p>
    <w:p w:rsidRPr="00E00EF5" w:rsidR="00E00EF5" w:rsidP="00E00EF5" w:rsidRDefault="00E00EF5" w14:paraId="72A58BA2" w14:textId="679DD45A"/>
    <w:p w:rsidR="00123FF2" w:rsidP="00FC5B8B" w:rsidRDefault="00123FF2" w14:paraId="4974A535" w14:textId="64D7D3BA">
      <w:pPr>
        <w:ind w:firstLine="360"/>
        <w:jc w:val="both"/>
      </w:pPr>
      <w:r>
        <w:t xml:space="preserve">Nous choisissons </w:t>
      </w:r>
      <w:r w:rsidR="00E66ABA">
        <w:t xml:space="preserve">pour nos transactions un pourcentage maximum </w:t>
      </w:r>
      <w:r w:rsidR="0074592F">
        <w:t>de changement des allocations des actions</w:t>
      </w:r>
      <w:r w:rsidR="00886F04">
        <w:t> : c’est le Maximum Turnover</w:t>
      </w:r>
      <w:r w:rsidR="0074592F">
        <w:t xml:space="preserve">. </w:t>
      </w:r>
      <w:r w:rsidR="00CA2917">
        <w:t xml:space="preserve">La </w:t>
      </w:r>
      <w:r w:rsidR="00C03422">
        <w:t xml:space="preserve">composition de notre portefeuille ne peut donc pas changer, pour chaque itération, de plus que la valeur fixée. Cette valeur se trouve entre 0 et 2 </w:t>
      </w:r>
      <w:r w:rsidR="00FC5B8B">
        <w:t xml:space="preserve">lorsque nous sommes dans la configuration </w:t>
      </w:r>
      <w:r w:rsidRPr="00C6243D" w:rsidR="00FC5B8B">
        <w:rPr>
          <w:i/>
          <w:iCs/>
        </w:rPr>
        <w:t>long/short</w:t>
      </w:r>
      <w:r w:rsidR="00FC5B8B">
        <w:t xml:space="preserve">, et entre 0 et 1 lorsque l’on ne considère que du </w:t>
      </w:r>
      <w:r w:rsidRPr="00C6243D" w:rsidR="00FC5B8B">
        <w:rPr>
          <w:i/>
          <w:iCs/>
        </w:rPr>
        <w:t>long</w:t>
      </w:r>
      <w:r w:rsidR="00FC5B8B">
        <w:t>.</w:t>
      </w:r>
    </w:p>
    <w:p w:rsidR="00C6243D" w:rsidP="00D00001" w:rsidRDefault="005B1D1E" w14:paraId="01A8D215" w14:textId="4380CAAA">
      <w:pPr>
        <w:ind w:firstLine="360"/>
        <w:jc w:val="both"/>
      </w:pPr>
      <w:r>
        <w:t xml:space="preserve">On peut alors comparer différentes valeurs </w:t>
      </w:r>
      <w:r w:rsidR="00886F04">
        <w:t xml:space="preserve">de </w:t>
      </w:r>
      <w:proofErr w:type="spellStart"/>
      <w:r w:rsidR="00886F04">
        <w:t>Ma</w:t>
      </w:r>
      <w:r w:rsidR="00E00EF5">
        <w:t>x_</w:t>
      </w:r>
      <w:r w:rsidR="00886F04">
        <w:t>Turnover</w:t>
      </w:r>
      <w:proofErr w:type="spellEnd"/>
      <w:r w:rsidR="00886F04">
        <w:t>.</w:t>
      </w:r>
      <w:r w:rsidR="00B5219E">
        <w:t xml:space="preserve"> Un premier chiffre qui nous paraît cohérent pour commencer est de 20%. On peut alors le faire varier </w:t>
      </w:r>
      <w:r w:rsidR="0097014A">
        <w:t xml:space="preserve">jusqu’à 2 (en </w:t>
      </w:r>
      <w:r w:rsidR="0097014A">
        <w:rPr>
          <w:i/>
          <w:iCs/>
        </w:rPr>
        <w:t>long/short</w:t>
      </w:r>
      <w:r w:rsidR="0097014A">
        <w:t>)</w:t>
      </w:r>
      <w:r w:rsidR="00D00001">
        <w:t>.</w:t>
      </w:r>
      <w:r w:rsidRPr="00D00001" w:rsidR="00D00001">
        <w:t xml:space="preserve"> </w:t>
      </w:r>
      <w:r w:rsidR="00D00001">
        <w:t xml:space="preserve">On peut également considérer plusieurs normes (q = 1 ou 2), et voir l’influence de chacune des deux méthodes. </w:t>
      </w:r>
    </w:p>
    <w:p w:rsidR="0097014A" w:rsidP="0097014A" w:rsidRDefault="4301AFAF" w14:paraId="3C48F9C7" w14:textId="223D8F44">
      <w:pPr>
        <w:jc w:val="both"/>
      </w:pPr>
      <w:r w:rsidR="2D2889D5">
        <w:drawing>
          <wp:inline wp14:editId="46E9E004" wp14:anchorId="52EFF151">
            <wp:extent cx="5731510" cy="2068195"/>
            <wp:effectExtent l="0" t="0" r="2540" b="8255"/>
            <wp:docPr id="10" name="Image 10" title=""/>
            <wp:cNvGraphicFramePr>
              <a:graphicFrameLocks noChangeAspect="1"/>
            </wp:cNvGraphicFramePr>
            <a:graphic>
              <a:graphicData uri="http://schemas.openxmlformats.org/drawingml/2006/picture">
                <pic:pic>
                  <pic:nvPicPr>
                    <pic:cNvPr id="0" name="Image 10"/>
                    <pic:cNvPicPr/>
                  </pic:nvPicPr>
                  <pic:blipFill>
                    <a:blip r:embed="Rae7cec95362e43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110798" w:rsidR="00F31C60" w:rsidP="00F31C60" w:rsidRDefault="00F31C60" w14:paraId="27902E2C" w14:textId="4707D07B">
      <w:pPr>
        <w:jc w:val="center"/>
        <w:rPr>
          <w:i/>
          <w:iCs/>
        </w:rPr>
      </w:pPr>
      <w:proofErr w:type="spellStart"/>
      <w:r w:rsidRPr="00110798">
        <w:rPr>
          <w:i/>
          <w:iCs/>
        </w:rPr>
        <w:t>Cumulated</w:t>
      </w:r>
      <w:proofErr w:type="spellEnd"/>
      <w:r w:rsidRPr="00110798">
        <w:rPr>
          <w:i/>
          <w:iCs/>
        </w:rPr>
        <w:t xml:space="preserve"> return du portefeuille avec </w:t>
      </w:r>
      <w:proofErr w:type="spellStart"/>
      <w:r w:rsidRPr="00110798" w:rsidR="001F187A">
        <w:rPr>
          <w:i/>
          <w:iCs/>
        </w:rPr>
        <w:t>Max</w:t>
      </w:r>
      <w:r w:rsidR="00E00EF5">
        <w:rPr>
          <w:i/>
          <w:iCs/>
        </w:rPr>
        <w:t>_</w:t>
      </w:r>
      <w:r w:rsidRPr="00110798" w:rsidR="001F187A">
        <w:rPr>
          <w:i/>
          <w:iCs/>
        </w:rPr>
        <w:t>Turnover</w:t>
      </w:r>
      <w:proofErr w:type="spellEnd"/>
      <w:r w:rsidRPr="00110798" w:rsidR="001F187A">
        <w:rPr>
          <w:i/>
          <w:iCs/>
        </w:rPr>
        <w:t xml:space="preserve"> = 0.2 en norme 2</w:t>
      </w:r>
    </w:p>
    <w:p w:rsidR="0067252C" w:rsidP="0097014A" w:rsidRDefault="0067252C" w14:paraId="50503DAA" w14:textId="223D8F44">
      <w:pPr>
        <w:jc w:val="both"/>
      </w:pPr>
      <w:r w:rsidR="429E3A3C">
        <w:drawing>
          <wp:inline wp14:editId="22E31DE2" wp14:anchorId="488264CF">
            <wp:extent cx="5731510" cy="2068195"/>
            <wp:effectExtent l="0" t="0" r="2540" b="8255"/>
            <wp:docPr id="12" name="Image 12" title=""/>
            <wp:cNvGraphicFramePr>
              <a:graphicFrameLocks noChangeAspect="1"/>
            </wp:cNvGraphicFramePr>
            <a:graphic>
              <a:graphicData uri="http://schemas.openxmlformats.org/drawingml/2006/picture">
                <pic:pic>
                  <pic:nvPicPr>
                    <pic:cNvPr id="0" name="Image 12"/>
                    <pic:cNvPicPr/>
                  </pic:nvPicPr>
                  <pic:blipFill>
                    <a:blip r:embed="R3d934ea1139942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00110798" w:rsidP="00110798" w:rsidRDefault="00110798" w14:paraId="751084CD" w14:textId="0005A8D1">
      <w:pPr>
        <w:jc w:val="center"/>
        <w:rPr>
          <w:i/>
          <w:iCs/>
        </w:rPr>
      </w:pPr>
      <w:proofErr w:type="spellStart"/>
      <w:r w:rsidRPr="00110798">
        <w:rPr>
          <w:i/>
          <w:iCs/>
        </w:rPr>
        <w:t>Cumulated</w:t>
      </w:r>
      <w:proofErr w:type="spellEnd"/>
      <w:r w:rsidRPr="00110798">
        <w:rPr>
          <w:i/>
          <w:iCs/>
        </w:rPr>
        <w:t xml:space="preserve"> return du portefeuille avec Max Turnover = 0.</w:t>
      </w:r>
      <w:r w:rsidR="001739A4">
        <w:rPr>
          <w:i/>
          <w:iCs/>
        </w:rPr>
        <w:t>5</w:t>
      </w:r>
      <w:r w:rsidRPr="00110798">
        <w:rPr>
          <w:i/>
          <w:iCs/>
        </w:rPr>
        <w:t xml:space="preserve"> en norme 2</w:t>
      </w:r>
    </w:p>
    <w:p w:rsidR="00EF4FE5" w:rsidP="00EF4FE5" w:rsidRDefault="00627BBE" w14:paraId="787F53F1" w14:textId="36B6460C">
      <w:r w:rsidR="043EA668">
        <w:drawing>
          <wp:inline wp14:editId="21ECD697" wp14:anchorId="09AA0B83">
            <wp:extent cx="5731510" cy="2068195"/>
            <wp:effectExtent l="0" t="0" r="2540" b="8255"/>
            <wp:docPr id="21" name="Image 21" title=""/>
            <wp:cNvGraphicFramePr>
              <a:graphicFrameLocks noChangeAspect="1"/>
            </wp:cNvGraphicFramePr>
            <a:graphic>
              <a:graphicData uri="http://schemas.openxmlformats.org/drawingml/2006/picture">
                <pic:pic>
                  <pic:nvPicPr>
                    <pic:cNvPr id="0" name="Image 21"/>
                    <pic:cNvPicPr/>
                  </pic:nvPicPr>
                  <pic:blipFill>
                    <a:blip r:embed="Rd30f2465b5a340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DB3EB9" w:rsidR="003171B1" w:rsidP="00DB3EB9" w:rsidRDefault="00DB3EB9" w14:paraId="639A9C48" w14:textId="07D59A73">
      <w:pPr>
        <w:jc w:val="center"/>
        <w:rPr>
          <w:i/>
          <w:iCs/>
        </w:rPr>
      </w:pPr>
      <w:r>
        <w:rPr>
          <w:i/>
          <w:iCs/>
        </w:rPr>
        <w:t xml:space="preserve">Diversification ratio avec </w:t>
      </w:r>
      <w:proofErr w:type="spellStart"/>
      <w:r>
        <w:rPr>
          <w:i/>
          <w:iCs/>
        </w:rPr>
        <w:t>Max_Turnover</w:t>
      </w:r>
      <w:proofErr w:type="spellEnd"/>
      <w:r>
        <w:rPr>
          <w:i/>
          <w:iCs/>
        </w:rPr>
        <w:t xml:space="preserve"> = 0.2 en norme 2</w:t>
      </w:r>
    </w:p>
    <w:p w:rsidR="002C090C" w:rsidP="002C090C" w:rsidRDefault="10CBF035" w14:paraId="470DB018" w14:textId="53CF6DD5">
      <w:r w:rsidR="63E2312E">
        <w:drawing>
          <wp:inline wp14:editId="70F68109" wp14:anchorId="4B400DB0">
            <wp:extent cx="5731510" cy="2068195"/>
            <wp:effectExtent l="0" t="0" r="2540" b="8255"/>
            <wp:docPr id="19" name="Image 19" title=""/>
            <wp:cNvGraphicFramePr>
              <a:graphicFrameLocks noChangeAspect="1"/>
            </wp:cNvGraphicFramePr>
            <a:graphic>
              <a:graphicData uri="http://schemas.openxmlformats.org/drawingml/2006/picture">
                <pic:pic>
                  <pic:nvPicPr>
                    <pic:cNvPr id="0" name="Image 19"/>
                    <pic:cNvPicPr/>
                  </pic:nvPicPr>
                  <pic:blipFill>
                    <a:blip r:embed="Rb5ceda5076a84a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97599D" w:rsidR="0097599D" w:rsidP="0097599D" w:rsidRDefault="0097599D" w14:paraId="23D92B92" w14:textId="66CDF965">
      <w:pPr>
        <w:jc w:val="center"/>
        <w:rPr>
          <w:i/>
          <w:iCs/>
        </w:rPr>
      </w:pPr>
      <w:r>
        <w:rPr>
          <w:i/>
          <w:iCs/>
        </w:rPr>
        <w:t>Diversification ratio</w:t>
      </w:r>
      <w:r w:rsidR="00565726">
        <w:rPr>
          <w:i/>
          <w:iCs/>
        </w:rPr>
        <w:t xml:space="preserve"> avec </w:t>
      </w:r>
      <w:proofErr w:type="spellStart"/>
      <w:r w:rsidR="00565726">
        <w:rPr>
          <w:i/>
          <w:iCs/>
        </w:rPr>
        <w:t>Max_Turnover</w:t>
      </w:r>
      <w:proofErr w:type="spellEnd"/>
      <w:r w:rsidR="00565726">
        <w:rPr>
          <w:i/>
          <w:iCs/>
        </w:rPr>
        <w:t xml:space="preserve"> = 0.5 en norme 2</w:t>
      </w:r>
    </w:p>
    <w:p w:rsidR="00110798" w:rsidP="00110798" w:rsidRDefault="00110798" w14:paraId="554C2A73" w14:textId="77777777">
      <w:pPr>
        <w:jc w:val="center"/>
      </w:pPr>
    </w:p>
    <w:p w:rsidR="00B53D30" w:rsidP="0021217E" w:rsidRDefault="00ED3229" w14:paraId="567F59F6" w14:textId="6D34E315">
      <w:pPr>
        <w:ind w:firstLine="708"/>
        <w:jc w:val="both"/>
      </w:pPr>
      <w:r>
        <w:t>On voit alors que, lorsque l’on autorise une plus grande liberté de Turnover</w:t>
      </w:r>
      <w:r w:rsidR="00616F75">
        <w:t xml:space="preserve">, on a naturellement un </w:t>
      </w:r>
      <w:proofErr w:type="spellStart"/>
      <w:r w:rsidRPr="0021217E" w:rsidR="00616F75">
        <w:rPr>
          <w:i/>
          <w:iCs/>
        </w:rPr>
        <w:t>cumulated</w:t>
      </w:r>
      <w:proofErr w:type="spellEnd"/>
      <w:r w:rsidRPr="0021217E" w:rsidR="00616F75">
        <w:rPr>
          <w:i/>
          <w:iCs/>
        </w:rPr>
        <w:t xml:space="preserve"> return</w:t>
      </w:r>
      <w:r w:rsidR="004F317A">
        <w:t xml:space="preserve">, et un </w:t>
      </w:r>
      <w:r w:rsidR="004F317A">
        <w:rPr>
          <w:i/>
          <w:iCs/>
        </w:rPr>
        <w:t xml:space="preserve">diversification ratio </w:t>
      </w:r>
      <w:r w:rsidR="00C72978">
        <w:t xml:space="preserve">plus optimisé par rapport </w:t>
      </w:r>
      <w:r w:rsidR="0021217E">
        <w:t>au portfolio avec des poids identiques sur toutes les actions.</w:t>
      </w:r>
      <w:r w:rsidR="00A373C9">
        <w:t xml:space="preserve"> </w:t>
      </w:r>
    </w:p>
    <w:p w:rsidR="006D11C2" w:rsidP="006D11C2" w:rsidRDefault="00110798" w14:paraId="057D4A57" w14:textId="3949DA3E">
      <w:pPr>
        <w:ind w:firstLine="708"/>
        <w:jc w:val="both"/>
      </w:pPr>
      <w:r>
        <w:t>Cependant, on constate qu’au</w:t>
      </w:r>
      <w:r w:rsidR="001739A4">
        <w:t>-</w:t>
      </w:r>
      <w:r>
        <w:t>delà</w:t>
      </w:r>
      <w:r w:rsidR="001739A4">
        <w:t xml:space="preserve"> de </w:t>
      </w:r>
      <w:proofErr w:type="spellStart"/>
      <w:r w:rsidR="001739A4">
        <w:t>Max_Turnover</w:t>
      </w:r>
      <w:proofErr w:type="spellEnd"/>
      <w:r w:rsidR="001739A4">
        <w:t xml:space="preserve"> = 0.5, même si les allocations peuvent varier, les courbes de return sont </w:t>
      </w:r>
      <w:r w:rsidR="00F40D16">
        <w:t>quasiment similaires :</w:t>
      </w:r>
    </w:p>
    <w:p w:rsidR="006D11C2" w:rsidP="006D11C2" w:rsidRDefault="006D11C2" w14:paraId="6FA5FD54" w14:textId="511A6C5D">
      <w:pPr>
        <w:jc w:val="both"/>
      </w:pPr>
      <w:r>
        <w:rPr>
          <w:noProof/>
        </w:rPr>
        <w:drawing>
          <wp:anchor distT="0" distB="0" distL="114300" distR="114300" simplePos="0" relativeHeight="251658241" behindDoc="0" locked="0" layoutInCell="1" allowOverlap="1" wp14:anchorId="2B5C0D3B" wp14:editId="371AD1CD">
            <wp:simplePos x="0" y="0"/>
            <wp:positionH relativeFrom="margin">
              <wp:align>right</wp:align>
            </wp:positionH>
            <wp:positionV relativeFrom="paragraph">
              <wp:posOffset>242375</wp:posOffset>
            </wp:positionV>
            <wp:extent cx="5731510" cy="2068195"/>
            <wp:effectExtent l="0" t="0" r="2540" b="825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anchor>
        </w:drawing>
      </w:r>
    </w:p>
    <w:p w:rsidRPr="00110798" w:rsidR="000254D5" w:rsidP="000254D5" w:rsidRDefault="000254D5" w14:paraId="542A8862" w14:textId="620D7072">
      <w:pPr>
        <w:jc w:val="center"/>
        <w:rPr>
          <w:i/>
          <w:iCs/>
        </w:rPr>
      </w:pPr>
      <w:proofErr w:type="spellStart"/>
      <w:r w:rsidRPr="00110798">
        <w:rPr>
          <w:i/>
          <w:iCs/>
        </w:rPr>
        <w:t>Cumulated</w:t>
      </w:r>
      <w:proofErr w:type="spellEnd"/>
      <w:r w:rsidRPr="00110798">
        <w:rPr>
          <w:i/>
          <w:iCs/>
        </w:rPr>
        <w:t xml:space="preserve"> return du portefeuille avec </w:t>
      </w:r>
      <w:proofErr w:type="spellStart"/>
      <w:r w:rsidRPr="00110798">
        <w:rPr>
          <w:i/>
          <w:iCs/>
        </w:rPr>
        <w:t>Max</w:t>
      </w:r>
      <w:r w:rsidR="005908F2">
        <w:rPr>
          <w:i/>
          <w:iCs/>
        </w:rPr>
        <w:t>_</w:t>
      </w:r>
      <w:r w:rsidRPr="00110798">
        <w:rPr>
          <w:i/>
          <w:iCs/>
        </w:rPr>
        <w:t>Turnover</w:t>
      </w:r>
      <w:proofErr w:type="spellEnd"/>
      <w:r w:rsidRPr="00110798">
        <w:rPr>
          <w:i/>
          <w:iCs/>
        </w:rPr>
        <w:t xml:space="preserve"> = </w:t>
      </w:r>
      <w:r w:rsidR="00E53E62">
        <w:rPr>
          <w:i/>
          <w:iCs/>
        </w:rPr>
        <w:t>1.3</w:t>
      </w:r>
      <w:r w:rsidRPr="00110798">
        <w:rPr>
          <w:i/>
          <w:iCs/>
        </w:rPr>
        <w:t xml:space="preserve"> en norme 2</w:t>
      </w:r>
    </w:p>
    <w:p w:rsidR="00271CB6" w:rsidP="00271CB6" w:rsidRDefault="00271CB6" w14:paraId="52E6E12F" w14:textId="6CE1D706">
      <w:pPr>
        <w:jc w:val="center"/>
      </w:pPr>
      <w:r w:rsidR="57A93B50">
        <w:drawing>
          <wp:inline wp14:editId="08D8DA2A" wp14:anchorId="45650A4C">
            <wp:extent cx="5731510" cy="2068195"/>
            <wp:effectExtent l="0" t="0" r="2540" b="8255"/>
            <wp:docPr id="16" name="Image 16" title=""/>
            <wp:cNvGraphicFramePr>
              <a:graphicFrameLocks noChangeAspect="1"/>
            </wp:cNvGraphicFramePr>
            <a:graphic>
              <a:graphicData uri="http://schemas.openxmlformats.org/drawingml/2006/picture">
                <pic:pic>
                  <pic:nvPicPr>
                    <pic:cNvPr id="0" name="Image 16"/>
                    <pic:cNvPicPr/>
                  </pic:nvPicPr>
                  <pic:blipFill>
                    <a:blip r:embed="Rc269e13275f544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271CB6" w:rsidR="00271CB6" w:rsidP="00271CB6" w:rsidRDefault="00271CB6" w14:paraId="53571521" w14:textId="6AD3EF3C">
      <w:pPr>
        <w:jc w:val="center"/>
        <w:rPr>
          <w:i/>
          <w:iCs/>
        </w:rPr>
      </w:pPr>
      <w:r>
        <w:rPr>
          <w:i/>
          <w:iCs/>
        </w:rPr>
        <w:t xml:space="preserve">Diversification ratio </w:t>
      </w:r>
      <w:r w:rsidR="00B77A5E">
        <w:rPr>
          <w:i/>
          <w:iCs/>
        </w:rPr>
        <w:t xml:space="preserve">avec </w:t>
      </w:r>
      <w:proofErr w:type="spellStart"/>
      <w:r w:rsidR="00B77A5E">
        <w:rPr>
          <w:i/>
          <w:iCs/>
        </w:rPr>
        <w:t>Max_Turnover</w:t>
      </w:r>
      <w:proofErr w:type="spellEnd"/>
      <w:r w:rsidR="00B77A5E">
        <w:rPr>
          <w:i/>
          <w:iCs/>
        </w:rPr>
        <w:t xml:space="preserve"> = 1.3 en norme 2</w:t>
      </w:r>
    </w:p>
    <w:p w:rsidR="000254D5" w:rsidP="00FD2254" w:rsidRDefault="00D40F43" w14:paraId="2310BCDF" w14:textId="352BF366">
      <w:pPr>
        <w:jc w:val="both"/>
      </w:pPr>
      <w:r>
        <w:t xml:space="preserve">On peut alors conclure que </w:t>
      </w:r>
      <w:proofErr w:type="spellStart"/>
      <w:r w:rsidRPr="00326F96">
        <w:rPr>
          <w:u w:val="single"/>
        </w:rPr>
        <w:t>Max_Turnover</w:t>
      </w:r>
      <w:proofErr w:type="spellEnd"/>
      <w:r w:rsidRPr="00326F96">
        <w:rPr>
          <w:u w:val="single"/>
        </w:rPr>
        <w:t xml:space="preserve"> = 0.5 représente une valeur seuil</w:t>
      </w:r>
      <w:r>
        <w:t xml:space="preserve">, après laquelle l’optimisation n’est pas </w:t>
      </w:r>
      <w:r w:rsidR="00841A71">
        <w:t>meilleure au niveau du return</w:t>
      </w:r>
      <w:r w:rsidR="00326F96">
        <w:t>, mais les allocations d’actions varient</w:t>
      </w:r>
      <w:r w:rsidR="008F47B3">
        <w:t xml:space="preserve"> (très légèrement)</w:t>
      </w:r>
      <w:r w:rsidR="00326F96">
        <w:t>. Il nous semble alors plus ingénieux de ne pas dépasser cette valeur limite</w:t>
      </w:r>
      <w:r w:rsidR="00E41AE2">
        <w:t xml:space="preserve">, car la dépasser autorise plus de transactions, ce qui n’est pas forcément optimal au niveau des </w:t>
      </w:r>
      <w:r w:rsidRPr="004101F9" w:rsidR="00E41AE2">
        <w:rPr>
          <w:i/>
          <w:iCs/>
        </w:rPr>
        <w:t xml:space="preserve">transaction </w:t>
      </w:r>
      <w:proofErr w:type="spellStart"/>
      <w:r w:rsidRPr="004101F9" w:rsidR="00E41AE2">
        <w:rPr>
          <w:i/>
          <w:iCs/>
        </w:rPr>
        <w:t>costs</w:t>
      </w:r>
      <w:proofErr w:type="spellEnd"/>
      <w:r w:rsidR="004101F9">
        <w:t>.</w:t>
      </w:r>
      <w:r w:rsidR="00F24C92">
        <w:t xml:space="preserve"> </w:t>
      </w:r>
      <w:r w:rsidRPr="004658A9" w:rsidR="00F21CBE">
        <w:rPr>
          <w:b/>
          <w:bCs/>
          <w:u w:val="single"/>
        </w:rPr>
        <w:t xml:space="preserve">On vérifie donc bien que le critère de </w:t>
      </w:r>
      <w:proofErr w:type="spellStart"/>
      <w:r w:rsidRPr="004658A9" w:rsidR="00F21CBE">
        <w:rPr>
          <w:b/>
          <w:bCs/>
          <w:u w:val="single"/>
        </w:rPr>
        <w:t>Max_Turnover</w:t>
      </w:r>
      <w:proofErr w:type="spellEnd"/>
      <w:r w:rsidRPr="004658A9" w:rsidR="00F21CBE">
        <w:rPr>
          <w:b/>
          <w:bCs/>
          <w:u w:val="single"/>
        </w:rPr>
        <w:t xml:space="preserve"> remplit sont objectif principal, à savoir</w:t>
      </w:r>
      <w:r w:rsidRPr="004658A9" w:rsidR="004658A9">
        <w:rPr>
          <w:b/>
          <w:bCs/>
          <w:u w:val="single"/>
        </w:rPr>
        <w:t> : il nous permet d’obtenir des résultats aussi bons avec un nombre de transactions limitées.</w:t>
      </w:r>
    </w:p>
    <w:p w:rsidR="009500CD" w:rsidP="00271CB6" w:rsidRDefault="4F12C7E0" w14:paraId="5909066A" w14:textId="425832F3">
      <w:pPr>
        <w:jc w:val="both"/>
      </w:pPr>
      <w:r w:rsidR="7DDB4973">
        <w:drawing>
          <wp:inline wp14:editId="19C89F85" wp14:anchorId="04D23723">
            <wp:extent cx="5731510" cy="2068195"/>
            <wp:effectExtent l="0" t="0" r="2540" b="8255"/>
            <wp:docPr id="18" name="Image 18" title=""/>
            <wp:cNvGraphicFramePr>
              <a:graphicFrameLocks noChangeAspect="1"/>
            </wp:cNvGraphicFramePr>
            <a:graphic>
              <a:graphicData uri="http://schemas.openxmlformats.org/drawingml/2006/picture">
                <pic:pic>
                  <pic:nvPicPr>
                    <pic:cNvPr id="0" name="Image 18"/>
                    <pic:cNvPicPr/>
                  </pic:nvPicPr>
                  <pic:blipFill>
                    <a:blip r:embed="Rc973ee5ef00b40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245D72" w:rsidR="00986977" w:rsidP="00245D72" w:rsidRDefault="00245D72" w14:paraId="7CB6D6A5" w14:textId="0DEE4590">
      <w:pPr>
        <w:jc w:val="center"/>
        <w:rPr>
          <w:i/>
          <w:iCs/>
          <w:lang w:val="en-US"/>
        </w:rPr>
      </w:pPr>
      <w:r w:rsidRPr="00986977">
        <w:rPr>
          <w:i/>
          <w:iCs/>
          <w:lang w:val="en-US"/>
        </w:rPr>
        <w:t>Weights of the portfolio f</w:t>
      </w:r>
      <w:r>
        <w:rPr>
          <w:i/>
          <w:iCs/>
          <w:lang w:val="en-US"/>
        </w:rPr>
        <w:t xml:space="preserve">or </w:t>
      </w:r>
      <w:proofErr w:type="spellStart"/>
      <w:r>
        <w:rPr>
          <w:i/>
          <w:iCs/>
          <w:lang w:val="en-US"/>
        </w:rPr>
        <w:t>Max_Turnover</w:t>
      </w:r>
      <w:proofErr w:type="spellEnd"/>
      <w:r>
        <w:rPr>
          <w:i/>
          <w:iCs/>
          <w:lang w:val="en-US"/>
        </w:rPr>
        <w:t xml:space="preserve"> = 0.5 en </w:t>
      </w:r>
      <w:proofErr w:type="spellStart"/>
      <w:r>
        <w:rPr>
          <w:i/>
          <w:iCs/>
          <w:lang w:val="en-US"/>
        </w:rPr>
        <w:t>norme</w:t>
      </w:r>
      <w:proofErr w:type="spellEnd"/>
      <w:r>
        <w:rPr>
          <w:i/>
          <w:iCs/>
          <w:lang w:val="en-US"/>
        </w:rPr>
        <w:t xml:space="preserve"> 2</w:t>
      </w:r>
    </w:p>
    <w:p w:rsidR="003466FD" w:rsidP="003466FD" w:rsidRDefault="003466FD" w14:paraId="24B9D6B7" w14:textId="418E0D52">
      <w:pPr>
        <w:jc w:val="both"/>
      </w:pPr>
      <w:r w:rsidR="389231C0">
        <w:drawing>
          <wp:inline wp14:editId="2B6E01A0" wp14:anchorId="2081FA29">
            <wp:extent cx="5731510" cy="2068195"/>
            <wp:effectExtent l="0" t="0" r="2540" b="8255"/>
            <wp:docPr id="14" name="Image 14" title=""/>
            <wp:cNvGraphicFramePr>
              <a:graphicFrameLocks noChangeAspect="1"/>
            </wp:cNvGraphicFramePr>
            <a:graphic>
              <a:graphicData uri="http://schemas.openxmlformats.org/drawingml/2006/picture">
                <pic:pic>
                  <pic:nvPicPr>
                    <pic:cNvPr id="0" name="Image 14"/>
                    <pic:cNvPicPr/>
                  </pic:nvPicPr>
                  <pic:blipFill>
                    <a:blip r:embed="R60082017516d49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986977" w:rsidR="000B24F7" w:rsidP="000B24F7" w:rsidRDefault="000B24F7" w14:paraId="64738BD6" w14:textId="418E0D52">
      <w:pPr>
        <w:jc w:val="center"/>
        <w:rPr>
          <w:i/>
          <w:iCs/>
          <w:lang w:val="en-US"/>
        </w:rPr>
      </w:pPr>
      <w:r w:rsidRPr="00986977">
        <w:rPr>
          <w:i/>
          <w:iCs/>
          <w:lang w:val="en-US"/>
        </w:rPr>
        <w:t>Weights of the portfolio</w:t>
      </w:r>
      <w:r w:rsidRPr="00986977" w:rsidR="00986977">
        <w:rPr>
          <w:i/>
          <w:iCs/>
          <w:lang w:val="en-US"/>
        </w:rPr>
        <w:t xml:space="preserve"> f</w:t>
      </w:r>
      <w:r w:rsidR="00986977">
        <w:rPr>
          <w:i/>
          <w:iCs/>
          <w:lang w:val="en-US"/>
        </w:rPr>
        <w:t xml:space="preserve">or </w:t>
      </w:r>
      <w:proofErr w:type="spellStart"/>
      <w:r w:rsidR="00986977">
        <w:rPr>
          <w:i/>
          <w:iCs/>
          <w:lang w:val="en-US"/>
        </w:rPr>
        <w:t>Max_Turnover</w:t>
      </w:r>
      <w:proofErr w:type="spellEnd"/>
      <w:r w:rsidR="00986977">
        <w:rPr>
          <w:i/>
          <w:iCs/>
          <w:lang w:val="en-US"/>
        </w:rPr>
        <w:t xml:space="preserve"> = 1.3 en </w:t>
      </w:r>
      <w:proofErr w:type="spellStart"/>
      <w:r w:rsidR="00986977">
        <w:rPr>
          <w:i/>
          <w:iCs/>
          <w:lang w:val="en-US"/>
        </w:rPr>
        <w:t>norme</w:t>
      </w:r>
      <w:proofErr w:type="spellEnd"/>
      <w:r w:rsidR="00986977">
        <w:rPr>
          <w:i/>
          <w:iCs/>
          <w:lang w:val="en-US"/>
        </w:rPr>
        <w:t xml:space="preserve"> 2</w:t>
      </w:r>
    </w:p>
    <w:p w:rsidRPr="00541897" w:rsidR="00F32F9B" w:rsidP="0021217E" w:rsidRDefault="00F32F9B" w14:paraId="35FF84FB" w14:textId="19CBCF78">
      <w:pPr>
        <w:ind w:firstLine="708"/>
        <w:jc w:val="both"/>
        <w:rPr>
          <w:lang w:val="en-US"/>
        </w:rPr>
      </w:pPr>
    </w:p>
    <w:p w:rsidR="007C5658" w:rsidP="007C5658" w:rsidRDefault="00D52580" w14:paraId="70C6E506" w14:textId="0DEE4590">
      <w:pPr>
        <w:ind w:firstLine="708"/>
        <w:jc w:val="both"/>
        <w:rPr>
          <w:color w:val="000000" w:themeColor="text1"/>
        </w:rPr>
      </w:pPr>
      <w:r>
        <w:t xml:space="preserve">On peut alors vérifier l’influence des </w:t>
      </w:r>
      <w:r w:rsidRPr="00D52580">
        <w:rPr>
          <w:i/>
          <w:iCs/>
          <w:color w:val="000000" w:themeColor="text1"/>
        </w:rPr>
        <w:t xml:space="preserve">transaction </w:t>
      </w:r>
      <w:proofErr w:type="spellStart"/>
      <w:r w:rsidRPr="00D52580">
        <w:rPr>
          <w:i/>
          <w:iCs/>
          <w:color w:val="000000" w:themeColor="text1"/>
        </w:rPr>
        <w:t>costs</w:t>
      </w:r>
      <w:proofErr w:type="spellEnd"/>
      <w:r>
        <w:rPr>
          <w:i/>
          <w:iCs/>
          <w:color w:val="000000" w:themeColor="text1"/>
        </w:rPr>
        <w:t xml:space="preserve"> </w:t>
      </w:r>
      <w:r>
        <w:rPr>
          <w:color w:val="000000" w:themeColor="text1"/>
        </w:rPr>
        <w:t>au-delà de cette valeur seuil.</w:t>
      </w:r>
      <w:r w:rsidR="007C5658">
        <w:rPr>
          <w:color w:val="000000" w:themeColor="text1"/>
        </w:rPr>
        <w:t xml:space="preserve"> On s’attend à ce que l’augmentation du coût des transactions</w:t>
      </w:r>
      <w:r w:rsidR="00FE7E90">
        <w:rPr>
          <w:color w:val="000000" w:themeColor="text1"/>
        </w:rPr>
        <w:t xml:space="preserve"> </w:t>
      </w:r>
      <w:r w:rsidR="00E26F79">
        <w:rPr>
          <w:color w:val="000000" w:themeColor="text1"/>
        </w:rPr>
        <w:t xml:space="preserve">fasse réduire fortement les changements d’allocation. Avec des valeurs extrêmes, la répartition des poids se rapprocherait alors </w:t>
      </w:r>
      <w:r w:rsidR="006957F5">
        <w:rPr>
          <w:color w:val="000000" w:themeColor="text1"/>
        </w:rPr>
        <w:t xml:space="preserve">très fortement d’un portefeuille </w:t>
      </w:r>
      <w:proofErr w:type="spellStart"/>
      <w:r w:rsidR="002320F8">
        <w:rPr>
          <w:i/>
          <w:iCs/>
          <w:color w:val="000000" w:themeColor="text1"/>
        </w:rPr>
        <w:t>equally</w:t>
      </w:r>
      <w:proofErr w:type="spellEnd"/>
      <w:r w:rsidR="002320F8">
        <w:rPr>
          <w:i/>
          <w:iCs/>
          <w:color w:val="000000" w:themeColor="text1"/>
        </w:rPr>
        <w:t xml:space="preserve"> </w:t>
      </w:r>
      <w:proofErr w:type="spellStart"/>
      <w:r w:rsidR="002320F8">
        <w:rPr>
          <w:i/>
          <w:iCs/>
          <w:color w:val="000000" w:themeColor="text1"/>
        </w:rPr>
        <w:t>weighted</w:t>
      </w:r>
      <w:proofErr w:type="spellEnd"/>
      <w:r w:rsidR="003A476B">
        <w:rPr>
          <w:color w:val="000000" w:themeColor="text1"/>
        </w:rPr>
        <w:t xml:space="preserve">, puisqu’on s’attend alors à une sorte de « valeur moyenne » pour chacun des poids. </w:t>
      </w:r>
      <w:r w:rsidR="00AA310D">
        <w:rPr>
          <w:color w:val="000000" w:themeColor="text1"/>
        </w:rPr>
        <w:t xml:space="preserve">On lance la simulation pour </w:t>
      </w:r>
      <w:proofErr w:type="spellStart"/>
      <w:r w:rsidR="00AA310D">
        <w:rPr>
          <w:color w:val="000000" w:themeColor="text1"/>
        </w:rPr>
        <w:t>Max_Turnover</w:t>
      </w:r>
      <w:proofErr w:type="spellEnd"/>
      <w:r w:rsidR="00AA310D">
        <w:rPr>
          <w:color w:val="000000" w:themeColor="text1"/>
        </w:rPr>
        <w:t xml:space="preserve"> = 0.5, avec des Transaction </w:t>
      </w:r>
      <w:proofErr w:type="spellStart"/>
      <w:r w:rsidR="00AA310D">
        <w:rPr>
          <w:color w:val="000000" w:themeColor="text1"/>
        </w:rPr>
        <w:t>Costs</w:t>
      </w:r>
      <w:proofErr w:type="spellEnd"/>
      <w:r w:rsidR="00AA310D">
        <w:rPr>
          <w:color w:val="000000" w:themeColor="text1"/>
        </w:rPr>
        <w:t xml:space="preserve"> de 50 :</w:t>
      </w:r>
    </w:p>
    <w:p w:rsidR="00AA310D" w:rsidP="00AA310D" w:rsidRDefault="1A0AC266" w14:paraId="62813FCB" w14:textId="1799868F">
      <w:pPr>
        <w:jc w:val="both"/>
        <w:rPr>
          <w:color w:val="000000" w:themeColor="text1"/>
        </w:rPr>
      </w:pPr>
      <w:r w:rsidR="2A75C416">
        <w:drawing>
          <wp:inline wp14:editId="2EE22581" wp14:anchorId="34D85728">
            <wp:extent cx="5731510" cy="2068195"/>
            <wp:effectExtent l="0" t="0" r="2540" b="8255"/>
            <wp:docPr id="22" name="Image 22" title=""/>
            <wp:cNvGraphicFramePr>
              <a:graphicFrameLocks noChangeAspect="1"/>
            </wp:cNvGraphicFramePr>
            <a:graphic>
              <a:graphicData uri="http://schemas.openxmlformats.org/drawingml/2006/picture">
                <pic:pic>
                  <pic:nvPicPr>
                    <pic:cNvPr id="0" name="Image 22"/>
                    <pic:cNvPicPr/>
                  </pic:nvPicPr>
                  <pic:blipFill>
                    <a:blip r:embed="Rc27a0dcb2ab6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Pr="00B178AA" w:rsidR="00CD410A" w:rsidP="00B178AA" w:rsidRDefault="00CD410A" w14:paraId="72F2BF2C" w14:textId="0E5344A7">
      <w:pPr>
        <w:jc w:val="center"/>
        <w:rPr>
          <w:i/>
          <w:iCs/>
          <w:lang w:val="en-US"/>
        </w:rPr>
      </w:pPr>
      <w:r w:rsidRPr="00986977">
        <w:rPr>
          <w:i/>
          <w:iCs/>
          <w:lang w:val="en-US"/>
        </w:rPr>
        <w:t>Weights of the portfolio f</w:t>
      </w:r>
      <w:r>
        <w:rPr>
          <w:i/>
          <w:iCs/>
          <w:lang w:val="en-US"/>
        </w:rPr>
        <w:t xml:space="preserve">or </w:t>
      </w:r>
      <w:proofErr w:type="spellStart"/>
      <w:r>
        <w:rPr>
          <w:i/>
          <w:iCs/>
          <w:lang w:val="en-US"/>
        </w:rPr>
        <w:t>Max_Turnover</w:t>
      </w:r>
      <w:proofErr w:type="spellEnd"/>
      <w:r>
        <w:rPr>
          <w:i/>
          <w:iCs/>
          <w:lang w:val="en-US"/>
        </w:rPr>
        <w:t xml:space="preserve"> = 0.5, Transaction Costs = 50 en </w:t>
      </w:r>
      <w:proofErr w:type="spellStart"/>
      <w:r>
        <w:rPr>
          <w:i/>
          <w:iCs/>
          <w:lang w:val="en-US"/>
        </w:rPr>
        <w:t>norme</w:t>
      </w:r>
      <w:proofErr w:type="spellEnd"/>
      <w:r>
        <w:rPr>
          <w:i/>
          <w:iCs/>
          <w:lang w:val="en-US"/>
        </w:rPr>
        <w:t xml:space="preserve"> 2</w:t>
      </w:r>
    </w:p>
    <w:p w:rsidR="005E0B0F" w:rsidP="00AA310D" w:rsidRDefault="001F6DE6" w14:paraId="4F88B974" w14:textId="20B6C3F2">
      <w:pPr>
        <w:jc w:val="both"/>
        <w:rPr>
          <w:color w:val="000000" w:themeColor="text1"/>
        </w:rPr>
      </w:pPr>
      <w:r w:rsidR="37D31A21">
        <w:drawing>
          <wp:inline wp14:editId="29D07227" wp14:anchorId="7A645EA8">
            <wp:extent cx="5731510" cy="2068195"/>
            <wp:effectExtent l="0" t="0" r="2540" b="8255"/>
            <wp:docPr id="23" name="Image 23" title=""/>
            <wp:cNvGraphicFramePr>
              <a:graphicFrameLocks noChangeAspect="1"/>
            </wp:cNvGraphicFramePr>
            <a:graphic>
              <a:graphicData uri="http://schemas.openxmlformats.org/drawingml/2006/picture">
                <pic:pic>
                  <pic:nvPicPr>
                    <pic:cNvPr id="0" name="Image 23"/>
                    <pic:cNvPicPr/>
                  </pic:nvPicPr>
                  <pic:blipFill>
                    <a:blip r:embed="R3ea22c52561940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068195"/>
                    </a:xfrm>
                    <a:prstGeom prst="rect">
                      <a:avLst/>
                    </a:prstGeom>
                  </pic:spPr>
                </pic:pic>
              </a:graphicData>
            </a:graphic>
          </wp:inline>
        </w:drawing>
      </w:r>
    </w:p>
    <w:p w:rsidR="00CD47C2" w:rsidP="00AA310D" w:rsidRDefault="00CD47C2" w14:paraId="035091E5" w14:textId="5A30E464">
      <w:pPr>
        <w:jc w:val="both"/>
        <w:rPr>
          <w:color w:val="000000" w:themeColor="text1"/>
        </w:rPr>
      </w:pPr>
      <w:r>
        <w:rPr>
          <w:noProof/>
        </w:rPr>
        <w:drawing>
          <wp:anchor distT="0" distB="0" distL="114300" distR="114300" simplePos="0" relativeHeight="251658255" behindDoc="0" locked="0" layoutInCell="1" allowOverlap="1" wp14:anchorId="2E9555E6" wp14:editId="5C953206">
            <wp:simplePos x="0" y="0"/>
            <wp:positionH relativeFrom="column">
              <wp:posOffset>0</wp:posOffset>
            </wp:positionH>
            <wp:positionV relativeFrom="paragraph">
              <wp:posOffset>3068</wp:posOffset>
            </wp:positionV>
            <wp:extent cx="5731510" cy="2068195"/>
            <wp:effectExtent l="0" t="0" r="2540" b="825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anchor>
        </w:drawing>
      </w:r>
    </w:p>
    <w:p w:rsidR="00F32F9B" w:rsidP="00187751" w:rsidRDefault="001149EC" w14:paraId="37C10FCA" w14:textId="072668DA">
      <w:pPr>
        <w:jc w:val="center"/>
        <w:rPr>
          <w:color w:val="000000" w:themeColor="text1"/>
        </w:rPr>
      </w:pPr>
      <w:proofErr w:type="spellStart"/>
      <w:r w:rsidRPr="00110798">
        <w:rPr>
          <w:i/>
          <w:iCs/>
        </w:rPr>
        <w:t>Cumulated</w:t>
      </w:r>
      <w:proofErr w:type="spellEnd"/>
      <w:r w:rsidRPr="00110798">
        <w:rPr>
          <w:i/>
          <w:iCs/>
        </w:rPr>
        <w:t xml:space="preserve"> return du portefeuille avec </w:t>
      </w:r>
      <w:proofErr w:type="spellStart"/>
      <w:r w:rsidRPr="00110798">
        <w:rPr>
          <w:i/>
          <w:iCs/>
        </w:rPr>
        <w:t>Max</w:t>
      </w:r>
      <w:r>
        <w:rPr>
          <w:i/>
          <w:iCs/>
        </w:rPr>
        <w:t>_</w:t>
      </w:r>
      <w:r w:rsidRPr="00110798">
        <w:rPr>
          <w:i/>
          <w:iCs/>
        </w:rPr>
        <w:t>Turnover</w:t>
      </w:r>
      <w:proofErr w:type="spellEnd"/>
      <w:r w:rsidRPr="00110798">
        <w:rPr>
          <w:i/>
          <w:iCs/>
        </w:rPr>
        <w:t xml:space="preserve"> = </w:t>
      </w:r>
      <w:r>
        <w:rPr>
          <w:i/>
          <w:iCs/>
        </w:rPr>
        <w:t xml:space="preserve">0.5, Transaction </w:t>
      </w:r>
      <w:proofErr w:type="spellStart"/>
      <w:r>
        <w:rPr>
          <w:i/>
          <w:iCs/>
        </w:rPr>
        <w:t>Costs</w:t>
      </w:r>
      <w:proofErr w:type="spellEnd"/>
      <w:r>
        <w:rPr>
          <w:i/>
          <w:iCs/>
        </w:rPr>
        <w:t xml:space="preserve"> = 50</w:t>
      </w:r>
      <w:r w:rsidRPr="00110798">
        <w:rPr>
          <w:i/>
          <w:iCs/>
        </w:rPr>
        <w:t xml:space="preserve"> en norme</w:t>
      </w:r>
      <w:r>
        <w:rPr>
          <w:i/>
          <w:iCs/>
        </w:rPr>
        <w:t xml:space="preserve"> 2</w:t>
      </w:r>
    </w:p>
    <w:p w:rsidR="002E575B" w:rsidP="00187751" w:rsidRDefault="002E575B" w14:paraId="1335C591" w14:textId="77777777">
      <w:pPr>
        <w:ind w:firstLine="708"/>
        <w:jc w:val="both"/>
        <w:rPr>
          <w:color w:val="000000" w:themeColor="text1"/>
        </w:rPr>
      </w:pPr>
    </w:p>
    <w:p w:rsidR="00CE7F1A" w:rsidP="00187751" w:rsidRDefault="008C5367" w14:paraId="3A2B006A" w14:textId="73283071">
      <w:pPr>
        <w:ind w:firstLine="708"/>
        <w:jc w:val="both"/>
        <w:rPr>
          <w:color w:val="000000" w:themeColor="text1"/>
        </w:rPr>
      </w:pPr>
      <w:r>
        <w:rPr>
          <w:color w:val="000000" w:themeColor="text1"/>
        </w:rPr>
        <w:t xml:space="preserve">On retrouve en effet une simulation </w:t>
      </w:r>
      <w:r w:rsidR="00AA0CEE">
        <w:rPr>
          <w:color w:val="000000" w:themeColor="text1"/>
        </w:rPr>
        <w:t>identique à celle d</w:t>
      </w:r>
      <w:r w:rsidR="00D40ABD">
        <w:rPr>
          <w:color w:val="000000" w:themeColor="text1"/>
        </w:rPr>
        <w:t xml:space="preserve">u portefeuille </w:t>
      </w:r>
      <w:proofErr w:type="spellStart"/>
      <w:r w:rsidR="00D40ABD">
        <w:rPr>
          <w:i/>
          <w:iCs/>
          <w:color w:val="000000" w:themeColor="text1"/>
        </w:rPr>
        <w:t>equally</w:t>
      </w:r>
      <w:proofErr w:type="spellEnd"/>
      <w:r w:rsidR="00D40ABD">
        <w:rPr>
          <w:i/>
          <w:iCs/>
          <w:color w:val="000000" w:themeColor="text1"/>
        </w:rPr>
        <w:t xml:space="preserve"> </w:t>
      </w:r>
      <w:proofErr w:type="spellStart"/>
      <w:r w:rsidR="00D40ABD">
        <w:rPr>
          <w:i/>
          <w:iCs/>
          <w:color w:val="000000" w:themeColor="text1"/>
        </w:rPr>
        <w:t>weighted</w:t>
      </w:r>
      <w:proofErr w:type="spellEnd"/>
      <w:r w:rsidR="00D40ABD">
        <w:rPr>
          <w:color w:val="000000" w:themeColor="text1"/>
        </w:rPr>
        <w:t xml:space="preserve">, </w:t>
      </w:r>
      <w:r w:rsidR="00952078">
        <w:rPr>
          <w:color w:val="000000" w:themeColor="text1"/>
        </w:rPr>
        <w:t>et des poids</w:t>
      </w:r>
      <w:r w:rsidR="005D08D5">
        <w:rPr>
          <w:color w:val="000000" w:themeColor="text1"/>
        </w:rPr>
        <w:t xml:space="preserve"> tous proches d’une valeur moyenne qui est la même pour tous. </w:t>
      </w:r>
      <w:r w:rsidR="00187751">
        <w:rPr>
          <w:color w:val="000000" w:themeColor="text1"/>
        </w:rPr>
        <w:t xml:space="preserve"> </w:t>
      </w:r>
      <w:r w:rsidR="00CE7F1A">
        <w:rPr>
          <w:color w:val="000000" w:themeColor="text1"/>
        </w:rPr>
        <w:t xml:space="preserve">Les désavantages de l’étude des Transaction </w:t>
      </w:r>
      <w:proofErr w:type="spellStart"/>
      <w:r w:rsidR="00CE7F1A">
        <w:rPr>
          <w:color w:val="000000" w:themeColor="text1"/>
        </w:rPr>
        <w:t>Costs</w:t>
      </w:r>
      <w:proofErr w:type="spellEnd"/>
      <w:r w:rsidR="00CE7F1A">
        <w:rPr>
          <w:color w:val="000000" w:themeColor="text1"/>
        </w:rPr>
        <w:t xml:space="preserve"> par rapport au </w:t>
      </w:r>
      <w:proofErr w:type="spellStart"/>
      <w:r w:rsidR="00CE7F1A">
        <w:rPr>
          <w:color w:val="000000" w:themeColor="text1"/>
        </w:rPr>
        <w:t>Max_Turnover</w:t>
      </w:r>
      <w:proofErr w:type="spellEnd"/>
      <w:r w:rsidR="0072772C">
        <w:rPr>
          <w:color w:val="000000" w:themeColor="text1"/>
        </w:rPr>
        <w:t xml:space="preserve"> </w:t>
      </w:r>
      <w:r w:rsidR="00405697">
        <w:rPr>
          <w:color w:val="000000" w:themeColor="text1"/>
        </w:rPr>
        <w:t xml:space="preserve">est qu’il est difficile de se rendre compte de l’influence des Transaction </w:t>
      </w:r>
      <w:proofErr w:type="spellStart"/>
      <w:r w:rsidR="00405697">
        <w:rPr>
          <w:color w:val="000000" w:themeColor="text1"/>
        </w:rPr>
        <w:t>Costs</w:t>
      </w:r>
      <w:proofErr w:type="spellEnd"/>
      <w:r w:rsidR="00405697">
        <w:rPr>
          <w:color w:val="000000" w:themeColor="text1"/>
        </w:rPr>
        <w:t xml:space="preserve"> lorsque l’on reste dans des valeurs réalistes (entre 0 et 1) : dans cet ordre de grandeur, les modifications ne sont pas significatives car l’importance de ce paramètre est </w:t>
      </w:r>
      <w:r w:rsidR="00AD60E7">
        <w:rPr>
          <w:color w:val="000000" w:themeColor="text1"/>
        </w:rPr>
        <w:t xml:space="preserve">faiblement pondéré </w:t>
      </w:r>
      <w:r w:rsidRPr="33061902" w:rsidR="652B21C0">
        <w:rPr>
          <w:color w:val="000000" w:themeColor="text1"/>
        </w:rPr>
        <w:t xml:space="preserve">dans la fonction objectif et donc dans le </w:t>
      </w:r>
      <w:proofErr w:type="spellStart"/>
      <w:r w:rsidRPr="33061902" w:rsidR="652B21C0">
        <w:rPr>
          <w:color w:val="000000" w:themeColor="text1"/>
        </w:rPr>
        <w:t>trade</w:t>
      </w:r>
      <w:proofErr w:type="spellEnd"/>
      <w:r w:rsidRPr="33061902" w:rsidR="652B21C0">
        <w:rPr>
          <w:color w:val="000000" w:themeColor="text1"/>
        </w:rPr>
        <w:t>-off</w:t>
      </w:r>
      <w:r w:rsidRPr="33061902" w:rsidR="70D9E6C7">
        <w:rPr>
          <w:color w:val="000000" w:themeColor="text1"/>
        </w:rPr>
        <w:t>.</w:t>
      </w:r>
      <w:r w:rsidR="00AD60E7">
        <w:rPr>
          <w:color w:val="000000" w:themeColor="text1"/>
        </w:rPr>
        <w:t xml:space="preserve"> Il est donc plus aisé d’optimiser nos résultats en passant par le </w:t>
      </w:r>
      <w:proofErr w:type="spellStart"/>
      <w:r w:rsidR="00AD60E7">
        <w:rPr>
          <w:color w:val="000000" w:themeColor="text1"/>
        </w:rPr>
        <w:t>Max_Turnover</w:t>
      </w:r>
      <w:proofErr w:type="spellEnd"/>
      <w:r w:rsidR="00AD60E7">
        <w:rPr>
          <w:color w:val="000000" w:themeColor="text1"/>
        </w:rPr>
        <w:t>, même si, dans l’idée, ces deux paramètres traduisent la même contrainte (limiter le nombre de transactions d’actions).</w:t>
      </w:r>
    </w:p>
    <w:p w:rsidR="00BF115C" w:rsidP="00187751" w:rsidRDefault="00BF115C" w14:paraId="4886201C" w14:textId="77777777">
      <w:pPr>
        <w:ind w:firstLine="708"/>
        <w:jc w:val="both"/>
        <w:rPr>
          <w:color w:val="000000" w:themeColor="text1"/>
        </w:rPr>
      </w:pPr>
    </w:p>
    <w:p w:rsidR="002E575B" w:rsidP="002E575B" w:rsidRDefault="00CE6B15" w14:paraId="5934A2F0" w14:textId="68D86C39">
      <w:pPr>
        <w:pStyle w:val="Heading2"/>
      </w:pPr>
      <w:r>
        <w:t>Conclusion</w:t>
      </w:r>
    </w:p>
    <w:p w:rsidR="00CE6B15" w:rsidP="00CE6B15" w:rsidRDefault="00CE6B15" w14:paraId="4080A642" w14:textId="0089F8D7"/>
    <w:p w:rsidRPr="002E25BF" w:rsidR="000C06D7" w:rsidP="50F9A88E" w:rsidRDefault="00A523FE" w14:paraId="6B59B5BA" w14:textId="4C0C86A6">
      <w:pPr>
        <w:ind w:firstLine="360"/>
        <w:jc w:val="both"/>
        <w:rPr>
          <w:rFonts w:eastAsia="ＭＳ 明朝" w:eastAsiaTheme="minorEastAsia"/>
        </w:rPr>
      </w:pPr>
      <w:r w:rsidR="00A523FE">
        <w:rPr/>
        <w:t xml:space="preserve">Afin de conclure ce projet, </w:t>
      </w:r>
      <w:r w:rsidR="00C56F00">
        <w:rPr/>
        <w:t xml:space="preserve">nous pouvons maintenant regrouper nos différentes études des paramètres dans le but d’obtenir </w:t>
      </w:r>
      <w:r w:rsidR="00EA6649">
        <w:rPr/>
        <w:t>une simulation optimale sur tous les aspects.</w:t>
      </w:r>
      <w:r w:rsidR="00340F54">
        <w:rPr/>
        <w:t xml:space="preserve"> On peut donc retenir qu</w:t>
      </w:r>
      <w:r w:rsidR="00E35583">
        <w:rPr/>
        <w:t xml:space="preserve">e notre optimisation est la plus efficace lorsque l’on combine à la fois la maximisation du diversification ratio et du </w:t>
      </w:r>
      <w:proofErr w:type="spellStart"/>
      <w:r w:rsidRPr="50F9A88E" w:rsidR="007C627A">
        <w:rPr>
          <w:i w:val="1"/>
          <w:iCs w:val="1"/>
        </w:rPr>
        <w:t>expected</w:t>
      </w:r>
      <w:proofErr w:type="spellEnd"/>
      <w:r w:rsidRPr="50F9A88E" w:rsidR="007C627A">
        <w:rPr>
          <w:i w:val="1"/>
          <w:iCs w:val="1"/>
        </w:rPr>
        <w:t xml:space="preserve"> return</w:t>
      </w:r>
      <w:r w:rsidR="00A758BB">
        <w:rPr/>
        <w:t xml:space="preserve">. </w:t>
      </w:r>
      <w:r w:rsidR="00574C01">
        <w:rPr/>
        <w:t xml:space="preserve">On préfèrera également travailler en </w:t>
      </w:r>
      <w:r w:rsidRPr="50F9A88E" w:rsidR="00574C01">
        <w:rPr>
          <w:i w:val="1"/>
          <w:iCs w:val="1"/>
        </w:rPr>
        <w:t>long/short</w:t>
      </w:r>
      <w:r w:rsidR="006A4994">
        <w:rPr/>
        <w:t xml:space="preserve">, et utiliser la méthode du </w:t>
      </w:r>
      <w:proofErr w:type="spellStart"/>
      <w:r w:rsidRPr="50F9A88E" w:rsidR="006A4994">
        <w:rPr>
          <w:i w:val="1"/>
          <w:iCs w:val="1"/>
        </w:rPr>
        <w:t>rolling</w:t>
      </w:r>
      <w:proofErr w:type="spellEnd"/>
      <w:r w:rsidRPr="50F9A88E" w:rsidR="006A4994">
        <w:rPr>
          <w:i w:val="1"/>
          <w:iCs w:val="1"/>
        </w:rPr>
        <w:t xml:space="preserve"> </w:t>
      </w:r>
      <w:proofErr w:type="spellStart"/>
      <w:r w:rsidRPr="50F9A88E" w:rsidR="006A4994">
        <w:rPr>
          <w:i w:val="1"/>
          <w:iCs w:val="1"/>
        </w:rPr>
        <w:t>window</w:t>
      </w:r>
      <w:proofErr w:type="spellEnd"/>
      <w:r w:rsidR="006A4994">
        <w:rPr/>
        <w:t xml:space="preserve"> sur une période de 12 mois.</w:t>
      </w:r>
      <w:r w:rsidR="00C97730">
        <w:rPr/>
        <w:t xml:space="preserve"> </w:t>
      </w:r>
      <w:r w:rsidR="000C06D7">
        <w:rPr/>
        <w:t xml:space="preserve">La question se pose alors de la meilleure solution entre </w:t>
      </w:r>
      <w:r w:rsidR="00CB34C2">
        <w:rPr/>
        <w:t xml:space="preserve">contraindre </w:t>
      </w:r>
      <m:oMath>
        <m:sSub>
          <m:sSubPr>
            <m:ctrlPr>
              <w:rPr>
                <w:rFonts w:ascii="Cambria Math" w:hAnsi="Cambria Math"/>
                <w:i/>
              </w:rPr>
            </m:ctrlPr>
          </m:sSubPr>
          <m:e>
            <m:r>
              <w:rPr>
                <w:rFonts w:ascii="Cambria Math" w:hAnsi="Cambria Math"/>
              </w:rPr>
              <m:t>β</m:t>
            </m:r>
          </m:e>
          <m:sub>
            <m:r>
              <w:rPr>
                <w:rFonts w:ascii="Cambria Math" w:hAnsi="Cambria Math"/>
              </w:rPr>
              <m:t>eq</m:t>
            </m:r>
          </m:sub>
        </m:sSub>
      </m:oMath>
      <w:r w:rsidRPr="50F9A88E" w:rsidR="00CB34C2">
        <w:rPr>
          <w:rFonts w:eastAsia="ＭＳ 明朝" w:eastAsiaTheme="minorEastAsia"/>
        </w:rPr>
        <w:t xml:space="preserve"> </w:t>
      </w:r>
      <w:r w:rsidRPr="50F9A88E" w:rsidR="00DC2AD1">
        <w:rPr>
          <w:rFonts w:eastAsia="ＭＳ 明朝" w:eastAsiaTheme="minorEastAsia"/>
        </w:rPr>
        <w:t>= 0</w:t>
      </w:r>
      <w:r w:rsidRPr="50F9A88E" w:rsidR="001B6953">
        <w:rPr>
          <w:rFonts w:eastAsia="ＭＳ 明朝" w:eastAsiaTheme="minorEastAsia"/>
        </w:rPr>
        <w:t xml:space="preserve"> </w:t>
      </w:r>
      <w:r w:rsidRPr="50F9A88E" w:rsidR="00EF7AF5">
        <w:rPr>
          <w:rFonts w:eastAsia="ＭＳ 明朝" w:eastAsiaTheme="minorEastAsia"/>
        </w:rPr>
        <w:t xml:space="preserve">ou fixé </w:t>
      </w:r>
      <w:proofErr w:type="spellStart"/>
      <w:r w:rsidRPr="50F9A88E" w:rsidR="00EF7AF5">
        <w:rPr>
          <w:rFonts w:eastAsia="ＭＳ 明朝" w:eastAsiaTheme="minorEastAsia"/>
        </w:rPr>
        <w:t>Max_Turnover</w:t>
      </w:r>
      <w:proofErr w:type="spellEnd"/>
      <w:r w:rsidRPr="50F9A88E" w:rsidR="00EF7AF5">
        <w:rPr>
          <w:rFonts w:eastAsia="ＭＳ 明朝" w:eastAsiaTheme="minorEastAsia"/>
        </w:rPr>
        <w:t xml:space="preserve"> = 0.5.</w:t>
      </w:r>
    </w:p>
    <w:p w:rsidRPr="002E25BF" w:rsidR="00D32CDC" w:rsidP="00D32CDC" w:rsidRDefault="00D32CDC" w14:paraId="7E266B2E" w14:textId="36744FA2">
      <w:pPr>
        <w:jc w:val="both"/>
      </w:pPr>
    </w:p>
    <w:sectPr w:rsidRPr="002E25BF" w:rsidR="00D32CDC">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47D1" w:rsidP="003550C0" w:rsidRDefault="00A647D1" w14:paraId="2173ABA6" w14:textId="77777777">
      <w:pPr>
        <w:spacing w:after="0" w:line="240" w:lineRule="auto"/>
      </w:pPr>
      <w:r>
        <w:separator/>
      </w:r>
    </w:p>
  </w:endnote>
  <w:endnote w:type="continuationSeparator" w:id="0">
    <w:p w:rsidR="00A647D1" w:rsidP="003550C0" w:rsidRDefault="00A647D1" w14:paraId="4A06D094" w14:textId="77777777">
      <w:pPr>
        <w:spacing w:after="0" w:line="240" w:lineRule="auto"/>
      </w:pPr>
      <w:r>
        <w:continuationSeparator/>
      </w:r>
    </w:p>
  </w:endnote>
  <w:endnote w:type="continuationNotice" w:id="1">
    <w:p w:rsidR="00A647D1" w:rsidRDefault="00A647D1" w14:paraId="0018EF4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47D1" w:rsidP="003550C0" w:rsidRDefault="00A647D1" w14:paraId="5F8F96B5" w14:textId="77777777">
      <w:pPr>
        <w:spacing w:after="0" w:line="240" w:lineRule="auto"/>
      </w:pPr>
      <w:r>
        <w:separator/>
      </w:r>
    </w:p>
  </w:footnote>
  <w:footnote w:type="continuationSeparator" w:id="0">
    <w:p w:rsidR="00A647D1" w:rsidP="003550C0" w:rsidRDefault="00A647D1" w14:paraId="5FABBF41" w14:textId="77777777">
      <w:pPr>
        <w:spacing w:after="0" w:line="240" w:lineRule="auto"/>
      </w:pPr>
      <w:r>
        <w:continuationSeparator/>
      </w:r>
    </w:p>
  </w:footnote>
  <w:footnote w:type="continuationNotice" w:id="1">
    <w:p w:rsidR="00A647D1" w:rsidRDefault="00A647D1" w14:paraId="3922D41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30"/>
    <w:multiLevelType w:val="hybridMultilevel"/>
    <w:tmpl w:val="FFFFFFFF"/>
    <w:lvl w:ilvl="0" w:tplc="AF364A8A">
      <w:start w:val="1"/>
      <w:numFmt w:val="bullet"/>
      <w:lvlText w:val="-"/>
      <w:lvlJc w:val="left"/>
      <w:pPr>
        <w:ind w:left="720" w:hanging="360"/>
      </w:pPr>
      <w:rPr>
        <w:rFonts w:hint="default" w:ascii="Calibri" w:hAnsi="Calibri"/>
      </w:rPr>
    </w:lvl>
    <w:lvl w:ilvl="1" w:tplc="FBE046FE">
      <w:start w:val="1"/>
      <w:numFmt w:val="bullet"/>
      <w:lvlText w:val="o"/>
      <w:lvlJc w:val="left"/>
      <w:pPr>
        <w:ind w:left="1440" w:hanging="360"/>
      </w:pPr>
      <w:rPr>
        <w:rFonts w:hint="default" w:ascii="Courier New" w:hAnsi="Courier New"/>
      </w:rPr>
    </w:lvl>
    <w:lvl w:ilvl="2" w:tplc="0088D446">
      <w:start w:val="1"/>
      <w:numFmt w:val="bullet"/>
      <w:lvlText w:val=""/>
      <w:lvlJc w:val="left"/>
      <w:pPr>
        <w:ind w:left="2160" w:hanging="360"/>
      </w:pPr>
      <w:rPr>
        <w:rFonts w:hint="default" w:ascii="Wingdings" w:hAnsi="Wingdings"/>
      </w:rPr>
    </w:lvl>
    <w:lvl w:ilvl="3" w:tplc="3D48712C">
      <w:start w:val="1"/>
      <w:numFmt w:val="bullet"/>
      <w:lvlText w:val=""/>
      <w:lvlJc w:val="left"/>
      <w:pPr>
        <w:ind w:left="2880" w:hanging="360"/>
      </w:pPr>
      <w:rPr>
        <w:rFonts w:hint="default" w:ascii="Symbol" w:hAnsi="Symbol"/>
      </w:rPr>
    </w:lvl>
    <w:lvl w:ilvl="4" w:tplc="3BDCC538">
      <w:start w:val="1"/>
      <w:numFmt w:val="bullet"/>
      <w:lvlText w:val="o"/>
      <w:lvlJc w:val="left"/>
      <w:pPr>
        <w:ind w:left="3600" w:hanging="360"/>
      </w:pPr>
      <w:rPr>
        <w:rFonts w:hint="default" w:ascii="Courier New" w:hAnsi="Courier New"/>
      </w:rPr>
    </w:lvl>
    <w:lvl w:ilvl="5" w:tplc="692C2160">
      <w:start w:val="1"/>
      <w:numFmt w:val="bullet"/>
      <w:lvlText w:val=""/>
      <w:lvlJc w:val="left"/>
      <w:pPr>
        <w:ind w:left="4320" w:hanging="360"/>
      </w:pPr>
      <w:rPr>
        <w:rFonts w:hint="default" w:ascii="Wingdings" w:hAnsi="Wingdings"/>
      </w:rPr>
    </w:lvl>
    <w:lvl w:ilvl="6" w:tplc="A7D05E50">
      <w:start w:val="1"/>
      <w:numFmt w:val="bullet"/>
      <w:lvlText w:val=""/>
      <w:lvlJc w:val="left"/>
      <w:pPr>
        <w:ind w:left="5040" w:hanging="360"/>
      </w:pPr>
      <w:rPr>
        <w:rFonts w:hint="default" w:ascii="Symbol" w:hAnsi="Symbol"/>
      </w:rPr>
    </w:lvl>
    <w:lvl w:ilvl="7" w:tplc="98BE2E82">
      <w:start w:val="1"/>
      <w:numFmt w:val="bullet"/>
      <w:lvlText w:val="o"/>
      <w:lvlJc w:val="left"/>
      <w:pPr>
        <w:ind w:left="5760" w:hanging="360"/>
      </w:pPr>
      <w:rPr>
        <w:rFonts w:hint="default" w:ascii="Courier New" w:hAnsi="Courier New"/>
      </w:rPr>
    </w:lvl>
    <w:lvl w:ilvl="8" w:tplc="BC42BEEA">
      <w:start w:val="1"/>
      <w:numFmt w:val="bullet"/>
      <w:lvlText w:val=""/>
      <w:lvlJc w:val="left"/>
      <w:pPr>
        <w:ind w:left="6480" w:hanging="360"/>
      </w:pPr>
      <w:rPr>
        <w:rFonts w:hint="default" w:ascii="Wingdings" w:hAnsi="Wingdings"/>
      </w:rPr>
    </w:lvl>
  </w:abstractNum>
  <w:abstractNum w:abstractNumId="1" w15:restartNumberingAfterBreak="0">
    <w:nsid w:val="050B37CC"/>
    <w:multiLevelType w:val="hybridMultilevel"/>
    <w:tmpl w:val="FFFFFFFF"/>
    <w:lvl w:ilvl="0" w:tplc="AE5C8A30">
      <w:start w:val="1"/>
      <w:numFmt w:val="bullet"/>
      <w:lvlText w:val="-"/>
      <w:lvlJc w:val="left"/>
      <w:pPr>
        <w:ind w:left="720" w:hanging="360"/>
      </w:pPr>
      <w:rPr>
        <w:rFonts w:hint="default" w:ascii="Calibri" w:hAnsi="Calibri"/>
      </w:rPr>
    </w:lvl>
    <w:lvl w:ilvl="1" w:tplc="BB9A98F8">
      <w:start w:val="1"/>
      <w:numFmt w:val="bullet"/>
      <w:lvlText w:val="o"/>
      <w:lvlJc w:val="left"/>
      <w:pPr>
        <w:ind w:left="1440" w:hanging="360"/>
      </w:pPr>
      <w:rPr>
        <w:rFonts w:hint="default" w:ascii="Courier New" w:hAnsi="Courier New"/>
      </w:rPr>
    </w:lvl>
    <w:lvl w:ilvl="2" w:tplc="D3CCEBFC">
      <w:start w:val="1"/>
      <w:numFmt w:val="bullet"/>
      <w:lvlText w:val=""/>
      <w:lvlJc w:val="left"/>
      <w:pPr>
        <w:ind w:left="2160" w:hanging="360"/>
      </w:pPr>
      <w:rPr>
        <w:rFonts w:hint="default" w:ascii="Wingdings" w:hAnsi="Wingdings"/>
      </w:rPr>
    </w:lvl>
    <w:lvl w:ilvl="3" w:tplc="C6F07268">
      <w:start w:val="1"/>
      <w:numFmt w:val="bullet"/>
      <w:lvlText w:val=""/>
      <w:lvlJc w:val="left"/>
      <w:pPr>
        <w:ind w:left="2880" w:hanging="360"/>
      </w:pPr>
      <w:rPr>
        <w:rFonts w:hint="default" w:ascii="Symbol" w:hAnsi="Symbol"/>
      </w:rPr>
    </w:lvl>
    <w:lvl w:ilvl="4" w:tplc="7186B3A2">
      <w:start w:val="1"/>
      <w:numFmt w:val="bullet"/>
      <w:lvlText w:val="o"/>
      <w:lvlJc w:val="left"/>
      <w:pPr>
        <w:ind w:left="3600" w:hanging="360"/>
      </w:pPr>
      <w:rPr>
        <w:rFonts w:hint="default" w:ascii="Courier New" w:hAnsi="Courier New"/>
      </w:rPr>
    </w:lvl>
    <w:lvl w:ilvl="5" w:tplc="F1226BAA">
      <w:start w:val="1"/>
      <w:numFmt w:val="bullet"/>
      <w:lvlText w:val=""/>
      <w:lvlJc w:val="left"/>
      <w:pPr>
        <w:ind w:left="4320" w:hanging="360"/>
      </w:pPr>
      <w:rPr>
        <w:rFonts w:hint="default" w:ascii="Wingdings" w:hAnsi="Wingdings"/>
      </w:rPr>
    </w:lvl>
    <w:lvl w:ilvl="6" w:tplc="B2145FBC">
      <w:start w:val="1"/>
      <w:numFmt w:val="bullet"/>
      <w:lvlText w:val=""/>
      <w:lvlJc w:val="left"/>
      <w:pPr>
        <w:ind w:left="5040" w:hanging="360"/>
      </w:pPr>
      <w:rPr>
        <w:rFonts w:hint="default" w:ascii="Symbol" w:hAnsi="Symbol"/>
      </w:rPr>
    </w:lvl>
    <w:lvl w:ilvl="7" w:tplc="0706B2F8">
      <w:start w:val="1"/>
      <w:numFmt w:val="bullet"/>
      <w:lvlText w:val="o"/>
      <w:lvlJc w:val="left"/>
      <w:pPr>
        <w:ind w:left="5760" w:hanging="360"/>
      </w:pPr>
      <w:rPr>
        <w:rFonts w:hint="default" w:ascii="Courier New" w:hAnsi="Courier New"/>
      </w:rPr>
    </w:lvl>
    <w:lvl w:ilvl="8" w:tplc="50788072">
      <w:start w:val="1"/>
      <w:numFmt w:val="bullet"/>
      <w:lvlText w:val=""/>
      <w:lvlJc w:val="left"/>
      <w:pPr>
        <w:ind w:left="6480" w:hanging="360"/>
      </w:pPr>
      <w:rPr>
        <w:rFonts w:hint="default" w:ascii="Wingdings" w:hAnsi="Wingdings"/>
      </w:rPr>
    </w:lvl>
  </w:abstractNum>
  <w:abstractNum w:abstractNumId="2" w15:restartNumberingAfterBreak="0">
    <w:nsid w:val="0DFE6BB4"/>
    <w:multiLevelType w:val="hybridMultilevel"/>
    <w:tmpl w:val="FFFFFFFF"/>
    <w:lvl w:ilvl="0" w:tplc="50D8D09A">
      <w:start w:val="1"/>
      <w:numFmt w:val="bullet"/>
      <w:lvlText w:val="-"/>
      <w:lvlJc w:val="left"/>
      <w:pPr>
        <w:ind w:left="720" w:hanging="360"/>
      </w:pPr>
      <w:rPr>
        <w:rFonts w:hint="default" w:ascii="Calibri" w:hAnsi="Calibri"/>
      </w:rPr>
    </w:lvl>
    <w:lvl w:ilvl="1" w:tplc="3F8683BC">
      <w:start w:val="1"/>
      <w:numFmt w:val="bullet"/>
      <w:lvlText w:val="o"/>
      <w:lvlJc w:val="left"/>
      <w:pPr>
        <w:ind w:left="1440" w:hanging="360"/>
      </w:pPr>
      <w:rPr>
        <w:rFonts w:hint="default" w:ascii="Courier New" w:hAnsi="Courier New"/>
      </w:rPr>
    </w:lvl>
    <w:lvl w:ilvl="2" w:tplc="3AB0F442">
      <w:start w:val="1"/>
      <w:numFmt w:val="bullet"/>
      <w:lvlText w:val=""/>
      <w:lvlJc w:val="left"/>
      <w:pPr>
        <w:ind w:left="2160" w:hanging="360"/>
      </w:pPr>
      <w:rPr>
        <w:rFonts w:hint="default" w:ascii="Wingdings" w:hAnsi="Wingdings"/>
      </w:rPr>
    </w:lvl>
    <w:lvl w:ilvl="3" w:tplc="3B26A2C6">
      <w:start w:val="1"/>
      <w:numFmt w:val="bullet"/>
      <w:lvlText w:val=""/>
      <w:lvlJc w:val="left"/>
      <w:pPr>
        <w:ind w:left="2880" w:hanging="360"/>
      </w:pPr>
      <w:rPr>
        <w:rFonts w:hint="default" w:ascii="Symbol" w:hAnsi="Symbol"/>
      </w:rPr>
    </w:lvl>
    <w:lvl w:ilvl="4" w:tplc="0E54EBE4">
      <w:start w:val="1"/>
      <w:numFmt w:val="bullet"/>
      <w:lvlText w:val="o"/>
      <w:lvlJc w:val="left"/>
      <w:pPr>
        <w:ind w:left="3600" w:hanging="360"/>
      </w:pPr>
      <w:rPr>
        <w:rFonts w:hint="default" w:ascii="Courier New" w:hAnsi="Courier New"/>
      </w:rPr>
    </w:lvl>
    <w:lvl w:ilvl="5" w:tplc="51441404">
      <w:start w:val="1"/>
      <w:numFmt w:val="bullet"/>
      <w:lvlText w:val=""/>
      <w:lvlJc w:val="left"/>
      <w:pPr>
        <w:ind w:left="4320" w:hanging="360"/>
      </w:pPr>
      <w:rPr>
        <w:rFonts w:hint="default" w:ascii="Wingdings" w:hAnsi="Wingdings"/>
      </w:rPr>
    </w:lvl>
    <w:lvl w:ilvl="6" w:tplc="2E9803CC">
      <w:start w:val="1"/>
      <w:numFmt w:val="bullet"/>
      <w:lvlText w:val=""/>
      <w:lvlJc w:val="left"/>
      <w:pPr>
        <w:ind w:left="5040" w:hanging="360"/>
      </w:pPr>
      <w:rPr>
        <w:rFonts w:hint="default" w:ascii="Symbol" w:hAnsi="Symbol"/>
      </w:rPr>
    </w:lvl>
    <w:lvl w:ilvl="7" w:tplc="19565AA6">
      <w:start w:val="1"/>
      <w:numFmt w:val="bullet"/>
      <w:lvlText w:val="o"/>
      <w:lvlJc w:val="left"/>
      <w:pPr>
        <w:ind w:left="5760" w:hanging="360"/>
      </w:pPr>
      <w:rPr>
        <w:rFonts w:hint="default" w:ascii="Courier New" w:hAnsi="Courier New"/>
      </w:rPr>
    </w:lvl>
    <w:lvl w:ilvl="8" w:tplc="F55C52C2">
      <w:start w:val="1"/>
      <w:numFmt w:val="bullet"/>
      <w:lvlText w:val=""/>
      <w:lvlJc w:val="left"/>
      <w:pPr>
        <w:ind w:left="6480" w:hanging="360"/>
      </w:pPr>
      <w:rPr>
        <w:rFonts w:hint="default" w:ascii="Wingdings" w:hAnsi="Wingdings"/>
      </w:rPr>
    </w:lvl>
  </w:abstractNum>
  <w:abstractNum w:abstractNumId="3" w15:restartNumberingAfterBreak="0">
    <w:nsid w:val="0F7C36C0"/>
    <w:multiLevelType w:val="hybridMultilevel"/>
    <w:tmpl w:val="FFFFFFFF"/>
    <w:lvl w:ilvl="0" w:tplc="4F027CB8">
      <w:start w:val="1"/>
      <w:numFmt w:val="bullet"/>
      <w:lvlText w:val="-"/>
      <w:lvlJc w:val="left"/>
      <w:pPr>
        <w:ind w:left="720" w:hanging="360"/>
      </w:pPr>
      <w:rPr>
        <w:rFonts w:hint="default" w:ascii="Calibri" w:hAnsi="Calibri"/>
      </w:rPr>
    </w:lvl>
    <w:lvl w:ilvl="1" w:tplc="19C04B0A">
      <w:start w:val="1"/>
      <w:numFmt w:val="bullet"/>
      <w:lvlText w:val="o"/>
      <w:lvlJc w:val="left"/>
      <w:pPr>
        <w:ind w:left="1440" w:hanging="360"/>
      </w:pPr>
      <w:rPr>
        <w:rFonts w:hint="default" w:ascii="Courier New" w:hAnsi="Courier New"/>
      </w:rPr>
    </w:lvl>
    <w:lvl w:ilvl="2" w:tplc="3E9EABAC">
      <w:start w:val="1"/>
      <w:numFmt w:val="bullet"/>
      <w:lvlText w:val=""/>
      <w:lvlJc w:val="left"/>
      <w:pPr>
        <w:ind w:left="2160" w:hanging="360"/>
      </w:pPr>
      <w:rPr>
        <w:rFonts w:hint="default" w:ascii="Wingdings" w:hAnsi="Wingdings"/>
      </w:rPr>
    </w:lvl>
    <w:lvl w:ilvl="3" w:tplc="99200888">
      <w:start w:val="1"/>
      <w:numFmt w:val="bullet"/>
      <w:lvlText w:val=""/>
      <w:lvlJc w:val="left"/>
      <w:pPr>
        <w:ind w:left="2880" w:hanging="360"/>
      </w:pPr>
      <w:rPr>
        <w:rFonts w:hint="default" w:ascii="Symbol" w:hAnsi="Symbol"/>
      </w:rPr>
    </w:lvl>
    <w:lvl w:ilvl="4" w:tplc="821E1D70">
      <w:start w:val="1"/>
      <w:numFmt w:val="bullet"/>
      <w:lvlText w:val="o"/>
      <w:lvlJc w:val="left"/>
      <w:pPr>
        <w:ind w:left="3600" w:hanging="360"/>
      </w:pPr>
      <w:rPr>
        <w:rFonts w:hint="default" w:ascii="Courier New" w:hAnsi="Courier New"/>
      </w:rPr>
    </w:lvl>
    <w:lvl w:ilvl="5" w:tplc="C7E656FA">
      <w:start w:val="1"/>
      <w:numFmt w:val="bullet"/>
      <w:lvlText w:val=""/>
      <w:lvlJc w:val="left"/>
      <w:pPr>
        <w:ind w:left="4320" w:hanging="360"/>
      </w:pPr>
      <w:rPr>
        <w:rFonts w:hint="default" w:ascii="Wingdings" w:hAnsi="Wingdings"/>
      </w:rPr>
    </w:lvl>
    <w:lvl w:ilvl="6" w:tplc="0F3E3EC0">
      <w:start w:val="1"/>
      <w:numFmt w:val="bullet"/>
      <w:lvlText w:val=""/>
      <w:lvlJc w:val="left"/>
      <w:pPr>
        <w:ind w:left="5040" w:hanging="360"/>
      </w:pPr>
      <w:rPr>
        <w:rFonts w:hint="default" w:ascii="Symbol" w:hAnsi="Symbol"/>
      </w:rPr>
    </w:lvl>
    <w:lvl w:ilvl="7" w:tplc="D024A286">
      <w:start w:val="1"/>
      <w:numFmt w:val="bullet"/>
      <w:lvlText w:val="o"/>
      <w:lvlJc w:val="left"/>
      <w:pPr>
        <w:ind w:left="5760" w:hanging="360"/>
      </w:pPr>
      <w:rPr>
        <w:rFonts w:hint="default" w:ascii="Courier New" w:hAnsi="Courier New"/>
      </w:rPr>
    </w:lvl>
    <w:lvl w:ilvl="8" w:tplc="5CB61C04">
      <w:start w:val="1"/>
      <w:numFmt w:val="bullet"/>
      <w:lvlText w:val=""/>
      <w:lvlJc w:val="left"/>
      <w:pPr>
        <w:ind w:left="6480" w:hanging="360"/>
      </w:pPr>
      <w:rPr>
        <w:rFonts w:hint="default" w:ascii="Wingdings" w:hAnsi="Wingdings"/>
      </w:rPr>
    </w:lvl>
  </w:abstractNum>
  <w:abstractNum w:abstractNumId="4" w15:restartNumberingAfterBreak="0">
    <w:nsid w:val="127377B8"/>
    <w:multiLevelType w:val="hybridMultilevel"/>
    <w:tmpl w:val="FFFFFFFF"/>
    <w:lvl w:ilvl="0" w:tplc="44D88740">
      <w:start w:val="1"/>
      <w:numFmt w:val="bullet"/>
      <w:lvlText w:val="-"/>
      <w:lvlJc w:val="left"/>
      <w:pPr>
        <w:ind w:left="720" w:hanging="360"/>
      </w:pPr>
      <w:rPr>
        <w:rFonts w:hint="default" w:ascii="Calibri" w:hAnsi="Calibri"/>
      </w:rPr>
    </w:lvl>
    <w:lvl w:ilvl="1" w:tplc="0F989396">
      <w:start w:val="1"/>
      <w:numFmt w:val="bullet"/>
      <w:lvlText w:val="o"/>
      <w:lvlJc w:val="left"/>
      <w:pPr>
        <w:ind w:left="1440" w:hanging="360"/>
      </w:pPr>
      <w:rPr>
        <w:rFonts w:hint="default" w:ascii="Courier New" w:hAnsi="Courier New"/>
      </w:rPr>
    </w:lvl>
    <w:lvl w:ilvl="2" w:tplc="4BE29016">
      <w:start w:val="1"/>
      <w:numFmt w:val="bullet"/>
      <w:lvlText w:val=""/>
      <w:lvlJc w:val="left"/>
      <w:pPr>
        <w:ind w:left="2160" w:hanging="360"/>
      </w:pPr>
      <w:rPr>
        <w:rFonts w:hint="default" w:ascii="Wingdings" w:hAnsi="Wingdings"/>
      </w:rPr>
    </w:lvl>
    <w:lvl w:ilvl="3" w:tplc="3468FA44">
      <w:start w:val="1"/>
      <w:numFmt w:val="bullet"/>
      <w:lvlText w:val=""/>
      <w:lvlJc w:val="left"/>
      <w:pPr>
        <w:ind w:left="2880" w:hanging="360"/>
      </w:pPr>
      <w:rPr>
        <w:rFonts w:hint="default" w:ascii="Symbol" w:hAnsi="Symbol"/>
      </w:rPr>
    </w:lvl>
    <w:lvl w:ilvl="4" w:tplc="C9C05922">
      <w:start w:val="1"/>
      <w:numFmt w:val="bullet"/>
      <w:lvlText w:val="o"/>
      <w:lvlJc w:val="left"/>
      <w:pPr>
        <w:ind w:left="3600" w:hanging="360"/>
      </w:pPr>
      <w:rPr>
        <w:rFonts w:hint="default" w:ascii="Courier New" w:hAnsi="Courier New"/>
      </w:rPr>
    </w:lvl>
    <w:lvl w:ilvl="5" w:tplc="E5860BF6">
      <w:start w:val="1"/>
      <w:numFmt w:val="bullet"/>
      <w:lvlText w:val=""/>
      <w:lvlJc w:val="left"/>
      <w:pPr>
        <w:ind w:left="4320" w:hanging="360"/>
      </w:pPr>
      <w:rPr>
        <w:rFonts w:hint="default" w:ascii="Wingdings" w:hAnsi="Wingdings"/>
      </w:rPr>
    </w:lvl>
    <w:lvl w:ilvl="6" w:tplc="4C2A360A">
      <w:start w:val="1"/>
      <w:numFmt w:val="bullet"/>
      <w:lvlText w:val=""/>
      <w:lvlJc w:val="left"/>
      <w:pPr>
        <w:ind w:left="5040" w:hanging="360"/>
      </w:pPr>
      <w:rPr>
        <w:rFonts w:hint="default" w:ascii="Symbol" w:hAnsi="Symbol"/>
      </w:rPr>
    </w:lvl>
    <w:lvl w:ilvl="7" w:tplc="6D387FCC">
      <w:start w:val="1"/>
      <w:numFmt w:val="bullet"/>
      <w:lvlText w:val="o"/>
      <w:lvlJc w:val="left"/>
      <w:pPr>
        <w:ind w:left="5760" w:hanging="360"/>
      </w:pPr>
      <w:rPr>
        <w:rFonts w:hint="default" w:ascii="Courier New" w:hAnsi="Courier New"/>
      </w:rPr>
    </w:lvl>
    <w:lvl w:ilvl="8" w:tplc="47282750">
      <w:start w:val="1"/>
      <w:numFmt w:val="bullet"/>
      <w:lvlText w:val=""/>
      <w:lvlJc w:val="left"/>
      <w:pPr>
        <w:ind w:left="6480" w:hanging="360"/>
      </w:pPr>
      <w:rPr>
        <w:rFonts w:hint="default" w:ascii="Wingdings" w:hAnsi="Wingdings"/>
      </w:rPr>
    </w:lvl>
  </w:abstractNum>
  <w:abstractNum w:abstractNumId="5" w15:restartNumberingAfterBreak="0">
    <w:nsid w:val="180D6172"/>
    <w:multiLevelType w:val="hybridMultilevel"/>
    <w:tmpl w:val="FFFFFFFF"/>
    <w:lvl w:ilvl="0" w:tplc="5F5E29FC">
      <w:start w:val="1"/>
      <w:numFmt w:val="bullet"/>
      <w:lvlText w:val="-"/>
      <w:lvlJc w:val="left"/>
      <w:pPr>
        <w:ind w:left="720" w:hanging="360"/>
      </w:pPr>
      <w:rPr>
        <w:rFonts w:hint="default" w:ascii="Calibri" w:hAnsi="Calibri"/>
      </w:rPr>
    </w:lvl>
    <w:lvl w:ilvl="1" w:tplc="0E88B358">
      <w:start w:val="1"/>
      <w:numFmt w:val="bullet"/>
      <w:lvlText w:val="o"/>
      <w:lvlJc w:val="left"/>
      <w:pPr>
        <w:ind w:left="1440" w:hanging="360"/>
      </w:pPr>
      <w:rPr>
        <w:rFonts w:hint="default" w:ascii="Courier New" w:hAnsi="Courier New"/>
      </w:rPr>
    </w:lvl>
    <w:lvl w:ilvl="2" w:tplc="A52AC190">
      <w:start w:val="1"/>
      <w:numFmt w:val="bullet"/>
      <w:lvlText w:val=""/>
      <w:lvlJc w:val="left"/>
      <w:pPr>
        <w:ind w:left="2160" w:hanging="360"/>
      </w:pPr>
      <w:rPr>
        <w:rFonts w:hint="default" w:ascii="Wingdings" w:hAnsi="Wingdings"/>
      </w:rPr>
    </w:lvl>
    <w:lvl w:ilvl="3" w:tplc="258847CA">
      <w:start w:val="1"/>
      <w:numFmt w:val="bullet"/>
      <w:lvlText w:val=""/>
      <w:lvlJc w:val="left"/>
      <w:pPr>
        <w:ind w:left="2880" w:hanging="360"/>
      </w:pPr>
      <w:rPr>
        <w:rFonts w:hint="default" w:ascii="Symbol" w:hAnsi="Symbol"/>
      </w:rPr>
    </w:lvl>
    <w:lvl w:ilvl="4" w:tplc="A0A8F7E8">
      <w:start w:val="1"/>
      <w:numFmt w:val="bullet"/>
      <w:lvlText w:val="o"/>
      <w:lvlJc w:val="left"/>
      <w:pPr>
        <w:ind w:left="3600" w:hanging="360"/>
      </w:pPr>
      <w:rPr>
        <w:rFonts w:hint="default" w:ascii="Courier New" w:hAnsi="Courier New"/>
      </w:rPr>
    </w:lvl>
    <w:lvl w:ilvl="5" w:tplc="35BA7ED8">
      <w:start w:val="1"/>
      <w:numFmt w:val="bullet"/>
      <w:lvlText w:val=""/>
      <w:lvlJc w:val="left"/>
      <w:pPr>
        <w:ind w:left="4320" w:hanging="360"/>
      </w:pPr>
      <w:rPr>
        <w:rFonts w:hint="default" w:ascii="Wingdings" w:hAnsi="Wingdings"/>
      </w:rPr>
    </w:lvl>
    <w:lvl w:ilvl="6" w:tplc="A226099E">
      <w:start w:val="1"/>
      <w:numFmt w:val="bullet"/>
      <w:lvlText w:val=""/>
      <w:lvlJc w:val="left"/>
      <w:pPr>
        <w:ind w:left="5040" w:hanging="360"/>
      </w:pPr>
      <w:rPr>
        <w:rFonts w:hint="default" w:ascii="Symbol" w:hAnsi="Symbol"/>
      </w:rPr>
    </w:lvl>
    <w:lvl w:ilvl="7" w:tplc="2CC4AC9A">
      <w:start w:val="1"/>
      <w:numFmt w:val="bullet"/>
      <w:lvlText w:val="o"/>
      <w:lvlJc w:val="left"/>
      <w:pPr>
        <w:ind w:left="5760" w:hanging="360"/>
      </w:pPr>
      <w:rPr>
        <w:rFonts w:hint="default" w:ascii="Courier New" w:hAnsi="Courier New"/>
      </w:rPr>
    </w:lvl>
    <w:lvl w:ilvl="8" w:tplc="11403738">
      <w:start w:val="1"/>
      <w:numFmt w:val="bullet"/>
      <w:lvlText w:val=""/>
      <w:lvlJc w:val="left"/>
      <w:pPr>
        <w:ind w:left="6480" w:hanging="360"/>
      </w:pPr>
      <w:rPr>
        <w:rFonts w:hint="default" w:ascii="Wingdings" w:hAnsi="Wingdings"/>
      </w:rPr>
    </w:lvl>
  </w:abstractNum>
  <w:abstractNum w:abstractNumId="6" w15:restartNumberingAfterBreak="0">
    <w:nsid w:val="239E11AF"/>
    <w:multiLevelType w:val="hybridMultilevel"/>
    <w:tmpl w:val="FFFFFFFF"/>
    <w:lvl w:ilvl="0" w:tplc="58DA3880">
      <w:start w:val="1"/>
      <w:numFmt w:val="bullet"/>
      <w:lvlText w:val="-"/>
      <w:lvlJc w:val="left"/>
      <w:pPr>
        <w:ind w:left="720" w:hanging="360"/>
      </w:pPr>
      <w:rPr>
        <w:rFonts w:hint="default" w:ascii="Calibri" w:hAnsi="Calibri"/>
      </w:rPr>
    </w:lvl>
    <w:lvl w:ilvl="1" w:tplc="FEFEF708">
      <w:start w:val="1"/>
      <w:numFmt w:val="bullet"/>
      <w:lvlText w:val="o"/>
      <w:lvlJc w:val="left"/>
      <w:pPr>
        <w:ind w:left="1440" w:hanging="360"/>
      </w:pPr>
      <w:rPr>
        <w:rFonts w:hint="default" w:ascii="Courier New" w:hAnsi="Courier New"/>
      </w:rPr>
    </w:lvl>
    <w:lvl w:ilvl="2" w:tplc="9D3CB77C">
      <w:start w:val="1"/>
      <w:numFmt w:val="bullet"/>
      <w:lvlText w:val=""/>
      <w:lvlJc w:val="left"/>
      <w:pPr>
        <w:ind w:left="2160" w:hanging="360"/>
      </w:pPr>
      <w:rPr>
        <w:rFonts w:hint="default" w:ascii="Wingdings" w:hAnsi="Wingdings"/>
      </w:rPr>
    </w:lvl>
    <w:lvl w:ilvl="3" w:tplc="99781E9C">
      <w:start w:val="1"/>
      <w:numFmt w:val="bullet"/>
      <w:lvlText w:val=""/>
      <w:lvlJc w:val="left"/>
      <w:pPr>
        <w:ind w:left="2880" w:hanging="360"/>
      </w:pPr>
      <w:rPr>
        <w:rFonts w:hint="default" w:ascii="Symbol" w:hAnsi="Symbol"/>
      </w:rPr>
    </w:lvl>
    <w:lvl w:ilvl="4" w:tplc="A4ACD106">
      <w:start w:val="1"/>
      <w:numFmt w:val="bullet"/>
      <w:lvlText w:val="o"/>
      <w:lvlJc w:val="left"/>
      <w:pPr>
        <w:ind w:left="3600" w:hanging="360"/>
      </w:pPr>
      <w:rPr>
        <w:rFonts w:hint="default" w:ascii="Courier New" w:hAnsi="Courier New"/>
      </w:rPr>
    </w:lvl>
    <w:lvl w:ilvl="5" w:tplc="4CCEDDC6">
      <w:start w:val="1"/>
      <w:numFmt w:val="bullet"/>
      <w:lvlText w:val=""/>
      <w:lvlJc w:val="left"/>
      <w:pPr>
        <w:ind w:left="4320" w:hanging="360"/>
      </w:pPr>
      <w:rPr>
        <w:rFonts w:hint="default" w:ascii="Wingdings" w:hAnsi="Wingdings"/>
      </w:rPr>
    </w:lvl>
    <w:lvl w:ilvl="6" w:tplc="740A11FE">
      <w:start w:val="1"/>
      <w:numFmt w:val="bullet"/>
      <w:lvlText w:val=""/>
      <w:lvlJc w:val="left"/>
      <w:pPr>
        <w:ind w:left="5040" w:hanging="360"/>
      </w:pPr>
      <w:rPr>
        <w:rFonts w:hint="default" w:ascii="Symbol" w:hAnsi="Symbol"/>
      </w:rPr>
    </w:lvl>
    <w:lvl w:ilvl="7" w:tplc="B070561E">
      <w:start w:val="1"/>
      <w:numFmt w:val="bullet"/>
      <w:lvlText w:val="o"/>
      <w:lvlJc w:val="left"/>
      <w:pPr>
        <w:ind w:left="5760" w:hanging="360"/>
      </w:pPr>
      <w:rPr>
        <w:rFonts w:hint="default" w:ascii="Courier New" w:hAnsi="Courier New"/>
      </w:rPr>
    </w:lvl>
    <w:lvl w:ilvl="8" w:tplc="1BF84FF6">
      <w:start w:val="1"/>
      <w:numFmt w:val="bullet"/>
      <w:lvlText w:val=""/>
      <w:lvlJc w:val="left"/>
      <w:pPr>
        <w:ind w:left="6480" w:hanging="360"/>
      </w:pPr>
      <w:rPr>
        <w:rFonts w:hint="default" w:ascii="Wingdings" w:hAnsi="Wingdings"/>
      </w:rPr>
    </w:lvl>
  </w:abstractNum>
  <w:abstractNum w:abstractNumId="7" w15:restartNumberingAfterBreak="0">
    <w:nsid w:val="2AB050C6"/>
    <w:multiLevelType w:val="hybridMultilevel"/>
    <w:tmpl w:val="9AD8E514"/>
    <w:lvl w:ilvl="0" w:tplc="CCFEBD94">
      <w:start w:val="1"/>
      <w:numFmt w:val="upperRoman"/>
      <w:pStyle w:val="Heading1"/>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772188"/>
    <w:multiLevelType w:val="hybridMultilevel"/>
    <w:tmpl w:val="FFFFFFFF"/>
    <w:lvl w:ilvl="0" w:tplc="4882F29C">
      <w:start w:val="1"/>
      <w:numFmt w:val="bullet"/>
      <w:lvlText w:val="-"/>
      <w:lvlJc w:val="left"/>
      <w:pPr>
        <w:ind w:left="720" w:hanging="360"/>
      </w:pPr>
      <w:rPr>
        <w:rFonts w:hint="default" w:ascii="Calibri" w:hAnsi="Calibri"/>
      </w:rPr>
    </w:lvl>
    <w:lvl w:ilvl="1" w:tplc="ED463430">
      <w:start w:val="1"/>
      <w:numFmt w:val="bullet"/>
      <w:lvlText w:val="o"/>
      <w:lvlJc w:val="left"/>
      <w:pPr>
        <w:ind w:left="1440" w:hanging="360"/>
      </w:pPr>
      <w:rPr>
        <w:rFonts w:hint="default" w:ascii="Courier New" w:hAnsi="Courier New"/>
      </w:rPr>
    </w:lvl>
    <w:lvl w:ilvl="2" w:tplc="87A8A80A">
      <w:start w:val="1"/>
      <w:numFmt w:val="bullet"/>
      <w:lvlText w:val=""/>
      <w:lvlJc w:val="left"/>
      <w:pPr>
        <w:ind w:left="2160" w:hanging="360"/>
      </w:pPr>
      <w:rPr>
        <w:rFonts w:hint="default" w:ascii="Wingdings" w:hAnsi="Wingdings"/>
      </w:rPr>
    </w:lvl>
    <w:lvl w:ilvl="3" w:tplc="1FA42FD2">
      <w:start w:val="1"/>
      <w:numFmt w:val="bullet"/>
      <w:lvlText w:val=""/>
      <w:lvlJc w:val="left"/>
      <w:pPr>
        <w:ind w:left="2880" w:hanging="360"/>
      </w:pPr>
      <w:rPr>
        <w:rFonts w:hint="default" w:ascii="Symbol" w:hAnsi="Symbol"/>
      </w:rPr>
    </w:lvl>
    <w:lvl w:ilvl="4" w:tplc="065C4CEE">
      <w:start w:val="1"/>
      <w:numFmt w:val="bullet"/>
      <w:lvlText w:val="o"/>
      <w:lvlJc w:val="left"/>
      <w:pPr>
        <w:ind w:left="3600" w:hanging="360"/>
      </w:pPr>
      <w:rPr>
        <w:rFonts w:hint="default" w:ascii="Courier New" w:hAnsi="Courier New"/>
      </w:rPr>
    </w:lvl>
    <w:lvl w:ilvl="5" w:tplc="BB70533A">
      <w:start w:val="1"/>
      <w:numFmt w:val="bullet"/>
      <w:lvlText w:val=""/>
      <w:lvlJc w:val="left"/>
      <w:pPr>
        <w:ind w:left="4320" w:hanging="360"/>
      </w:pPr>
      <w:rPr>
        <w:rFonts w:hint="default" w:ascii="Wingdings" w:hAnsi="Wingdings"/>
      </w:rPr>
    </w:lvl>
    <w:lvl w:ilvl="6" w:tplc="29D41352">
      <w:start w:val="1"/>
      <w:numFmt w:val="bullet"/>
      <w:lvlText w:val=""/>
      <w:lvlJc w:val="left"/>
      <w:pPr>
        <w:ind w:left="5040" w:hanging="360"/>
      </w:pPr>
      <w:rPr>
        <w:rFonts w:hint="default" w:ascii="Symbol" w:hAnsi="Symbol"/>
      </w:rPr>
    </w:lvl>
    <w:lvl w:ilvl="7" w:tplc="B866BF2C">
      <w:start w:val="1"/>
      <w:numFmt w:val="bullet"/>
      <w:lvlText w:val="o"/>
      <w:lvlJc w:val="left"/>
      <w:pPr>
        <w:ind w:left="5760" w:hanging="360"/>
      </w:pPr>
      <w:rPr>
        <w:rFonts w:hint="default" w:ascii="Courier New" w:hAnsi="Courier New"/>
      </w:rPr>
    </w:lvl>
    <w:lvl w:ilvl="8" w:tplc="97CA9B96">
      <w:start w:val="1"/>
      <w:numFmt w:val="bullet"/>
      <w:lvlText w:val=""/>
      <w:lvlJc w:val="left"/>
      <w:pPr>
        <w:ind w:left="6480" w:hanging="360"/>
      </w:pPr>
      <w:rPr>
        <w:rFonts w:hint="default" w:ascii="Wingdings" w:hAnsi="Wingdings"/>
      </w:rPr>
    </w:lvl>
  </w:abstractNum>
  <w:abstractNum w:abstractNumId="9" w15:restartNumberingAfterBreak="0">
    <w:nsid w:val="33EA4E11"/>
    <w:multiLevelType w:val="hybridMultilevel"/>
    <w:tmpl w:val="FFFFFFFF"/>
    <w:lvl w:ilvl="0" w:tplc="347E5424">
      <w:start w:val="1"/>
      <w:numFmt w:val="bullet"/>
      <w:lvlText w:val="-"/>
      <w:lvlJc w:val="left"/>
      <w:pPr>
        <w:ind w:left="720" w:hanging="360"/>
      </w:pPr>
      <w:rPr>
        <w:rFonts w:hint="default" w:ascii="Calibri" w:hAnsi="Calibri"/>
      </w:rPr>
    </w:lvl>
    <w:lvl w:ilvl="1" w:tplc="557E568A">
      <w:start w:val="1"/>
      <w:numFmt w:val="bullet"/>
      <w:lvlText w:val="o"/>
      <w:lvlJc w:val="left"/>
      <w:pPr>
        <w:ind w:left="1440" w:hanging="360"/>
      </w:pPr>
      <w:rPr>
        <w:rFonts w:hint="default" w:ascii="Courier New" w:hAnsi="Courier New"/>
      </w:rPr>
    </w:lvl>
    <w:lvl w:ilvl="2" w:tplc="530E974E">
      <w:start w:val="1"/>
      <w:numFmt w:val="bullet"/>
      <w:lvlText w:val=""/>
      <w:lvlJc w:val="left"/>
      <w:pPr>
        <w:ind w:left="2160" w:hanging="360"/>
      </w:pPr>
      <w:rPr>
        <w:rFonts w:hint="default" w:ascii="Wingdings" w:hAnsi="Wingdings"/>
      </w:rPr>
    </w:lvl>
    <w:lvl w:ilvl="3" w:tplc="1798961E">
      <w:start w:val="1"/>
      <w:numFmt w:val="bullet"/>
      <w:lvlText w:val=""/>
      <w:lvlJc w:val="left"/>
      <w:pPr>
        <w:ind w:left="2880" w:hanging="360"/>
      </w:pPr>
      <w:rPr>
        <w:rFonts w:hint="default" w:ascii="Symbol" w:hAnsi="Symbol"/>
      </w:rPr>
    </w:lvl>
    <w:lvl w:ilvl="4" w:tplc="686A39DA">
      <w:start w:val="1"/>
      <w:numFmt w:val="bullet"/>
      <w:lvlText w:val="o"/>
      <w:lvlJc w:val="left"/>
      <w:pPr>
        <w:ind w:left="3600" w:hanging="360"/>
      </w:pPr>
      <w:rPr>
        <w:rFonts w:hint="default" w:ascii="Courier New" w:hAnsi="Courier New"/>
      </w:rPr>
    </w:lvl>
    <w:lvl w:ilvl="5" w:tplc="BAC21D90">
      <w:start w:val="1"/>
      <w:numFmt w:val="bullet"/>
      <w:lvlText w:val=""/>
      <w:lvlJc w:val="left"/>
      <w:pPr>
        <w:ind w:left="4320" w:hanging="360"/>
      </w:pPr>
      <w:rPr>
        <w:rFonts w:hint="default" w:ascii="Wingdings" w:hAnsi="Wingdings"/>
      </w:rPr>
    </w:lvl>
    <w:lvl w:ilvl="6" w:tplc="5DD63C88">
      <w:start w:val="1"/>
      <w:numFmt w:val="bullet"/>
      <w:lvlText w:val=""/>
      <w:lvlJc w:val="left"/>
      <w:pPr>
        <w:ind w:left="5040" w:hanging="360"/>
      </w:pPr>
      <w:rPr>
        <w:rFonts w:hint="default" w:ascii="Symbol" w:hAnsi="Symbol"/>
      </w:rPr>
    </w:lvl>
    <w:lvl w:ilvl="7" w:tplc="BBE60E78">
      <w:start w:val="1"/>
      <w:numFmt w:val="bullet"/>
      <w:lvlText w:val="o"/>
      <w:lvlJc w:val="left"/>
      <w:pPr>
        <w:ind w:left="5760" w:hanging="360"/>
      </w:pPr>
      <w:rPr>
        <w:rFonts w:hint="default" w:ascii="Courier New" w:hAnsi="Courier New"/>
      </w:rPr>
    </w:lvl>
    <w:lvl w:ilvl="8" w:tplc="8C16B648">
      <w:start w:val="1"/>
      <w:numFmt w:val="bullet"/>
      <w:lvlText w:val=""/>
      <w:lvlJc w:val="left"/>
      <w:pPr>
        <w:ind w:left="6480" w:hanging="360"/>
      </w:pPr>
      <w:rPr>
        <w:rFonts w:hint="default" w:ascii="Wingdings" w:hAnsi="Wingdings"/>
      </w:rPr>
    </w:lvl>
  </w:abstractNum>
  <w:abstractNum w:abstractNumId="10" w15:restartNumberingAfterBreak="0">
    <w:nsid w:val="37741812"/>
    <w:multiLevelType w:val="hybridMultilevel"/>
    <w:tmpl w:val="57F8330A"/>
    <w:lvl w:ilvl="0" w:tplc="68060BF0">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4227FF3"/>
    <w:multiLevelType w:val="hybridMultilevel"/>
    <w:tmpl w:val="FFFFFFFF"/>
    <w:lvl w:ilvl="0" w:tplc="BA4EFB5A">
      <w:start w:val="1"/>
      <w:numFmt w:val="bullet"/>
      <w:lvlText w:val="-"/>
      <w:lvlJc w:val="left"/>
      <w:pPr>
        <w:ind w:left="720" w:hanging="360"/>
      </w:pPr>
      <w:rPr>
        <w:rFonts w:hint="default" w:ascii="Calibri" w:hAnsi="Calibri"/>
      </w:rPr>
    </w:lvl>
    <w:lvl w:ilvl="1" w:tplc="6A9C7B18">
      <w:start w:val="1"/>
      <w:numFmt w:val="bullet"/>
      <w:lvlText w:val="o"/>
      <w:lvlJc w:val="left"/>
      <w:pPr>
        <w:ind w:left="1440" w:hanging="360"/>
      </w:pPr>
      <w:rPr>
        <w:rFonts w:hint="default" w:ascii="Courier New" w:hAnsi="Courier New"/>
      </w:rPr>
    </w:lvl>
    <w:lvl w:ilvl="2" w:tplc="AF62B9AA">
      <w:start w:val="1"/>
      <w:numFmt w:val="bullet"/>
      <w:lvlText w:val=""/>
      <w:lvlJc w:val="left"/>
      <w:pPr>
        <w:ind w:left="2160" w:hanging="360"/>
      </w:pPr>
      <w:rPr>
        <w:rFonts w:hint="default" w:ascii="Wingdings" w:hAnsi="Wingdings"/>
      </w:rPr>
    </w:lvl>
    <w:lvl w:ilvl="3" w:tplc="3658477C">
      <w:start w:val="1"/>
      <w:numFmt w:val="bullet"/>
      <w:lvlText w:val=""/>
      <w:lvlJc w:val="left"/>
      <w:pPr>
        <w:ind w:left="2880" w:hanging="360"/>
      </w:pPr>
      <w:rPr>
        <w:rFonts w:hint="default" w:ascii="Symbol" w:hAnsi="Symbol"/>
      </w:rPr>
    </w:lvl>
    <w:lvl w:ilvl="4" w:tplc="B03EB69A">
      <w:start w:val="1"/>
      <w:numFmt w:val="bullet"/>
      <w:lvlText w:val="o"/>
      <w:lvlJc w:val="left"/>
      <w:pPr>
        <w:ind w:left="3600" w:hanging="360"/>
      </w:pPr>
      <w:rPr>
        <w:rFonts w:hint="default" w:ascii="Courier New" w:hAnsi="Courier New"/>
      </w:rPr>
    </w:lvl>
    <w:lvl w:ilvl="5" w:tplc="CECA8FBC">
      <w:start w:val="1"/>
      <w:numFmt w:val="bullet"/>
      <w:lvlText w:val=""/>
      <w:lvlJc w:val="left"/>
      <w:pPr>
        <w:ind w:left="4320" w:hanging="360"/>
      </w:pPr>
      <w:rPr>
        <w:rFonts w:hint="default" w:ascii="Wingdings" w:hAnsi="Wingdings"/>
      </w:rPr>
    </w:lvl>
    <w:lvl w:ilvl="6" w:tplc="CA3CF614">
      <w:start w:val="1"/>
      <w:numFmt w:val="bullet"/>
      <w:lvlText w:val=""/>
      <w:lvlJc w:val="left"/>
      <w:pPr>
        <w:ind w:left="5040" w:hanging="360"/>
      </w:pPr>
      <w:rPr>
        <w:rFonts w:hint="default" w:ascii="Symbol" w:hAnsi="Symbol"/>
      </w:rPr>
    </w:lvl>
    <w:lvl w:ilvl="7" w:tplc="1E8C3D98">
      <w:start w:val="1"/>
      <w:numFmt w:val="bullet"/>
      <w:lvlText w:val="o"/>
      <w:lvlJc w:val="left"/>
      <w:pPr>
        <w:ind w:left="5760" w:hanging="360"/>
      </w:pPr>
      <w:rPr>
        <w:rFonts w:hint="default" w:ascii="Courier New" w:hAnsi="Courier New"/>
      </w:rPr>
    </w:lvl>
    <w:lvl w:ilvl="8" w:tplc="4D9CEA74">
      <w:start w:val="1"/>
      <w:numFmt w:val="bullet"/>
      <w:lvlText w:val=""/>
      <w:lvlJc w:val="left"/>
      <w:pPr>
        <w:ind w:left="6480" w:hanging="360"/>
      </w:pPr>
      <w:rPr>
        <w:rFonts w:hint="default" w:ascii="Wingdings" w:hAnsi="Wingdings"/>
      </w:rPr>
    </w:lvl>
  </w:abstractNum>
  <w:abstractNum w:abstractNumId="12" w15:restartNumberingAfterBreak="0">
    <w:nsid w:val="462F385B"/>
    <w:multiLevelType w:val="hybridMultilevel"/>
    <w:tmpl w:val="FFFFFFFF"/>
    <w:lvl w:ilvl="0" w:tplc="5060047E">
      <w:start w:val="1"/>
      <w:numFmt w:val="bullet"/>
      <w:lvlText w:val="-"/>
      <w:lvlJc w:val="left"/>
      <w:pPr>
        <w:ind w:left="720" w:hanging="360"/>
      </w:pPr>
      <w:rPr>
        <w:rFonts w:hint="default" w:ascii="Calibri" w:hAnsi="Calibri"/>
      </w:rPr>
    </w:lvl>
    <w:lvl w:ilvl="1" w:tplc="A0CC61A6">
      <w:start w:val="1"/>
      <w:numFmt w:val="bullet"/>
      <w:lvlText w:val="o"/>
      <w:lvlJc w:val="left"/>
      <w:pPr>
        <w:ind w:left="1440" w:hanging="360"/>
      </w:pPr>
      <w:rPr>
        <w:rFonts w:hint="default" w:ascii="Courier New" w:hAnsi="Courier New"/>
      </w:rPr>
    </w:lvl>
    <w:lvl w:ilvl="2" w:tplc="A33A93FE">
      <w:start w:val="1"/>
      <w:numFmt w:val="bullet"/>
      <w:lvlText w:val=""/>
      <w:lvlJc w:val="left"/>
      <w:pPr>
        <w:ind w:left="2160" w:hanging="360"/>
      </w:pPr>
      <w:rPr>
        <w:rFonts w:hint="default" w:ascii="Wingdings" w:hAnsi="Wingdings"/>
      </w:rPr>
    </w:lvl>
    <w:lvl w:ilvl="3" w:tplc="0AD6F558">
      <w:start w:val="1"/>
      <w:numFmt w:val="bullet"/>
      <w:lvlText w:val=""/>
      <w:lvlJc w:val="left"/>
      <w:pPr>
        <w:ind w:left="2880" w:hanging="360"/>
      </w:pPr>
      <w:rPr>
        <w:rFonts w:hint="default" w:ascii="Symbol" w:hAnsi="Symbol"/>
      </w:rPr>
    </w:lvl>
    <w:lvl w:ilvl="4" w:tplc="EF04F062">
      <w:start w:val="1"/>
      <w:numFmt w:val="bullet"/>
      <w:lvlText w:val="o"/>
      <w:lvlJc w:val="left"/>
      <w:pPr>
        <w:ind w:left="3600" w:hanging="360"/>
      </w:pPr>
      <w:rPr>
        <w:rFonts w:hint="default" w:ascii="Courier New" w:hAnsi="Courier New"/>
      </w:rPr>
    </w:lvl>
    <w:lvl w:ilvl="5" w:tplc="679EA71C">
      <w:start w:val="1"/>
      <w:numFmt w:val="bullet"/>
      <w:lvlText w:val=""/>
      <w:lvlJc w:val="left"/>
      <w:pPr>
        <w:ind w:left="4320" w:hanging="360"/>
      </w:pPr>
      <w:rPr>
        <w:rFonts w:hint="default" w:ascii="Wingdings" w:hAnsi="Wingdings"/>
      </w:rPr>
    </w:lvl>
    <w:lvl w:ilvl="6" w:tplc="51547176">
      <w:start w:val="1"/>
      <w:numFmt w:val="bullet"/>
      <w:lvlText w:val=""/>
      <w:lvlJc w:val="left"/>
      <w:pPr>
        <w:ind w:left="5040" w:hanging="360"/>
      </w:pPr>
      <w:rPr>
        <w:rFonts w:hint="default" w:ascii="Symbol" w:hAnsi="Symbol"/>
      </w:rPr>
    </w:lvl>
    <w:lvl w:ilvl="7" w:tplc="4A40E5FE">
      <w:start w:val="1"/>
      <w:numFmt w:val="bullet"/>
      <w:lvlText w:val="o"/>
      <w:lvlJc w:val="left"/>
      <w:pPr>
        <w:ind w:left="5760" w:hanging="360"/>
      </w:pPr>
      <w:rPr>
        <w:rFonts w:hint="default" w:ascii="Courier New" w:hAnsi="Courier New"/>
      </w:rPr>
    </w:lvl>
    <w:lvl w:ilvl="8" w:tplc="FE825448">
      <w:start w:val="1"/>
      <w:numFmt w:val="bullet"/>
      <w:lvlText w:val=""/>
      <w:lvlJc w:val="left"/>
      <w:pPr>
        <w:ind w:left="6480" w:hanging="360"/>
      </w:pPr>
      <w:rPr>
        <w:rFonts w:hint="default" w:ascii="Wingdings" w:hAnsi="Wingdings"/>
      </w:rPr>
    </w:lvl>
  </w:abstractNum>
  <w:abstractNum w:abstractNumId="13" w15:restartNumberingAfterBreak="0">
    <w:nsid w:val="4B873D59"/>
    <w:multiLevelType w:val="hybridMultilevel"/>
    <w:tmpl w:val="FFFFFFFF"/>
    <w:lvl w:ilvl="0" w:tplc="71DEBFDE">
      <w:start w:val="1"/>
      <w:numFmt w:val="bullet"/>
      <w:lvlText w:val="-"/>
      <w:lvlJc w:val="left"/>
      <w:pPr>
        <w:ind w:left="720" w:hanging="360"/>
      </w:pPr>
      <w:rPr>
        <w:rFonts w:hint="default" w:ascii="Calibri" w:hAnsi="Calibri"/>
      </w:rPr>
    </w:lvl>
    <w:lvl w:ilvl="1" w:tplc="44A0388E">
      <w:start w:val="1"/>
      <w:numFmt w:val="bullet"/>
      <w:lvlText w:val="o"/>
      <w:lvlJc w:val="left"/>
      <w:pPr>
        <w:ind w:left="1440" w:hanging="360"/>
      </w:pPr>
      <w:rPr>
        <w:rFonts w:hint="default" w:ascii="Courier New" w:hAnsi="Courier New"/>
      </w:rPr>
    </w:lvl>
    <w:lvl w:ilvl="2" w:tplc="009CC702">
      <w:start w:val="1"/>
      <w:numFmt w:val="bullet"/>
      <w:lvlText w:val=""/>
      <w:lvlJc w:val="left"/>
      <w:pPr>
        <w:ind w:left="2160" w:hanging="360"/>
      </w:pPr>
      <w:rPr>
        <w:rFonts w:hint="default" w:ascii="Wingdings" w:hAnsi="Wingdings"/>
      </w:rPr>
    </w:lvl>
    <w:lvl w:ilvl="3" w:tplc="39F4C940">
      <w:start w:val="1"/>
      <w:numFmt w:val="bullet"/>
      <w:lvlText w:val=""/>
      <w:lvlJc w:val="left"/>
      <w:pPr>
        <w:ind w:left="2880" w:hanging="360"/>
      </w:pPr>
      <w:rPr>
        <w:rFonts w:hint="default" w:ascii="Symbol" w:hAnsi="Symbol"/>
      </w:rPr>
    </w:lvl>
    <w:lvl w:ilvl="4" w:tplc="3DC62F3A">
      <w:start w:val="1"/>
      <w:numFmt w:val="bullet"/>
      <w:lvlText w:val="o"/>
      <w:lvlJc w:val="left"/>
      <w:pPr>
        <w:ind w:left="3600" w:hanging="360"/>
      </w:pPr>
      <w:rPr>
        <w:rFonts w:hint="default" w:ascii="Courier New" w:hAnsi="Courier New"/>
      </w:rPr>
    </w:lvl>
    <w:lvl w:ilvl="5" w:tplc="16042008">
      <w:start w:val="1"/>
      <w:numFmt w:val="bullet"/>
      <w:lvlText w:val=""/>
      <w:lvlJc w:val="left"/>
      <w:pPr>
        <w:ind w:left="4320" w:hanging="360"/>
      </w:pPr>
      <w:rPr>
        <w:rFonts w:hint="default" w:ascii="Wingdings" w:hAnsi="Wingdings"/>
      </w:rPr>
    </w:lvl>
    <w:lvl w:ilvl="6" w:tplc="5A560AB2">
      <w:start w:val="1"/>
      <w:numFmt w:val="bullet"/>
      <w:lvlText w:val=""/>
      <w:lvlJc w:val="left"/>
      <w:pPr>
        <w:ind w:left="5040" w:hanging="360"/>
      </w:pPr>
      <w:rPr>
        <w:rFonts w:hint="default" w:ascii="Symbol" w:hAnsi="Symbol"/>
      </w:rPr>
    </w:lvl>
    <w:lvl w:ilvl="7" w:tplc="8AA0C60E">
      <w:start w:val="1"/>
      <w:numFmt w:val="bullet"/>
      <w:lvlText w:val="o"/>
      <w:lvlJc w:val="left"/>
      <w:pPr>
        <w:ind w:left="5760" w:hanging="360"/>
      </w:pPr>
      <w:rPr>
        <w:rFonts w:hint="default" w:ascii="Courier New" w:hAnsi="Courier New"/>
      </w:rPr>
    </w:lvl>
    <w:lvl w:ilvl="8" w:tplc="C4428EBA">
      <w:start w:val="1"/>
      <w:numFmt w:val="bullet"/>
      <w:lvlText w:val=""/>
      <w:lvlJc w:val="left"/>
      <w:pPr>
        <w:ind w:left="6480" w:hanging="360"/>
      </w:pPr>
      <w:rPr>
        <w:rFonts w:hint="default" w:ascii="Wingdings" w:hAnsi="Wingdings"/>
      </w:rPr>
    </w:lvl>
  </w:abstractNum>
  <w:abstractNum w:abstractNumId="14" w15:restartNumberingAfterBreak="0">
    <w:nsid w:val="54643A9E"/>
    <w:multiLevelType w:val="hybridMultilevel"/>
    <w:tmpl w:val="A8C87F4C"/>
    <w:lvl w:ilvl="0" w:tplc="034CECCE">
      <w:start w:val="1"/>
      <w:numFmt w:val="decimal"/>
      <w:pStyle w:val="Heading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E1397F"/>
    <w:multiLevelType w:val="hybridMultilevel"/>
    <w:tmpl w:val="FFFFFFFF"/>
    <w:lvl w:ilvl="0" w:tplc="1C02DF8A">
      <w:start w:val="1"/>
      <w:numFmt w:val="bullet"/>
      <w:lvlText w:val="-"/>
      <w:lvlJc w:val="left"/>
      <w:pPr>
        <w:ind w:left="720" w:hanging="360"/>
      </w:pPr>
      <w:rPr>
        <w:rFonts w:hint="default" w:ascii="Calibri" w:hAnsi="Calibri"/>
      </w:rPr>
    </w:lvl>
    <w:lvl w:ilvl="1" w:tplc="6BEA6CDE">
      <w:start w:val="1"/>
      <w:numFmt w:val="bullet"/>
      <w:lvlText w:val="o"/>
      <w:lvlJc w:val="left"/>
      <w:pPr>
        <w:ind w:left="1440" w:hanging="360"/>
      </w:pPr>
      <w:rPr>
        <w:rFonts w:hint="default" w:ascii="Courier New" w:hAnsi="Courier New"/>
      </w:rPr>
    </w:lvl>
    <w:lvl w:ilvl="2" w:tplc="D8BADB10">
      <w:start w:val="1"/>
      <w:numFmt w:val="bullet"/>
      <w:lvlText w:val=""/>
      <w:lvlJc w:val="left"/>
      <w:pPr>
        <w:ind w:left="2160" w:hanging="360"/>
      </w:pPr>
      <w:rPr>
        <w:rFonts w:hint="default" w:ascii="Wingdings" w:hAnsi="Wingdings"/>
      </w:rPr>
    </w:lvl>
    <w:lvl w:ilvl="3" w:tplc="A8F8CD4A">
      <w:start w:val="1"/>
      <w:numFmt w:val="bullet"/>
      <w:lvlText w:val=""/>
      <w:lvlJc w:val="left"/>
      <w:pPr>
        <w:ind w:left="2880" w:hanging="360"/>
      </w:pPr>
      <w:rPr>
        <w:rFonts w:hint="default" w:ascii="Symbol" w:hAnsi="Symbol"/>
      </w:rPr>
    </w:lvl>
    <w:lvl w:ilvl="4" w:tplc="1E8E895A">
      <w:start w:val="1"/>
      <w:numFmt w:val="bullet"/>
      <w:lvlText w:val="o"/>
      <w:lvlJc w:val="left"/>
      <w:pPr>
        <w:ind w:left="3600" w:hanging="360"/>
      </w:pPr>
      <w:rPr>
        <w:rFonts w:hint="default" w:ascii="Courier New" w:hAnsi="Courier New"/>
      </w:rPr>
    </w:lvl>
    <w:lvl w:ilvl="5" w:tplc="C6F0595C">
      <w:start w:val="1"/>
      <w:numFmt w:val="bullet"/>
      <w:lvlText w:val=""/>
      <w:lvlJc w:val="left"/>
      <w:pPr>
        <w:ind w:left="4320" w:hanging="360"/>
      </w:pPr>
      <w:rPr>
        <w:rFonts w:hint="default" w:ascii="Wingdings" w:hAnsi="Wingdings"/>
      </w:rPr>
    </w:lvl>
    <w:lvl w:ilvl="6" w:tplc="7B90E8C8">
      <w:start w:val="1"/>
      <w:numFmt w:val="bullet"/>
      <w:lvlText w:val=""/>
      <w:lvlJc w:val="left"/>
      <w:pPr>
        <w:ind w:left="5040" w:hanging="360"/>
      </w:pPr>
      <w:rPr>
        <w:rFonts w:hint="default" w:ascii="Symbol" w:hAnsi="Symbol"/>
      </w:rPr>
    </w:lvl>
    <w:lvl w:ilvl="7" w:tplc="F7F04006">
      <w:start w:val="1"/>
      <w:numFmt w:val="bullet"/>
      <w:lvlText w:val="o"/>
      <w:lvlJc w:val="left"/>
      <w:pPr>
        <w:ind w:left="5760" w:hanging="360"/>
      </w:pPr>
      <w:rPr>
        <w:rFonts w:hint="default" w:ascii="Courier New" w:hAnsi="Courier New"/>
      </w:rPr>
    </w:lvl>
    <w:lvl w:ilvl="8" w:tplc="7D70AFE2">
      <w:start w:val="1"/>
      <w:numFmt w:val="bullet"/>
      <w:lvlText w:val=""/>
      <w:lvlJc w:val="left"/>
      <w:pPr>
        <w:ind w:left="6480" w:hanging="360"/>
      </w:pPr>
      <w:rPr>
        <w:rFonts w:hint="default" w:ascii="Wingdings" w:hAnsi="Wingdings"/>
      </w:rPr>
    </w:lvl>
  </w:abstractNum>
  <w:abstractNum w:abstractNumId="16" w15:restartNumberingAfterBreak="0">
    <w:nsid w:val="715E72E1"/>
    <w:multiLevelType w:val="hybridMultilevel"/>
    <w:tmpl w:val="FFFFFFFF"/>
    <w:lvl w:ilvl="0" w:tplc="FDBCBDE6">
      <w:start w:val="1"/>
      <w:numFmt w:val="bullet"/>
      <w:lvlText w:val="-"/>
      <w:lvlJc w:val="left"/>
      <w:pPr>
        <w:ind w:left="720" w:hanging="360"/>
      </w:pPr>
      <w:rPr>
        <w:rFonts w:hint="default" w:ascii="Calibri" w:hAnsi="Calibri"/>
      </w:rPr>
    </w:lvl>
    <w:lvl w:ilvl="1" w:tplc="D1706B6C">
      <w:start w:val="1"/>
      <w:numFmt w:val="bullet"/>
      <w:lvlText w:val="o"/>
      <w:lvlJc w:val="left"/>
      <w:pPr>
        <w:ind w:left="1440" w:hanging="360"/>
      </w:pPr>
      <w:rPr>
        <w:rFonts w:hint="default" w:ascii="Courier New" w:hAnsi="Courier New"/>
      </w:rPr>
    </w:lvl>
    <w:lvl w:ilvl="2" w:tplc="6AA261FA">
      <w:start w:val="1"/>
      <w:numFmt w:val="bullet"/>
      <w:lvlText w:val=""/>
      <w:lvlJc w:val="left"/>
      <w:pPr>
        <w:ind w:left="2160" w:hanging="360"/>
      </w:pPr>
      <w:rPr>
        <w:rFonts w:hint="default" w:ascii="Wingdings" w:hAnsi="Wingdings"/>
      </w:rPr>
    </w:lvl>
    <w:lvl w:ilvl="3" w:tplc="27C41526">
      <w:start w:val="1"/>
      <w:numFmt w:val="bullet"/>
      <w:lvlText w:val=""/>
      <w:lvlJc w:val="left"/>
      <w:pPr>
        <w:ind w:left="2880" w:hanging="360"/>
      </w:pPr>
      <w:rPr>
        <w:rFonts w:hint="default" w:ascii="Symbol" w:hAnsi="Symbol"/>
      </w:rPr>
    </w:lvl>
    <w:lvl w:ilvl="4" w:tplc="C08A24E6">
      <w:start w:val="1"/>
      <w:numFmt w:val="bullet"/>
      <w:lvlText w:val="o"/>
      <w:lvlJc w:val="left"/>
      <w:pPr>
        <w:ind w:left="3600" w:hanging="360"/>
      </w:pPr>
      <w:rPr>
        <w:rFonts w:hint="default" w:ascii="Courier New" w:hAnsi="Courier New"/>
      </w:rPr>
    </w:lvl>
    <w:lvl w:ilvl="5" w:tplc="F3F6C8E2">
      <w:start w:val="1"/>
      <w:numFmt w:val="bullet"/>
      <w:lvlText w:val=""/>
      <w:lvlJc w:val="left"/>
      <w:pPr>
        <w:ind w:left="4320" w:hanging="360"/>
      </w:pPr>
      <w:rPr>
        <w:rFonts w:hint="default" w:ascii="Wingdings" w:hAnsi="Wingdings"/>
      </w:rPr>
    </w:lvl>
    <w:lvl w:ilvl="6" w:tplc="04B61F70">
      <w:start w:val="1"/>
      <w:numFmt w:val="bullet"/>
      <w:lvlText w:val=""/>
      <w:lvlJc w:val="left"/>
      <w:pPr>
        <w:ind w:left="5040" w:hanging="360"/>
      </w:pPr>
      <w:rPr>
        <w:rFonts w:hint="default" w:ascii="Symbol" w:hAnsi="Symbol"/>
      </w:rPr>
    </w:lvl>
    <w:lvl w:ilvl="7" w:tplc="6EE607F4">
      <w:start w:val="1"/>
      <w:numFmt w:val="bullet"/>
      <w:lvlText w:val="o"/>
      <w:lvlJc w:val="left"/>
      <w:pPr>
        <w:ind w:left="5760" w:hanging="360"/>
      </w:pPr>
      <w:rPr>
        <w:rFonts w:hint="default" w:ascii="Courier New" w:hAnsi="Courier New"/>
      </w:rPr>
    </w:lvl>
    <w:lvl w:ilvl="8" w:tplc="68B8CBDC">
      <w:start w:val="1"/>
      <w:numFmt w:val="bullet"/>
      <w:lvlText w:val=""/>
      <w:lvlJc w:val="left"/>
      <w:pPr>
        <w:ind w:left="6480" w:hanging="360"/>
      </w:pPr>
      <w:rPr>
        <w:rFonts w:hint="default" w:ascii="Wingdings" w:hAnsi="Wingdings"/>
      </w:rPr>
    </w:lvl>
  </w:abstractNum>
  <w:abstractNum w:abstractNumId="17" w15:restartNumberingAfterBreak="0">
    <w:nsid w:val="73B35A07"/>
    <w:multiLevelType w:val="hybridMultilevel"/>
    <w:tmpl w:val="D17E5B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86634D"/>
    <w:multiLevelType w:val="hybridMultilevel"/>
    <w:tmpl w:val="24B8F658"/>
    <w:lvl w:ilvl="0" w:tplc="2F3EC4A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610097"/>
    <w:multiLevelType w:val="hybridMultilevel"/>
    <w:tmpl w:val="FFFFFFFF"/>
    <w:lvl w:ilvl="0" w:tplc="9E709444">
      <w:start w:val="1"/>
      <w:numFmt w:val="bullet"/>
      <w:lvlText w:val="-"/>
      <w:lvlJc w:val="left"/>
      <w:pPr>
        <w:ind w:left="720" w:hanging="360"/>
      </w:pPr>
      <w:rPr>
        <w:rFonts w:hint="default" w:ascii="Calibri" w:hAnsi="Calibri"/>
      </w:rPr>
    </w:lvl>
    <w:lvl w:ilvl="1" w:tplc="88B2AE42">
      <w:start w:val="1"/>
      <w:numFmt w:val="bullet"/>
      <w:lvlText w:val="o"/>
      <w:lvlJc w:val="left"/>
      <w:pPr>
        <w:ind w:left="1440" w:hanging="360"/>
      </w:pPr>
      <w:rPr>
        <w:rFonts w:hint="default" w:ascii="Courier New" w:hAnsi="Courier New"/>
      </w:rPr>
    </w:lvl>
    <w:lvl w:ilvl="2" w:tplc="9BDE1EB8">
      <w:start w:val="1"/>
      <w:numFmt w:val="bullet"/>
      <w:lvlText w:val=""/>
      <w:lvlJc w:val="left"/>
      <w:pPr>
        <w:ind w:left="2160" w:hanging="360"/>
      </w:pPr>
      <w:rPr>
        <w:rFonts w:hint="default" w:ascii="Wingdings" w:hAnsi="Wingdings"/>
      </w:rPr>
    </w:lvl>
    <w:lvl w:ilvl="3" w:tplc="BDF84A62">
      <w:start w:val="1"/>
      <w:numFmt w:val="bullet"/>
      <w:lvlText w:val=""/>
      <w:lvlJc w:val="left"/>
      <w:pPr>
        <w:ind w:left="2880" w:hanging="360"/>
      </w:pPr>
      <w:rPr>
        <w:rFonts w:hint="default" w:ascii="Symbol" w:hAnsi="Symbol"/>
      </w:rPr>
    </w:lvl>
    <w:lvl w:ilvl="4" w:tplc="22687B9C">
      <w:start w:val="1"/>
      <w:numFmt w:val="bullet"/>
      <w:lvlText w:val="o"/>
      <w:lvlJc w:val="left"/>
      <w:pPr>
        <w:ind w:left="3600" w:hanging="360"/>
      </w:pPr>
      <w:rPr>
        <w:rFonts w:hint="default" w:ascii="Courier New" w:hAnsi="Courier New"/>
      </w:rPr>
    </w:lvl>
    <w:lvl w:ilvl="5" w:tplc="7F986A64">
      <w:start w:val="1"/>
      <w:numFmt w:val="bullet"/>
      <w:lvlText w:val=""/>
      <w:lvlJc w:val="left"/>
      <w:pPr>
        <w:ind w:left="4320" w:hanging="360"/>
      </w:pPr>
      <w:rPr>
        <w:rFonts w:hint="default" w:ascii="Wingdings" w:hAnsi="Wingdings"/>
      </w:rPr>
    </w:lvl>
    <w:lvl w:ilvl="6" w:tplc="D944A518">
      <w:start w:val="1"/>
      <w:numFmt w:val="bullet"/>
      <w:lvlText w:val=""/>
      <w:lvlJc w:val="left"/>
      <w:pPr>
        <w:ind w:left="5040" w:hanging="360"/>
      </w:pPr>
      <w:rPr>
        <w:rFonts w:hint="default" w:ascii="Symbol" w:hAnsi="Symbol"/>
      </w:rPr>
    </w:lvl>
    <w:lvl w:ilvl="7" w:tplc="36D4F4F2">
      <w:start w:val="1"/>
      <w:numFmt w:val="bullet"/>
      <w:lvlText w:val="o"/>
      <w:lvlJc w:val="left"/>
      <w:pPr>
        <w:ind w:left="5760" w:hanging="360"/>
      </w:pPr>
      <w:rPr>
        <w:rFonts w:hint="default" w:ascii="Courier New" w:hAnsi="Courier New"/>
      </w:rPr>
    </w:lvl>
    <w:lvl w:ilvl="8" w:tplc="8E0C0176">
      <w:start w:val="1"/>
      <w:numFmt w:val="bullet"/>
      <w:lvlText w:val=""/>
      <w:lvlJc w:val="left"/>
      <w:pPr>
        <w:ind w:left="6480" w:hanging="360"/>
      </w:pPr>
      <w:rPr>
        <w:rFonts w:hint="default" w:ascii="Wingdings" w:hAnsi="Wingdings"/>
      </w:rPr>
    </w:lvl>
  </w:abstractNum>
  <w:num w:numId="1">
    <w:abstractNumId w:val="17"/>
  </w:num>
  <w:num w:numId="2">
    <w:abstractNumId w:val="7"/>
  </w:num>
  <w:num w:numId="3">
    <w:abstractNumId w:val="14"/>
  </w:num>
  <w:num w:numId="4">
    <w:abstractNumId w:val="18"/>
  </w:num>
  <w:num w:numId="5">
    <w:abstractNumId w:val="10"/>
  </w:num>
  <w:num w:numId="6">
    <w:abstractNumId w:val="2"/>
  </w:num>
  <w:num w:numId="7">
    <w:abstractNumId w:val="6"/>
  </w:num>
  <w:num w:numId="8">
    <w:abstractNumId w:val="1"/>
  </w:num>
  <w:num w:numId="9">
    <w:abstractNumId w:val="8"/>
  </w:num>
  <w:num w:numId="10">
    <w:abstractNumId w:val="19"/>
  </w:num>
  <w:num w:numId="11">
    <w:abstractNumId w:val="4"/>
  </w:num>
  <w:num w:numId="12">
    <w:abstractNumId w:val="12"/>
  </w:num>
  <w:num w:numId="13">
    <w:abstractNumId w:val="16"/>
  </w:num>
  <w:num w:numId="14">
    <w:abstractNumId w:val="11"/>
  </w:num>
  <w:num w:numId="15">
    <w:abstractNumId w:val="15"/>
  </w:num>
  <w:num w:numId="16">
    <w:abstractNumId w:val="13"/>
  </w:num>
  <w:num w:numId="17">
    <w:abstractNumId w:val="0"/>
  </w:num>
  <w:num w:numId="18">
    <w:abstractNumId w:val="3"/>
  </w:num>
  <w:num w:numId="19">
    <w:abstractNumId w:val="5"/>
  </w:num>
  <w:num w:numId="20">
    <w:abstractNumId w:val="9"/>
  </w:num>
  <w:num w:numId="21">
    <w:abstractNumId w:val="14"/>
    <w:lvlOverride w:ilvl="0">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AF74D1"/>
    <w:rsid w:val="00000811"/>
    <w:rsid w:val="00000B03"/>
    <w:rsid w:val="00003641"/>
    <w:rsid w:val="00011DD5"/>
    <w:rsid w:val="00013A1F"/>
    <w:rsid w:val="00014271"/>
    <w:rsid w:val="00014AD5"/>
    <w:rsid w:val="000214B4"/>
    <w:rsid w:val="00021995"/>
    <w:rsid w:val="00021B92"/>
    <w:rsid w:val="00022327"/>
    <w:rsid w:val="000254D5"/>
    <w:rsid w:val="0002762A"/>
    <w:rsid w:val="00033218"/>
    <w:rsid w:val="00037A49"/>
    <w:rsid w:val="00042B73"/>
    <w:rsid w:val="00042EAB"/>
    <w:rsid w:val="0004603B"/>
    <w:rsid w:val="00052964"/>
    <w:rsid w:val="000548EC"/>
    <w:rsid w:val="00060D6C"/>
    <w:rsid w:val="0006616E"/>
    <w:rsid w:val="000662CF"/>
    <w:rsid w:val="00073C02"/>
    <w:rsid w:val="0007791B"/>
    <w:rsid w:val="00077DDA"/>
    <w:rsid w:val="00080CCB"/>
    <w:rsid w:val="000821C6"/>
    <w:rsid w:val="00084258"/>
    <w:rsid w:val="00084C1D"/>
    <w:rsid w:val="00090094"/>
    <w:rsid w:val="00090510"/>
    <w:rsid w:val="00093A55"/>
    <w:rsid w:val="0009694D"/>
    <w:rsid w:val="000A353B"/>
    <w:rsid w:val="000A7E39"/>
    <w:rsid w:val="000B24F7"/>
    <w:rsid w:val="000B37B5"/>
    <w:rsid w:val="000B617B"/>
    <w:rsid w:val="000B690F"/>
    <w:rsid w:val="000C06D7"/>
    <w:rsid w:val="000C0DA9"/>
    <w:rsid w:val="000C2773"/>
    <w:rsid w:val="000D3115"/>
    <w:rsid w:val="000D40FB"/>
    <w:rsid w:val="000E1D7C"/>
    <w:rsid w:val="000E3385"/>
    <w:rsid w:val="000E569C"/>
    <w:rsid w:val="000E5E37"/>
    <w:rsid w:val="000E7AA5"/>
    <w:rsid w:val="000F4421"/>
    <w:rsid w:val="000F57D0"/>
    <w:rsid w:val="000F5C0C"/>
    <w:rsid w:val="000F7BEE"/>
    <w:rsid w:val="00110637"/>
    <w:rsid w:val="00110798"/>
    <w:rsid w:val="00112BCB"/>
    <w:rsid w:val="001137F2"/>
    <w:rsid w:val="00114689"/>
    <w:rsid w:val="001149EC"/>
    <w:rsid w:val="00120472"/>
    <w:rsid w:val="001221C2"/>
    <w:rsid w:val="0012327E"/>
    <w:rsid w:val="0012338A"/>
    <w:rsid w:val="00123BAE"/>
    <w:rsid w:val="00123FF2"/>
    <w:rsid w:val="00131D97"/>
    <w:rsid w:val="00134695"/>
    <w:rsid w:val="00136F4E"/>
    <w:rsid w:val="00144555"/>
    <w:rsid w:val="00144637"/>
    <w:rsid w:val="00144C32"/>
    <w:rsid w:val="00147629"/>
    <w:rsid w:val="0015043B"/>
    <w:rsid w:val="0015218E"/>
    <w:rsid w:val="001539A5"/>
    <w:rsid w:val="001668B8"/>
    <w:rsid w:val="00166BCE"/>
    <w:rsid w:val="0016738E"/>
    <w:rsid w:val="0017177D"/>
    <w:rsid w:val="001739A4"/>
    <w:rsid w:val="00173C5F"/>
    <w:rsid w:val="00175095"/>
    <w:rsid w:val="001769B6"/>
    <w:rsid w:val="00182E37"/>
    <w:rsid w:val="00185B76"/>
    <w:rsid w:val="00187751"/>
    <w:rsid w:val="0018782A"/>
    <w:rsid w:val="00197BE5"/>
    <w:rsid w:val="001A2124"/>
    <w:rsid w:val="001A635F"/>
    <w:rsid w:val="001B1D4B"/>
    <w:rsid w:val="001B22C2"/>
    <w:rsid w:val="001B48AD"/>
    <w:rsid w:val="001B4A7E"/>
    <w:rsid w:val="001B6953"/>
    <w:rsid w:val="001C0C04"/>
    <w:rsid w:val="001C350D"/>
    <w:rsid w:val="001C4EBE"/>
    <w:rsid w:val="001C59C2"/>
    <w:rsid w:val="001D7BC4"/>
    <w:rsid w:val="001E267F"/>
    <w:rsid w:val="001E47F9"/>
    <w:rsid w:val="001E748F"/>
    <w:rsid w:val="001F1408"/>
    <w:rsid w:val="001F187A"/>
    <w:rsid w:val="001F2022"/>
    <w:rsid w:val="001F22BC"/>
    <w:rsid w:val="001F440B"/>
    <w:rsid w:val="001F4CD0"/>
    <w:rsid w:val="001F5250"/>
    <w:rsid w:val="001F6C12"/>
    <w:rsid w:val="001F6DE6"/>
    <w:rsid w:val="00204E47"/>
    <w:rsid w:val="00207391"/>
    <w:rsid w:val="00210173"/>
    <w:rsid w:val="00211093"/>
    <w:rsid w:val="0021217E"/>
    <w:rsid w:val="00214296"/>
    <w:rsid w:val="00217472"/>
    <w:rsid w:val="00221328"/>
    <w:rsid w:val="00223274"/>
    <w:rsid w:val="00230F7C"/>
    <w:rsid w:val="0023193E"/>
    <w:rsid w:val="002320F8"/>
    <w:rsid w:val="00232104"/>
    <w:rsid w:val="002338DC"/>
    <w:rsid w:val="00240359"/>
    <w:rsid w:val="00241637"/>
    <w:rsid w:val="00242CEC"/>
    <w:rsid w:val="00242FE0"/>
    <w:rsid w:val="00245D72"/>
    <w:rsid w:val="00247605"/>
    <w:rsid w:val="00250216"/>
    <w:rsid w:val="00250791"/>
    <w:rsid w:val="0026000D"/>
    <w:rsid w:val="00260314"/>
    <w:rsid w:val="0026273D"/>
    <w:rsid w:val="00263CC4"/>
    <w:rsid w:val="00264243"/>
    <w:rsid w:val="00265641"/>
    <w:rsid w:val="0027143C"/>
    <w:rsid w:val="00271CB6"/>
    <w:rsid w:val="00274C87"/>
    <w:rsid w:val="00285E11"/>
    <w:rsid w:val="00290100"/>
    <w:rsid w:val="00294ED3"/>
    <w:rsid w:val="00297B33"/>
    <w:rsid w:val="002A4D3C"/>
    <w:rsid w:val="002B0EE5"/>
    <w:rsid w:val="002C07FE"/>
    <w:rsid w:val="002C090C"/>
    <w:rsid w:val="002C347D"/>
    <w:rsid w:val="002C433A"/>
    <w:rsid w:val="002C4814"/>
    <w:rsid w:val="002C760C"/>
    <w:rsid w:val="002D5F75"/>
    <w:rsid w:val="002E25BF"/>
    <w:rsid w:val="002E2C62"/>
    <w:rsid w:val="002E2F15"/>
    <w:rsid w:val="002E42EE"/>
    <w:rsid w:val="002E575B"/>
    <w:rsid w:val="002E6C73"/>
    <w:rsid w:val="002F1440"/>
    <w:rsid w:val="002F1ED5"/>
    <w:rsid w:val="002F318D"/>
    <w:rsid w:val="003065C9"/>
    <w:rsid w:val="00313A4E"/>
    <w:rsid w:val="0031421D"/>
    <w:rsid w:val="00314443"/>
    <w:rsid w:val="003171B1"/>
    <w:rsid w:val="0032464D"/>
    <w:rsid w:val="00324FA7"/>
    <w:rsid w:val="00326F96"/>
    <w:rsid w:val="00330D86"/>
    <w:rsid w:val="00335445"/>
    <w:rsid w:val="00336395"/>
    <w:rsid w:val="0033798F"/>
    <w:rsid w:val="00340F54"/>
    <w:rsid w:val="0034146C"/>
    <w:rsid w:val="003466FD"/>
    <w:rsid w:val="003478C5"/>
    <w:rsid w:val="003550C0"/>
    <w:rsid w:val="00355F1F"/>
    <w:rsid w:val="00361FD3"/>
    <w:rsid w:val="00365624"/>
    <w:rsid w:val="00366944"/>
    <w:rsid w:val="00375A63"/>
    <w:rsid w:val="00375ACD"/>
    <w:rsid w:val="00384532"/>
    <w:rsid w:val="003848C5"/>
    <w:rsid w:val="003852FC"/>
    <w:rsid w:val="0038548F"/>
    <w:rsid w:val="003878D8"/>
    <w:rsid w:val="00391226"/>
    <w:rsid w:val="00392E95"/>
    <w:rsid w:val="0039353C"/>
    <w:rsid w:val="003A000D"/>
    <w:rsid w:val="003A0EA1"/>
    <w:rsid w:val="003A476B"/>
    <w:rsid w:val="003B0330"/>
    <w:rsid w:val="003B048C"/>
    <w:rsid w:val="003B1BCB"/>
    <w:rsid w:val="003B293E"/>
    <w:rsid w:val="003B3B34"/>
    <w:rsid w:val="003B3D23"/>
    <w:rsid w:val="003B538B"/>
    <w:rsid w:val="003C7D3B"/>
    <w:rsid w:val="003D4350"/>
    <w:rsid w:val="003D7A8D"/>
    <w:rsid w:val="003E0DD7"/>
    <w:rsid w:val="00400967"/>
    <w:rsid w:val="004047A0"/>
    <w:rsid w:val="00405697"/>
    <w:rsid w:val="00405CCB"/>
    <w:rsid w:val="004071D9"/>
    <w:rsid w:val="004101F9"/>
    <w:rsid w:val="00411838"/>
    <w:rsid w:val="0041706A"/>
    <w:rsid w:val="00421FC6"/>
    <w:rsid w:val="0042203D"/>
    <w:rsid w:val="00423567"/>
    <w:rsid w:val="004312F4"/>
    <w:rsid w:val="0043589F"/>
    <w:rsid w:val="004378FB"/>
    <w:rsid w:val="0044164D"/>
    <w:rsid w:val="0044259D"/>
    <w:rsid w:val="0044294F"/>
    <w:rsid w:val="00446FA3"/>
    <w:rsid w:val="00450550"/>
    <w:rsid w:val="0045219B"/>
    <w:rsid w:val="00452BE8"/>
    <w:rsid w:val="004553C6"/>
    <w:rsid w:val="0046176A"/>
    <w:rsid w:val="0046453C"/>
    <w:rsid w:val="004658A9"/>
    <w:rsid w:val="00465EA6"/>
    <w:rsid w:val="0047176E"/>
    <w:rsid w:val="00473E42"/>
    <w:rsid w:val="00476DC6"/>
    <w:rsid w:val="00486D83"/>
    <w:rsid w:val="00487689"/>
    <w:rsid w:val="004946D3"/>
    <w:rsid w:val="0049548B"/>
    <w:rsid w:val="004A0060"/>
    <w:rsid w:val="004A3338"/>
    <w:rsid w:val="004A4EE7"/>
    <w:rsid w:val="004A51DB"/>
    <w:rsid w:val="004A6BB8"/>
    <w:rsid w:val="004B05F3"/>
    <w:rsid w:val="004B2D4D"/>
    <w:rsid w:val="004B4080"/>
    <w:rsid w:val="004B63F2"/>
    <w:rsid w:val="004C0AA8"/>
    <w:rsid w:val="004D06D3"/>
    <w:rsid w:val="004D1579"/>
    <w:rsid w:val="004D358E"/>
    <w:rsid w:val="004D3659"/>
    <w:rsid w:val="004D6287"/>
    <w:rsid w:val="004D7479"/>
    <w:rsid w:val="004E22FB"/>
    <w:rsid w:val="004E4163"/>
    <w:rsid w:val="004E6428"/>
    <w:rsid w:val="004E7E7C"/>
    <w:rsid w:val="004F094C"/>
    <w:rsid w:val="004F317A"/>
    <w:rsid w:val="004F33AB"/>
    <w:rsid w:val="004F7035"/>
    <w:rsid w:val="00500EDD"/>
    <w:rsid w:val="00501F55"/>
    <w:rsid w:val="00502E22"/>
    <w:rsid w:val="00503260"/>
    <w:rsid w:val="00504E81"/>
    <w:rsid w:val="00507AB1"/>
    <w:rsid w:val="00511064"/>
    <w:rsid w:val="00511F48"/>
    <w:rsid w:val="005159D7"/>
    <w:rsid w:val="00526108"/>
    <w:rsid w:val="005262C5"/>
    <w:rsid w:val="005276AF"/>
    <w:rsid w:val="00527D95"/>
    <w:rsid w:val="005300F8"/>
    <w:rsid w:val="0053191A"/>
    <w:rsid w:val="005320AF"/>
    <w:rsid w:val="00532800"/>
    <w:rsid w:val="005335C4"/>
    <w:rsid w:val="00533FC5"/>
    <w:rsid w:val="00535A95"/>
    <w:rsid w:val="00537380"/>
    <w:rsid w:val="00541897"/>
    <w:rsid w:val="00542067"/>
    <w:rsid w:val="005426D8"/>
    <w:rsid w:val="0054766A"/>
    <w:rsid w:val="00550836"/>
    <w:rsid w:val="005618F5"/>
    <w:rsid w:val="00565726"/>
    <w:rsid w:val="00571766"/>
    <w:rsid w:val="005730FE"/>
    <w:rsid w:val="00574008"/>
    <w:rsid w:val="00574C01"/>
    <w:rsid w:val="00581182"/>
    <w:rsid w:val="00581E90"/>
    <w:rsid w:val="00582149"/>
    <w:rsid w:val="005856F4"/>
    <w:rsid w:val="005908F2"/>
    <w:rsid w:val="00590ABD"/>
    <w:rsid w:val="005A2D80"/>
    <w:rsid w:val="005A639A"/>
    <w:rsid w:val="005A7AA9"/>
    <w:rsid w:val="005B014F"/>
    <w:rsid w:val="005B179B"/>
    <w:rsid w:val="005B1D1E"/>
    <w:rsid w:val="005B5326"/>
    <w:rsid w:val="005C228E"/>
    <w:rsid w:val="005C3A00"/>
    <w:rsid w:val="005C4EA5"/>
    <w:rsid w:val="005C6BF7"/>
    <w:rsid w:val="005D08D5"/>
    <w:rsid w:val="005D302B"/>
    <w:rsid w:val="005D7622"/>
    <w:rsid w:val="005E0B0F"/>
    <w:rsid w:val="005E5647"/>
    <w:rsid w:val="005E6BC2"/>
    <w:rsid w:val="005F0A7B"/>
    <w:rsid w:val="005F5427"/>
    <w:rsid w:val="00607656"/>
    <w:rsid w:val="0061590B"/>
    <w:rsid w:val="00616F75"/>
    <w:rsid w:val="00617781"/>
    <w:rsid w:val="00617DE3"/>
    <w:rsid w:val="00620192"/>
    <w:rsid w:val="00620C04"/>
    <w:rsid w:val="006210E8"/>
    <w:rsid w:val="00622BFB"/>
    <w:rsid w:val="0062538C"/>
    <w:rsid w:val="00626804"/>
    <w:rsid w:val="00627716"/>
    <w:rsid w:val="00627BBE"/>
    <w:rsid w:val="00630F5C"/>
    <w:rsid w:val="006332A3"/>
    <w:rsid w:val="0063530B"/>
    <w:rsid w:val="00644C3B"/>
    <w:rsid w:val="00645FBB"/>
    <w:rsid w:val="00646F4A"/>
    <w:rsid w:val="006541CC"/>
    <w:rsid w:val="00662FDF"/>
    <w:rsid w:val="006631A2"/>
    <w:rsid w:val="00670A3B"/>
    <w:rsid w:val="0067252C"/>
    <w:rsid w:val="00674DBF"/>
    <w:rsid w:val="00685859"/>
    <w:rsid w:val="00692F06"/>
    <w:rsid w:val="006957F5"/>
    <w:rsid w:val="00696150"/>
    <w:rsid w:val="006A46D6"/>
    <w:rsid w:val="006A4994"/>
    <w:rsid w:val="006A4A36"/>
    <w:rsid w:val="006A69D3"/>
    <w:rsid w:val="006A7D71"/>
    <w:rsid w:val="006C1B7E"/>
    <w:rsid w:val="006C3A51"/>
    <w:rsid w:val="006C41DE"/>
    <w:rsid w:val="006C5394"/>
    <w:rsid w:val="006D11C2"/>
    <w:rsid w:val="006D1722"/>
    <w:rsid w:val="006D2B83"/>
    <w:rsid w:val="006D5F83"/>
    <w:rsid w:val="006D65E3"/>
    <w:rsid w:val="006D6BCB"/>
    <w:rsid w:val="006D7757"/>
    <w:rsid w:val="006E1845"/>
    <w:rsid w:val="006E7AA1"/>
    <w:rsid w:val="006F0A7C"/>
    <w:rsid w:val="006F10F9"/>
    <w:rsid w:val="006F2F84"/>
    <w:rsid w:val="006F4210"/>
    <w:rsid w:val="006F6116"/>
    <w:rsid w:val="006F7B1C"/>
    <w:rsid w:val="0070263A"/>
    <w:rsid w:val="0070285F"/>
    <w:rsid w:val="007046AF"/>
    <w:rsid w:val="007145D4"/>
    <w:rsid w:val="00720D88"/>
    <w:rsid w:val="00721D3B"/>
    <w:rsid w:val="007225A3"/>
    <w:rsid w:val="00724231"/>
    <w:rsid w:val="00726CB1"/>
    <w:rsid w:val="0072772C"/>
    <w:rsid w:val="00727DC9"/>
    <w:rsid w:val="007304D9"/>
    <w:rsid w:val="00730C96"/>
    <w:rsid w:val="00731523"/>
    <w:rsid w:val="00732472"/>
    <w:rsid w:val="00733C0A"/>
    <w:rsid w:val="007360EE"/>
    <w:rsid w:val="00740A87"/>
    <w:rsid w:val="00741E1C"/>
    <w:rsid w:val="00742CED"/>
    <w:rsid w:val="00744463"/>
    <w:rsid w:val="0074452C"/>
    <w:rsid w:val="0074592F"/>
    <w:rsid w:val="0075099D"/>
    <w:rsid w:val="00760430"/>
    <w:rsid w:val="00761239"/>
    <w:rsid w:val="00765898"/>
    <w:rsid w:val="0076630D"/>
    <w:rsid w:val="007664D1"/>
    <w:rsid w:val="007725CA"/>
    <w:rsid w:val="00776A19"/>
    <w:rsid w:val="00784C32"/>
    <w:rsid w:val="00791C5B"/>
    <w:rsid w:val="00791DBA"/>
    <w:rsid w:val="00793A38"/>
    <w:rsid w:val="00796B06"/>
    <w:rsid w:val="007A2FE0"/>
    <w:rsid w:val="007B0361"/>
    <w:rsid w:val="007B4EAC"/>
    <w:rsid w:val="007B570B"/>
    <w:rsid w:val="007C0480"/>
    <w:rsid w:val="007C2219"/>
    <w:rsid w:val="007C224F"/>
    <w:rsid w:val="007C5658"/>
    <w:rsid w:val="007C627A"/>
    <w:rsid w:val="00803CFD"/>
    <w:rsid w:val="00806BF7"/>
    <w:rsid w:val="00810B08"/>
    <w:rsid w:val="0081198F"/>
    <w:rsid w:val="00811D68"/>
    <w:rsid w:val="00822122"/>
    <w:rsid w:val="00822736"/>
    <w:rsid w:val="008230CF"/>
    <w:rsid w:val="00823496"/>
    <w:rsid w:val="00824497"/>
    <w:rsid w:val="00826974"/>
    <w:rsid w:val="0083076E"/>
    <w:rsid w:val="00833021"/>
    <w:rsid w:val="00834BBD"/>
    <w:rsid w:val="00836DE4"/>
    <w:rsid w:val="00840A60"/>
    <w:rsid w:val="008418D7"/>
    <w:rsid w:val="00841A71"/>
    <w:rsid w:val="0084302F"/>
    <w:rsid w:val="00846375"/>
    <w:rsid w:val="0085199A"/>
    <w:rsid w:val="008556C7"/>
    <w:rsid w:val="00857DD6"/>
    <w:rsid w:val="00860F00"/>
    <w:rsid w:val="00863CA4"/>
    <w:rsid w:val="00866F17"/>
    <w:rsid w:val="00882B7D"/>
    <w:rsid w:val="00884798"/>
    <w:rsid w:val="008867EB"/>
    <w:rsid w:val="00886F04"/>
    <w:rsid w:val="008874E8"/>
    <w:rsid w:val="00891341"/>
    <w:rsid w:val="00891D1E"/>
    <w:rsid w:val="008940B4"/>
    <w:rsid w:val="00894FFE"/>
    <w:rsid w:val="008957A0"/>
    <w:rsid w:val="008A0A9A"/>
    <w:rsid w:val="008A2546"/>
    <w:rsid w:val="008A4928"/>
    <w:rsid w:val="008B11F4"/>
    <w:rsid w:val="008B46A4"/>
    <w:rsid w:val="008B4D0F"/>
    <w:rsid w:val="008C2217"/>
    <w:rsid w:val="008C3023"/>
    <w:rsid w:val="008C355C"/>
    <w:rsid w:val="008C380C"/>
    <w:rsid w:val="008C4997"/>
    <w:rsid w:val="008C5367"/>
    <w:rsid w:val="008D039E"/>
    <w:rsid w:val="008D2888"/>
    <w:rsid w:val="008E0252"/>
    <w:rsid w:val="008E2829"/>
    <w:rsid w:val="008E2AE9"/>
    <w:rsid w:val="008E34C3"/>
    <w:rsid w:val="008E67E0"/>
    <w:rsid w:val="008E7734"/>
    <w:rsid w:val="008F01A1"/>
    <w:rsid w:val="008F47B3"/>
    <w:rsid w:val="008F5C96"/>
    <w:rsid w:val="008F7A9B"/>
    <w:rsid w:val="0091029D"/>
    <w:rsid w:val="00911788"/>
    <w:rsid w:val="00916419"/>
    <w:rsid w:val="009200F7"/>
    <w:rsid w:val="00921156"/>
    <w:rsid w:val="009216E0"/>
    <w:rsid w:val="00924894"/>
    <w:rsid w:val="0092594B"/>
    <w:rsid w:val="0093067A"/>
    <w:rsid w:val="00933287"/>
    <w:rsid w:val="00933D14"/>
    <w:rsid w:val="00936167"/>
    <w:rsid w:val="00936179"/>
    <w:rsid w:val="009364AA"/>
    <w:rsid w:val="00936653"/>
    <w:rsid w:val="009500CD"/>
    <w:rsid w:val="00950A84"/>
    <w:rsid w:val="009515DA"/>
    <w:rsid w:val="00952078"/>
    <w:rsid w:val="00952E0C"/>
    <w:rsid w:val="00954A39"/>
    <w:rsid w:val="00954AA4"/>
    <w:rsid w:val="00955E7F"/>
    <w:rsid w:val="00957911"/>
    <w:rsid w:val="0097014A"/>
    <w:rsid w:val="009748BB"/>
    <w:rsid w:val="0097599D"/>
    <w:rsid w:val="00977916"/>
    <w:rsid w:val="00982890"/>
    <w:rsid w:val="009856C2"/>
    <w:rsid w:val="00986977"/>
    <w:rsid w:val="00987AC2"/>
    <w:rsid w:val="00992202"/>
    <w:rsid w:val="00993C74"/>
    <w:rsid w:val="00994FDD"/>
    <w:rsid w:val="009955E4"/>
    <w:rsid w:val="00996D19"/>
    <w:rsid w:val="00996F89"/>
    <w:rsid w:val="009A0293"/>
    <w:rsid w:val="009A0926"/>
    <w:rsid w:val="009B12E7"/>
    <w:rsid w:val="009B253D"/>
    <w:rsid w:val="009C0B71"/>
    <w:rsid w:val="009C2C04"/>
    <w:rsid w:val="009C3EB0"/>
    <w:rsid w:val="009C57CD"/>
    <w:rsid w:val="009C7583"/>
    <w:rsid w:val="009D2151"/>
    <w:rsid w:val="009D642E"/>
    <w:rsid w:val="009E316C"/>
    <w:rsid w:val="009E3A82"/>
    <w:rsid w:val="009E3E8D"/>
    <w:rsid w:val="009F20D0"/>
    <w:rsid w:val="009F49FF"/>
    <w:rsid w:val="009F501A"/>
    <w:rsid w:val="009F61A0"/>
    <w:rsid w:val="009F6B6A"/>
    <w:rsid w:val="00A04F29"/>
    <w:rsid w:val="00A06CE7"/>
    <w:rsid w:val="00A14DC8"/>
    <w:rsid w:val="00A17BA9"/>
    <w:rsid w:val="00A21570"/>
    <w:rsid w:val="00A2182C"/>
    <w:rsid w:val="00A21D07"/>
    <w:rsid w:val="00A21DB1"/>
    <w:rsid w:val="00A2285D"/>
    <w:rsid w:val="00A32051"/>
    <w:rsid w:val="00A33F13"/>
    <w:rsid w:val="00A373C9"/>
    <w:rsid w:val="00A523FE"/>
    <w:rsid w:val="00A52F90"/>
    <w:rsid w:val="00A54106"/>
    <w:rsid w:val="00A557C3"/>
    <w:rsid w:val="00A5681C"/>
    <w:rsid w:val="00A60EB4"/>
    <w:rsid w:val="00A647D1"/>
    <w:rsid w:val="00A64E99"/>
    <w:rsid w:val="00A64F0D"/>
    <w:rsid w:val="00A660EA"/>
    <w:rsid w:val="00A66196"/>
    <w:rsid w:val="00A66351"/>
    <w:rsid w:val="00A713D4"/>
    <w:rsid w:val="00A730C8"/>
    <w:rsid w:val="00A758BB"/>
    <w:rsid w:val="00A765EB"/>
    <w:rsid w:val="00A76C8A"/>
    <w:rsid w:val="00A802AB"/>
    <w:rsid w:val="00A82C85"/>
    <w:rsid w:val="00A865F7"/>
    <w:rsid w:val="00A913F6"/>
    <w:rsid w:val="00A92585"/>
    <w:rsid w:val="00A94E43"/>
    <w:rsid w:val="00A95F2C"/>
    <w:rsid w:val="00AA06CD"/>
    <w:rsid w:val="00AA0CEE"/>
    <w:rsid w:val="00AA310D"/>
    <w:rsid w:val="00AA495A"/>
    <w:rsid w:val="00AA6595"/>
    <w:rsid w:val="00AA7298"/>
    <w:rsid w:val="00AA8CBF"/>
    <w:rsid w:val="00AB19E1"/>
    <w:rsid w:val="00AB281E"/>
    <w:rsid w:val="00AB34CA"/>
    <w:rsid w:val="00AB3703"/>
    <w:rsid w:val="00AB6382"/>
    <w:rsid w:val="00AB643F"/>
    <w:rsid w:val="00AB65FD"/>
    <w:rsid w:val="00AC306C"/>
    <w:rsid w:val="00AC425B"/>
    <w:rsid w:val="00AC4BC5"/>
    <w:rsid w:val="00AC4CFD"/>
    <w:rsid w:val="00AC4EA7"/>
    <w:rsid w:val="00AD1D1E"/>
    <w:rsid w:val="00AD27DB"/>
    <w:rsid w:val="00AD60E7"/>
    <w:rsid w:val="00AD7B6D"/>
    <w:rsid w:val="00AD7F07"/>
    <w:rsid w:val="00AE2189"/>
    <w:rsid w:val="00AF0174"/>
    <w:rsid w:val="00AF2905"/>
    <w:rsid w:val="00AF3043"/>
    <w:rsid w:val="00AF4AEE"/>
    <w:rsid w:val="00AF572D"/>
    <w:rsid w:val="00AF70F1"/>
    <w:rsid w:val="00B06380"/>
    <w:rsid w:val="00B07807"/>
    <w:rsid w:val="00B07CD3"/>
    <w:rsid w:val="00B17148"/>
    <w:rsid w:val="00B178AA"/>
    <w:rsid w:val="00B20C30"/>
    <w:rsid w:val="00B20E4F"/>
    <w:rsid w:val="00B22699"/>
    <w:rsid w:val="00B23099"/>
    <w:rsid w:val="00B25272"/>
    <w:rsid w:val="00B27AD0"/>
    <w:rsid w:val="00B422D8"/>
    <w:rsid w:val="00B42CEC"/>
    <w:rsid w:val="00B42FE2"/>
    <w:rsid w:val="00B45623"/>
    <w:rsid w:val="00B47612"/>
    <w:rsid w:val="00B5219E"/>
    <w:rsid w:val="00B52229"/>
    <w:rsid w:val="00B53BF0"/>
    <w:rsid w:val="00B53D30"/>
    <w:rsid w:val="00B55323"/>
    <w:rsid w:val="00B56AE3"/>
    <w:rsid w:val="00B6026C"/>
    <w:rsid w:val="00B62162"/>
    <w:rsid w:val="00B64529"/>
    <w:rsid w:val="00B67DCB"/>
    <w:rsid w:val="00B72759"/>
    <w:rsid w:val="00B77A5E"/>
    <w:rsid w:val="00B807FD"/>
    <w:rsid w:val="00B83EBD"/>
    <w:rsid w:val="00B902EC"/>
    <w:rsid w:val="00B9036F"/>
    <w:rsid w:val="00B96F9F"/>
    <w:rsid w:val="00B970BE"/>
    <w:rsid w:val="00BA0D64"/>
    <w:rsid w:val="00BA3910"/>
    <w:rsid w:val="00BA3F84"/>
    <w:rsid w:val="00BA4F8D"/>
    <w:rsid w:val="00BB14F7"/>
    <w:rsid w:val="00BB363F"/>
    <w:rsid w:val="00BB416F"/>
    <w:rsid w:val="00BB71C8"/>
    <w:rsid w:val="00BC2330"/>
    <w:rsid w:val="00BC3F8B"/>
    <w:rsid w:val="00BC74CA"/>
    <w:rsid w:val="00BC74ED"/>
    <w:rsid w:val="00BD27BC"/>
    <w:rsid w:val="00BE020D"/>
    <w:rsid w:val="00BE11C3"/>
    <w:rsid w:val="00BE189D"/>
    <w:rsid w:val="00BE45EE"/>
    <w:rsid w:val="00BE4AAE"/>
    <w:rsid w:val="00BE4EE5"/>
    <w:rsid w:val="00BF115C"/>
    <w:rsid w:val="00BF183D"/>
    <w:rsid w:val="00BF212B"/>
    <w:rsid w:val="00BF41D0"/>
    <w:rsid w:val="00BF560B"/>
    <w:rsid w:val="00BF6C41"/>
    <w:rsid w:val="00BF73A4"/>
    <w:rsid w:val="00C0136E"/>
    <w:rsid w:val="00C0330C"/>
    <w:rsid w:val="00C03422"/>
    <w:rsid w:val="00C04AC3"/>
    <w:rsid w:val="00C13D68"/>
    <w:rsid w:val="00C14994"/>
    <w:rsid w:val="00C20BBA"/>
    <w:rsid w:val="00C22D31"/>
    <w:rsid w:val="00C23F28"/>
    <w:rsid w:val="00C244CD"/>
    <w:rsid w:val="00C246BD"/>
    <w:rsid w:val="00C25552"/>
    <w:rsid w:val="00C26812"/>
    <w:rsid w:val="00C27087"/>
    <w:rsid w:val="00C31F38"/>
    <w:rsid w:val="00C34E94"/>
    <w:rsid w:val="00C43626"/>
    <w:rsid w:val="00C46666"/>
    <w:rsid w:val="00C46DAA"/>
    <w:rsid w:val="00C4755F"/>
    <w:rsid w:val="00C5324A"/>
    <w:rsid w:val="00C55886"/>
    <w:rsid w:val="00C56F00"/>
    <w:rsid w:val="00C6243D"/>
    <w:rsid w:val="00C62B63"/>
    <w:rsid w:val="00C643DC"/>
    <w:rsid w:val="00C72978"/>
    <w:rsid w:val="00C754F7"/>
    <w:rsid w:val="00C77954"/>
    <w:rsid w:val="00C812BE"/>
    <w:rsid w:val="00C8155A"/>
    <w:rsid w:val="00C817AA"/>
    <w:rsid w:val="00C91B7B"/>
    <w:rsid w:val="00C9254C"/>
    <w:rsid w:val="00C92F59"/>
    <w:rsid w:val="00C93DD9"/>
    <w:rsid w:val="00C95FAB"/>
    <w:rsid w:val="00C96BC7"/>
    <w:rsid w:val="00C97730"/>
    <w:rsid w:val="00CA0D49"/>
    <w:rsid w:val="00CA2917"/>
    <w:rsid w:val="00CA4EB3"/>
    <w:rsid w:val="00CB303C"/>
    <w:rsid w:val="00CB3398"/>
    <w:rsid w:val="00CB34C2"/>
    <w:rsid w:val="00CB74E3"/>
    <w:rsid w:val="00CB7720"/>
    <w:rsid w:val="00CC6F23"/>
    <w:rsid w:val="00CC7754"/>
    <w:rsid w:val="00CD410A"/>
    <w:rsid w:val="00CD47C2"/>
    <w:rsid w:val="00CD5381"/>
    <w:rsid w:val="00CD5ED1"/>
    <w:rsid w:val="00CE13B7"/>
    <w:rsid w:val="00CE3CD8"/>
    <w:rsid w:val="00CE49E6"/>
    <w:rsid w:val="00CE6B15"/>
    <w:rsid w:val="00CE7F1A"/>
    <w:rsid w:val="00CF1047"/>
    <w:rsid w:val="00CF141B"/>
    <w:rsid w:val="00CF1E88"/>
    <w:rsid w:val="00CF3A79"/>
    <w:rsid w:val="00CF4AB6"/>
    <w:rsid w:val="00CF60E2"/>
    <w:rsid w:val="00D00001"/>
    <w:rsid w:val="00D011F6"/>
    <w:rsid w:val="00D0214E"/>
    <w:rsid w:val="00D026C8"/>
    <w:rsid w:val="00D05BD5"/>
    <w:rsid w:val="00D07853"/>
    <w:rsid w:val="00D1158F"/>
    <w:rsid w:val="00D15AD7"/>
    <w:rsid w:val="00D21B7F"/>
    <w:rsid w:val="00D23033"/>
    <w:rsid w:val="00D263F8"/>
    <w:rsid w:val="00D264B8"/>
    <w:rsid w:val="00D26B1D"/>
    <w:rsid w:val="00D31EF6"/>
    <w:rsid w:val="00D32CDC"/>
    <w:rsid w:val="00D33229"/>
    <w:rsid w:val="00D355EE"/>
    <w:rsid w:val="00D36F11"/>
    <w:rsid w:val="00D372C0"/>
    <w:rsid w:val="00D40086"/>
    <w:rsid w:val="00D40ABD"/>
    <w:rsid w:val="00D40F43"/>
    <w:rsid w:val="00D41650"/>
    <w:rsid w:val="00D50952"/>
    <w:rsid w:val="00D52580"/>
    <w:rsid w:val="00D54336"/>
    <w:rsid w:val="00D56055"/>
    <w:rsid w:val="00D576D6"/>
    <w:rsid w:val="00D73F02"/>
    <w:rsid w:val="00D81510"/>
    <w:rsid w:val="00D82324"/>
    <w:rsid w:val="00D83BDD"/>
    <w:rsid w:val="00D83DF1"/>
    <w:rsid w:val="00D85930"/>
    <w:rsid w:val="00D90F28"/>
    <w:rsid w:val="00D97FF7"/>
    <w:rsid w:val="00DA1138"/>
    <w:rsid w:val="00DA1609"/>
    <w:rsid w:val="00DA3712"/>
    <w:rsid w:val="00DA4EEF"/>
    <w:rsid w:val="00DA5D76"/>
    <w:rsid w:val="00DA6546"/>
    <w:rsid w:val="00DB38C8"/>
    <w:rsid w:val="00DB3D12"/>
    <w:rsid w:val="00DB3EB9"/>
    <w:rsid w:val="00DB4906"/>
    <w:rsid w:val="00DB51B3"/>
    <w:rsid w:val="00DB5A45"/>
    <w:rsid w:val="00DB7300"/>
    <w:rsid w:val="00DC1A48"/>
    <w:rsid w:val="00DC1D0A"/>
    <w:rsid w:val="00DC2AD1"/>
    <w:rsid w:val="00DC3629"/>
    <w:rsid w:val="00DC3CCC"/>
    <w:rsid w:val="00DC4808"/>
    <w:rsid w:val="00DD0D8D"/>
    <w:rsid w:val="00DE3481"/>
    <w:rsid w:val="00DE5918"/>
    <w:rsid w:val="00DE6C0B"/>
    <w:rsid w:val="00DF33C2"/>
    <w:rsid w:val="00DF54E6"/>
    <w:rsid w:val="00E002A2"/>
    <w:rsid w:val="00E00994"/>
    <w:rsid w:val="00E00EF5"/>
    <w:rsid w:val="00E025A4"/>
    <w:rsid w:val="00E03179"/>
    <w:rsid w:val="00E052C9"/>
    <w:rsid w:val="00E054AF"/>
    <w:rsid w:val="00E05621"/>
    <w:rsid w:val="00E05D8A"/>
    <w:rsid w:val="00E06C6B"/>
    <w:rsid w:val="00E075A2"/>
    <w:rsid w:val="00E12C80"/>
    <w:rsid w:val="00E153E1"/>
    <w:rsid w:val="00E1675B"/>
    <w:rsid w:val="00E173E4"/>
    <w:rsid w:val="00E23EAB"/>
    <w:rsid w:val="00E26F79"/>
    <w:rsid w:val="00E320F1"/>
    <w:rsid w:val="00E33F71"/>
    <w:rsid w:val="00E35583"/>
    <w:rsid w:val="00E358F4"/>
    <w:rsid w:val="00E41AE2"/>
    <w:rsid w:val="00E43E22"/>
    <w:rsid w:val="00E44F02"/>
    <w:rsid w:val="00E46D90"/>
    <w:rsid w:val="00E53E62"/>
    <w:rsid w:val="00E56F37"/>
    <w:rsid w:val="00E66ABA"/>
    <w:rsid w:val="00E73E0D"/>
    <w:rsid w:val="00E74A49"/>
    <w:rsid w:val="00E767D1"/>
    <w:rsid w:val="00E80CD5"/>
    <w:rsid w:val="00E80F39"/>
    <w:rsid w:val="00E831C4"/>
    <w:rsid w:val="00E841CF"/>
    <w:rsid w:val="00E84E7C"/>
    <w:rsid w:val="00E8701A"/>
    <w:rsid w:val="00E87346"/>
    <w:rsid w:val="00E94342"/>
    <w:rsid w:val="00E94BC6"/>
    <w:rsid w:val="00EA0149"/>
    <w:rsid w:val="00EA1406"/>
    <w:rsid w:val="00EA20B9"/>
    <w:rsid w:val="00EA2AE7"/>
    <w:rsid w:val="00EA4294"/>
    <w:rsid w:val="00EA4AC1"/>
    <w:rsid w:val="00EA596F"/>
    <w:rsid w:val="00EA6649"/>
    <w:rsid w:val="00EB0702"/>
    <w:rsid w:val="00EB0EDF"/>
    <w:rsid w:val="00EB3F84"/>
    <w:rsid w:val="00EB78DE"/>
    <w:rsid w:val="00EC4287"/>
    <w:rsid w:val="00EC4676"/>
    <w:rsid w:val="00EC5221"/>
    <w:rsid w:val="00EC571A"/>
    <w:rsid w:val="00EC5E16"/>
    <w:rsid w:val="00EC7D41"/>
    <w:rsid w:val="00ED1264"/>
    <w:rsid w:val="00ED3229"/>
    <w:rsid w:val="00ED4D38"/>
    <w:rsid w:val="00ED6E5D"/>
    <w:rsid w:val="00EE043B"/>
    <w:rsid w:val="00EE079B"/>
    <w:rsid w:val="00EE4EDD"/>
    <w:rsid w:val="00EE543B"/>
    <w:rsid w:val="00EE7F5B"/>
    <w:rsid w:val="00EF0013"/>
    <w:rsid w:val="00EF1348"/>
    <w:rsid w:val="00EF28F3"/>
    <w:rsid w:val="00EF2A43"/>
    <w:rsid w:val="00EF3CB6"/>
    <w:rsid w:val="00EF4DB4"/>
    <w:rsid w:val="00EF4FE5"/>
    <w:rsid w:val="00EF5B60"/>
    <w:rsid w:val="00EF7AF5"/>
    <w:rsid w:val="00F012A7"/>
    <w:rsid w:val="00F02491"/>
    <w:rsid w:val="00F04352"/>
    <w:rsid w:val="00F07A77"/>
    <w:rsid w:val="00F102FA"/>
    <w:rsid w:val="00F10EBA"/>
    <w:rsid w:val="00F11201"/>
    <w:rsid w:val="00F20554"/>
    <w:rsid w:val="00F21CBE"/>
    <w:rsid w:val="00F21F4F"/>
    <w:rsid w:val="00F21FA5"/>
    <w:rsid w:val="00F2321E"/>
    <w:rsid w:val="00F233BE"/>
    <w:rsid w:val="00F24C92"/>
    <w:rsid w:val="00F31C60"/>
    <w:rsid w:val="00F31D66"/>
    <w:rsid w:val="00F32EB4"/>
    <w:rsid w:val="00F32F9B"/>
    <w:rsid w:val="00F40D16"/>
    <w:rsid w:val="00F41B06"/>
    <w:rsid w:val="00F437E6"/>
    <w:rsid w:val="00F44334"/>
    <w:rsid w:val="00F45D39"/>
    <w:rsid w:val="00F605E6"/>
    <w:rsid w:val="00F65CFF"/>
    <w:rsid w:val="00F72BE7"/>
    <w:rsid w:val="00F745DB"/>
    <w:rsid w:val="00F74A93"/>
    <w:rsid w:val="00F765CB"/>
    <w:rsid w:val="00F86E27"/>
    <w:rsid w:val="00FA2908"/>
    <w:rsid w:val="00FA294C"/>
    <w:rsid w:val="00FA295B"/>
    <w:rsid w:val="00FA3776"/>
    <w:rsid w:val="00FB122D"/>
    <w:rsid w:val="00FB1BFD"/>
    <w:rsid w:val="00FB2770"/>
    <w:rsid w:val="00FC1843"/>
    <w:rsid w:val="00FC5B10"/>
    <w:rsid w:val="00FC5B8B"/>
    <w:rsid w:val="00FD2254"/>
    <w:rsid w:val="00FD4394"/>
    <w:rsid w:val="00FD5DCC"/>
    <w:rsid w:val="00FD777A"/>
    <w:rsid w:val="00FE2FF0"/>
    <w:rsid w:val="00FE646B"/>
    <w:rsid w:val="00FE76A5"/>
    <w:rsid w:val="00FE77EA"/>
    <w:rsid w:val="00FE7E90"/>
    <w:rsid w:val="00FF157A"/>
    <w:rsid w:val="00FF15C7"/>
    <w:rsid w:val="00FF1E1A"/>
    <w:rsid w:val="00FF3B47"/>
    <w:rsid w:val="00FF5202"/>
    <w:rsid w:val="00FF65AF"/>
    <w:rsid w:val="010DE846"/>
    <w:rsid w:val="01264413"/>
    <w:rsid w:val="013AA0C0"/>
    <w:rsid w:val="013B2D49"/>
    <w:rsid w:val="013FCD22"/>
    <w:rsid w:val="014DAF0B"/>
    <w:rsid w:val="015BB446"/>
    <w:rsid w:val="01B0B7E8"/>
    <w:rsid w:val="01CF1E8E"/>
    <w:rsid w:val="01E7A545"/>
    <w:rsid w:val="01EFDD12"/>
    <w:rsid w:val="02221454"/>
    <w:rsid w:val="02227B19"/>
    <w:rsid w:val="0228043C"/>
    <w:rsid w:val="02A18714"/>
    <w:rsid w:val="02AEB943"/>
    <w:rsid w:val="02BB53D3"/>
    <w:rsid w:val="02C0D1E3"/>
    <w:rsid w:val="02C8906B"/>
    <w:rsid w:val="02E8D050"/>
    <w:rsid w:val="031E2D73"/>
    <w:rsid w:val="0344A396"/>
    <w:rsid w:val="035A1124"/>
    <w:rsid w:val="0361357C"/>
    <w:rsid w:val="0384CB8C"/>
    <w:rsid w:val="03994980"/>
    <w:rsid w:val="04327592"/>
    <w:rsid w:val="043EA668"/>
    <w:rsid w:val="047B0397"/>
    <w:rsid w:val="04A1338A"/>
    <w:rsid w:val="04E7C071"/>
    <w:rsid w:val="0502E337"/>
    <w:rsid w:val="05124700"/>
    <w:rsid w:val="055689C6"/>
    <w:rsid w:val="0574594E"/>
    <w:rsid w:val="059A89DB"/>
    <w:rsid w:val="0628E85F"/>
    <w:rsid w:val="0628EAD6"/>
    <w:rsid w:val="064F73D4"/>
    <w:rsid w:val="06579C26"/>
    <w:rsid w:val="06A4CDA3"/>
    <w:rsid w:val="06FD0F67"/>
    <w:rsid w:val="07104F8B"/>
    <w:rsid w:val="072F79C0"/>
    <w:rsid w:val="075B046E"/>
    <w:rsid w:val="0765592C"/>
    <w:rsid w:val="076999B6"/>
    <w:rsid w:val="07961D0F"/>
    <w:rsid w:val="079CFB6D"/>
    <w:rsid w:val="07A0C6C9"/>
    <w:rsid w:val="07C780D0"/>
    <w:rsid w:val="07DFCF70"/>
    <w:rsid w:val="081C4B4C"/>
    <w:rsid w:val="0822BE38"/>
    <w:rsid w:val="084550E1"/>
    <w:rsid w:val="086E736D"/>
    <w:rsid w:val="086F76D1"/>
    <w:rsid w:val="088779DF"/>
    <w:rsid w:val="0897BBDB"/>
    <w:rsid w:val="08BCC1E1"/>
    <w:rsid w:val="08C13287"/>
    <w:rsid w:val="08D41E2C"/>
    <w:rsid w:val="090D19E2"/>
    <w:rsid w:val="0917317C"/>
    <w:rsid w:val="091FCDFD"/>
    <w:rsid w:val="0980364D"/>
    <w:rsid w:val="09CEF2D4"/>
    <w:rsid w:val="09DB8530"/>
    <w:rsid w:val="09F3386B"/>
    <w:rsid w:val="0A6BDDBC"/>
    <w:rsid w:val="0AB4A86A"/>
    <w:rsid w:val="0ACAD40C"/>
    <w:rsid w:val="0AD9973D"/>
    <w:rsid w:val="0AE8512F"/>
    <w:rsid w:val="0AFB514E"/>
    <w:rsid w:val="0B321870"/>
    <w:rsid w:val="0B3C8565"/>
    <w:rsid w:val="0B552308"/>
    <w:rsid w:val="0BBC4836"/>
    <w:rsid w:val="0BFEDDC1"/>
    <w:rsid w:val="0C05EA1F"/>
    <w:rsid w:val="0C57A912"/>
    <w:rsid w:val="0C5DA9BD"/>
    <w:rsid w:val="0C6B1AF4"/>
    <w:rsid w:val="0C8E6C58"/>
    <w:rsid w:val="0C974E20"/>
    <w:rsid w:val="0CAB7FD9"/>
    <w:rsid w:val="0CBFCCA5"/>
    <w:rsid w:val="0CFE2BC0"/>
    <w:rsid w:val="0D179193"/>
    <w:rsid w:val="0D2442D0"/>
    <w:rsid w:val="0D36C6B1"/>
    <w:rsid w:val="0D383EC1"/>
    <w:rsid w:val="0D435644"/>
    <w:rsid w:val="0D63CCFA"/>
    <w:rsid w:val="0D722269"/>
    <w:rsid w:val="0D7511B4"/>
    <w:rsid w:val="0D7E89C0"/>
    <w:rsid w:val="0D9FB763"/>
    <w:rsid w:val="0DAC6961"/>
    <w:rsid w:val="0DBC0196"/>
    <w:rsid w:val="0E0D2E78"/>
    <w:rsid w:val="0E3D5EBB"/>
    <w:rsid w:val="0E5035B9"/>
    <w:rsid w:val="0E60604E"/>
    <w:rsid w:val="0E6A7A23"/>
    <w:rsid w:val="0E77F72F"/>
    <w:rsid w:val="0EAA67B4"/>
    <w:rsid w:val="0EAE39E0"/>
    <w:rsid w:val="0EBF6212"/>
    <w:rsid w:val="0F03974C"/>
    <w:rsid w:val="0F094157"/>
    <w:rsid w:val="0F1CC0CC"/>
    <w:rsid w:val="0F46B4E2"/>
    <w:rsid w:val="0F671B64"/>
    <w:rsid w:val="0F8AA1E0"/>
    <w:rsid w:val="0FABA6D8"/>
    <w:rsid w:val="0FD143B4"/>
    <w:rsid w:val="0FFEE346"/>
    <w:rsid w:val="1025EC7B"/>
    <w:rsid w:val="104ADA91"/>
    <w:rsid w:val="104CB68F"/>
    <w:rsid w:val="1092E8BE"/>
    <w:rsid w:val="10A11814"/>
    <w:rsid w:val="10C609DE"/>
    <w:rsid w:val="10CBF035"/>
    <w:rsid w:val="10DCA94F"/>
    <w:rsid w:val="10E0EF99"/>
    <w:rsid w:val="10E116F4"/>
    <w:rsid w:val="10E9F87E"/>
    <w:rsid w:val="11057312"/>
    <w:rsid w:val="110876B7"/>
    <w:rsid w:val="110F7245"/>
    <w:rsid w:val="111579A7"/>
    <w:rsid w:val="111F6232"/>
    <w:rsid w:val="114C3C92"/>
    <w:rsid w:val="115CFA3A"/>
    <w:rsid w:val="116DC472"/>
    <w:rsid w:val="117036C7"/>
    <w:rsid w:val="11939E08"/>
    <w:rsid w:val="11B3775D"/>
    <w:rsid w:val="11D33A74"/>
    <w:rsid w:val="11D7FF85"/>
    <w:rsid w:val="11DBE8CA"/>
    <w:rsid w:val="11FA33B9"/>
    <w:rsid w:val="1217B139"/>
    <w:rsid w:val="121A772D"/>
    <w:rsid w:val="12222BB9"/>
    <w:rsid w:val="126CF273"/>
    <w:rsid w:val="126D7EE7"/>
    <w:rsid w:val="12866729"/>
    <w:rsid w:val="12B46B7A"/>
    <w:rsid w:val="13146869"/>
    <w:rsid w:val="131BA62E"/>
    <w:rsid w:val="1364F33B"/>
    <w:rsid w:val="1366EF79"/>
    <w:rsid w:val="13D586AC"/>
    <w:rsid w:val="147D906A"/>
    <w:rsid w:val="14DA5C77"/>
    <w:rsid w:val="15037642"/>
    <w:rsid w:val="159585D4"/>
    <w:rsid w:val="159E3EB6"/>
    <w:rsid w:val="161B0D7C"/>
    <w:rsid w:val="164946A4"/>
    <w:rsid w:val="16560718"/>
    <w:rsid w:val="16628989"/>
    <w:rsid w:val="16790F45"/>
    <w:rsid w:val="168C871B"/>
    <w:rsid w:val="168EDAF5"/>
    <w:rsid w:val="16A67369"/>
    <w:rsid w:val="16EB328C"/>
    <w:rsid w:val="170EAA54"/>
    <w:rsid w:val="172727C2"/>
    <w:rsid w:val="17810F9B"/>
    <w:rsid w:val="1788696A"/>
    <w:rsid w:val="17892EF2"/>
    <w:rsid w:val="178FA45D"/>
    <w:rsid w:val="17A0A040"/>
    <w:rsid w:val="17D17198"/>
    <w:rsid w:val="17D440D5"/>
    <w:rsid w:val="17ECE7B4"/>
    <w:rsid w:val="1812EEC0"/>
    <w:rsid w:val="184D03CC"/>
    <w:rsid w:val="185ED61B"/>
    <w:rsid w:val="18654F6E"/>
    <w:rsid w:val="1873FD11"/>
    <w:rsid w:val="18789734"/>
    <w:rsid w:val="1896D86B"/>
    <w:rsid w:val="18D5148C"/>
    <w:rsid w:val="19653F43"/>
    <w:rsid w:val="19702126"/>
    <w:rsid w:val="19850686"/>
    <w:rsid w:val="19A6DD2E"/>
    <w:rsid w:val="19D27C57"/>
    <w:rsid w:val="19E40D65"/>
    <w:rsid w:val="19E44603"/>
    <w:rsid w:val="19E67843"/>
    <w:rsid w:val="1A0AC266"/>
    <w:rsid w:val="1A0D6E5F"/>
    <w:rsid w:val="1A56D78F"/>
    <w:rsid w:val="1A5BB4CD"/>
    <w:rsid w:val="1A61B608"/>
    <w:rsid w:val="1ADC8059"/>
    <w:rsid w:val="1B268021"/>
    <w:rsid w:val="1B302C94"/>
    <w:rsid w:val="1B3E2BBD"/>
    <w:rsid w:val="1B7A5E45"/>
    <w:rsid w:val="1B82C503"/>
    <w:rsid w:val="1B86D2D4"/>
    <w:rsid w:val="1B8A3A19"/>
    <w:rsid w:val="1BEA6359"/>
    <w:rsid w:val="1C16D3AE"/>
    <w:rsid w:val="1C48D8A9"/>
    <w:rsid w:val="1CA6518B"/>
    <w:rsid w:val="1CB068CC"/>
    <w:rsid w:val="1CB4B234"/>
    <w:rsid w:val="1CE19DE6"/>
    <w:rsid w:val="1CF02806"/>
    <w:rsid w:val="1D0791A3"/>
    <w:rsid w:val="1D0BD6E1"/>
    <w:rsid w:val="1D2B1411"/>
    <w:rsid w:val="1D387470"/>
    <w:rsid w:val="1D585EEC"/>
    <w:rsid w:val="1D59B51A"/>
    <w:rsid w:val="1D7B4F6C"/>
    <w:rsid w:val="1D801A8A"/>
    <w:rsid w:val="1D8541E6"/>
    <w:rsid w:val="1DA59C75"/>
    <w:rsid w:val="1DA6BB75"/>
    <w:rsid w:val="1DF7CD45"/>
    <w:rsid w:val="1E055B6C"/>
    <w:rsid w:val="1E0A941C"/>
    <w:rsid w:val="1E53F83B"/>
    <w:rsid w:val="1E6F9E44"/>
    <w:rsid w:val="1E85E8E5"/>
    <w:rsid w:val="1E8C68A1"/>
    <w:rsid w:val="1ED2BB7A"/>
    <w:rsid w:val="1EDA64E0"/>
    <w:rsid w:val="1F0FE760"/>
    <w:rsid w:val="1F30EC58"/>
    <w:rsid w:val="1F39A5B1"/>
    <w:rsid w:val="1F54DD54"/>
    <w:rsid w:val="1F70EA77"/>
    <w:rsid w:val="1F765EAF"/>
    <w:rsid w:val="1F9C142A"/>
    <w:rsid w:val="1FBA23AA"/>
    <w:rsid w:val="1FC14DB2"/>
    <w:rsid w:val="1FC9B72D"/>
    <w:rsid w:val="1FD5BC6D"/>
    <w:rsid w:val="1FDF62AA"/>
    <w:rsid w:val="1FF46429"/>
    <w:rsid w:val="1FFC7508"/>
    <w:rsid w:val="200A4816"/>
    <w:rsid w:val="201D8CD0"/>
    <w:rsid w:val="202890EE"/>
    <w:rsid w:val="20404397"/>
    <w:rsid w:val="2045FB22"/>
    <w:rsid w:val="205DED58"/>
    <w:rsid w:val="208AA9D5"/>
    <w:rsid w:val="20A41B83"/>
    <w:rsid w:val="20B04DC4"/>
    <w:rsid w:val="20B31357"/>
    <w:rsid w:val="20C72AF5"/>
    <w:rsid w:val="20CF66F7"/>
    <w:rsid w:val="20D5BE8A"/>
    <w:rsid w:val="210ADD97"/>
    <w:rsid w:val="2117D5AE"/>
    <w:rsid w:val="212A246E"/>
    <w:rsid w:val="216CA033"/>
    <w:rsid w:val="21907B25"/>
    <w:rsid w:val="21A3F094"/>
    <w:rsid w:val="21F6D182"/>
    <w:rsid w:val="2218A796"/>
    <w:rsid w:val="2230DC63"/>
    <w:rsid w:val="2235026E"/>
    <w:rsid w:val="227DABB7"/>
    <w:rsid w:val="228C3C50"/>
    <w:rsid w:val="22A8420C"/>
    <w:rsid w:val="22A8784C"/>
    <w:rsid w:val="22A89CCA"/>
    <w:rsid w:val="22C2FCB5"/>
    <w:rsid w:val="22FC2165"/>
    <w:rsid w:val="2336CEDC"/>
    <w:rsid w:val="234D27FC"/>
    <w:rsid w:val="235D5B21"/>
    <w:rsid w:val="238409DB"/>
    <w:rsid w:val="238413B9"/>
    <w:rsid w:val="23AF74D1"/>
    <w:rsid w:val="23C6BB9F"/>
    <w:rsid w:val="23EC313D"/>
    <w:rsid w:val="23EE2A76"/>
    <w:rsid w:val="23F3E447"/>
    <w:rsid w:val="23F558F8"/>
    <w:rsid w:val="23FB693E"/>
    <w:rsid w:val="241042E9"/>
    <w:rsid w:val="24218F98"/>
    <w:rsid w:val="24554CF4"/>
    <w:rsid w:val="246DE9BB"/>
    <w:rsid w:val="247C461D"/>
    <w:rsid w:val="2493428C"/>
    <w:rsid w:val="24BC7E8F"/>
    <w:rsid w:val="24BC8335"/>
    <w:rsid w:val="24CB6EFB"/>
    <w:rsid w:val="24CCDEF9"/>
    <w:rsid w:val="24FC9BAC"/>
    <w:rsid w:val="2531D8F1"/>
    <w:rsid w:val="25755AC7"/>
    <w:rsid w:val="2580E952"/>
    <w:rsid w:val="25893674"/>
    <w:rsid w:val="259037A8"/>
    <w:rsid w:val="25A557E0"/>
    <w:rsid w:val="25C2CFC9"/>
    <w:rsid w:val="25EC37AB"/>
    <w:rsid w:val="25F6058C"/>
    <w:rsid w:val="25FA9D77"/>
    <w:rsid w:val="26297F83"/>
    <w:rsid w:val="262C5606"/>
    <w:rsid w:val="263399BE"/>
    <w:rsid w:val="263485CB"/>
    <w:rsid w:val="2666FD43"/>
    <w:rsid w:val="26B07CC8"/>
    <w:rsid w:val="26B5E9F6"/>
    <w:rsid w:val="26CCB21F"/>
    <w:rsid w:val="271E0D23"/>
    <w:rsid w:val="27250839"/>
    <w:rsid w:val="2738716D"/>
    <w:rsid w:val="27445F5F"/>
    <w:rsid w:val="274CBB06"/>
    <w:rsid w:val="2761A48B"/>
    <w:rsid w:val="2764D096"/>
    <w:rsid w:val="276C7ADE"/>
    <w:rsid w:val="27959DB3"/>
    <w:rsid w:val="279D4E54"/>
    <w:rsid w:val="27CA8276"/>
    <w:rsid w:val="27FF4CE7"/>
    <w:rsid w:val="2803C1E7"/>
    <w:rsid w:val="28052C42"/>
    <w:rsid w:val="280841BF"/>
    <w:rsid w:val="280BB2ED"/>
    <w:rsid w:val="2828A905"/>
    <w:rsid w:val="282D4D25"/>
    <w:rsid w:val="284C4B0B"/>
    <w:rsid w:val="28555A30"/>
    <w:rsid w:val="28984F0C"/>
    <w:rsid w:val="28A7B8E3"/>
    <w:rsid w:val="28E20B58"/>
    <w:rsid w:val="29257278"/>
    <w:rsid w:val="2957B3D7"/>
    <w:rsid w:val="2959BFB1"/>
    <w:rsid w:val="2962896C"/>
    <w:rsid w:val="297DE3CE"/>
    <w:rsid w:val="29EAE011"/>
    <w:rsid w:val="29F612A1"/>
    <w:rsid w:val="2A2DDDC7"/>
    <w:rsid w:val="2A75C416"/>
    <w:rsid w:val="2A76D115"/>
    <w:rsid w:val="2A7FD71B"/>
    <w:rsid w:val="2A82E198"/>
    <w:rsid w:val="2A8A4055"/>
    <w:rsid w:val="2A8F2ED9"/>
    <w:rsid w:val="2AB5FBBC"/>
    <w:rsid w:val="2AC901D0"/>
    <w:rsid w:val="2AC987CA"/>
    <w:rsid w:val="2AD24812"/>
    <w:rsid w:val="2B582350"/>
    <w:rsid w:val="2B74FB56"/>
    <w:rsid w:val="2B8B52EE"/>
    <w:rsid w:val="2B8BD04E"/>
    <w:rsid w:val="2BAE2321"/>
    <w:rsid w:val="2BC835D5"/>
    <w:rsid w:val="2BE239B5"/>
    <w:rsid w:val="2BEAB21E"/>
    <w:rsid w:val="2BF15EC5"/>
    <w:rsid w:val="2BFA5FB8"/>
    <w:rsid w:val="2C035D71"/>
    <w:rsid w:val="2C469DDC"/>
    <w:rsid w:val="2C497B67"/>
    <w:rsid w:val="2C49F6C8"/>
    <w:rsid w:val="2C4A4DBA"/>
    <w:rsid w:val="2C4C46F3"/>
    <w:rsid w:val="2C713FA1"/>
    <w:rsid w:val="2C76E477"/>
    <w:rsid w:val="2C8085C5"/>
    <w:rsid w:val="2CB2D1F9"/>
    <w:rsid w:val="2CBD8C32"/>
    <w:rsid w:val="2CE869A9"/>
    <w:rsid w:val="2D11F653"/>
    <w:rsid w:val="2D2889D5"/>
    <w:rsid w:val="2D7AF6D5"/>
    <w:rsid w:val="2DBFCA2C"/>
    <w:rsid w:val="2DEF957E"/>
    <w:rsid w:val="2E25C614"/>
    <w:rsid w:val="2E8C2A0A"/>
    <w:rsid w:val="2E8F57DD"/>
    <w:rsid w:val="2E9E7A31"/>
    <w:rsid w:val="2F24655C"/>
    <w:rsid w:val="2F712628"/>
    <w:rsid w:val="2F991E9B"/>
    <w:rsid w:val="2FA5304B"/>
    <w:rsid w:val="2FEA72BB"/>
    <w:rsid w:val="2FF0AF09"/>
    <w:rsid w:val="2FFFABBD"/>
    <w:rsid w:val="3012DCB6"/>
    <w:rsid w:val="3015959E"/>
    <w:rsid w:val="30421845"/>
    <w:rsid w:val="305C71C4"/>
    <w:rsid w:val="306DD4D3"/>
    <w:rsid w:val="308631ED"/>
    <w:rsid w:val="30C2D799"/>
    <w:rsid w:val="30E31796"/>
    <w:rsid w:val="30E8BA44"/>
    <w:rsid w:val="30EF2DC4"/>
    <w:rsid w:val="30FDB604"/>
    <w:rsid w:val="31036801"/>
    <w:rsid w:val="31151040"/>
    <w:rsid w:val="312E23DB"/>
    <w:rsid w:val="312E4056"/>
    <w:rsid w:val="313A87E6"/>
    <w:rsid w:val="31497C17"/>
    <w:rsid w:val="3150492E"/>
    <w:rsid w:val="31758758"/>
    <w:rsid w:val="3175ACB3"/>
    <w:rsid w:val="31842F86"/>
    <w:rsid w:val="31F53D61"/>
    <w:rsid w:val="32200A10"/>
    <w:rsid w:val="325E5130"/>
    <w:rsid w:val="32896A8E"/>
    <w:rsid w:val="33061902"/>
    <w:rsid w:val="336A21AA"/>
    <w:rsid w:val="336A6757"/>
    <w:rsid w:val="336E1226"/>
    <w:rsid w:val="338FF350"/>
    <w:rsid w:val="339760F2"/>
    <w:rsid w:val="339E5CF1"/>
    <w:rsid w:val="33C743DC"/>
    <w:rsid w:val="3425BB19"/>
    <w:rsid w:val="3450B35D"/>
    <w:rsid w:val="346D0B62"/>
    <w:rsid w:val="34ECA6CD"/>
    <w:rsid w:val="34F0BBD8"/>
    <w:rsid w:val="34F51BDB"/>
    <w:rsid w:val="35149D2C"/>
    <w:rsid w:val="35230496"/>
    <w:rsid w:val="35333153"/>
    <w:rsid w:val="35406126"/>
    <w:rsid w:val="357D12CF"/>
    <w:rsid w:val="357F18AE"/>
    <w:rsid w:val="35A44B76"/>
    <w:rsid w:val="35C71A25"/>
    <w:rsid w:val="362E1783"/>
    <w:rsid w:val="36557F1E"/>
    <w:rsid w:val="3656796E"/>
    <w:rsid w:val="3681C31F"/>
    <w:rsid w:val="369021F3"/>
    <w:rsid w:val="36A119EF"/>
    <w:rsid w:val="36C58C2A"/>
    <w:rsid w:val="36F39C93"/>
    <w:rsid w:val="3707CE43"/>
    <w:rsid w:val="370CB795"/>
    <w:rsid w:val="370D5C73"/>
    <w:rsid w:val="372724EC"/>
    <w:rsid w:val="376312BF"/>
    <w:rsid w:val="376BEB79"/>
    <w:rsid w:val="37C6F729"/>
    <w:rsid w:val="37D31A21"/>
    <w:rsid w:val="3826721D"/>
    <w:rsid w:val="389231C0"/>
    <w:rsid w:val="389FB516"/>
    <w:rsid w:val="38B4B142"/>
    <w:rsid w:val="38C5026A"/>
    <w:rsid w:val="38D87BFB"/>
    <w:rsid w:val="38F3DCFF"/>
    <w:rsid w:val="391C3A9C"/>
    <w:rsid w:val="392DE378"/>
    <w:rsid w:val="3946578A"/>
    <w:rsid w:val="39484FF5"/>
    <w:rsid w:val="395A17AC"/>
    <w:rsid w:val="3965A6A9"/>
    <w:rsid w:val="39941BC2"/>
    <w:rsid w:val="39A9F07E"/>
    <w:rsid w:val="39AD4A3C"/>
    <w:rsid w:val="39D7153E"/>
    <w:rsid w:val="39D84678"/>
    <w:rsid w:val="39F3DF9B"/>
    <w:rsid w:val="39FA97CF"/>
    <w:rsid w:val="3A02DAF0"/>
    <w:rsid w:val="3A0E1F76"/>
    <w:rsid w:val="3A132E1B"/>
    <w:rsid w:val="3A21045B"/>
    <w:rsid w:val="3A59FA94"/>
    <w:rsid w:val="3A619A94"/>
    <w:rsid w:val="3A865B7E"/>
    <w:rsid w:val="3AAB89B1"/>
    <w:rsid w:val="3AC7F92D"/>
    <w:rsid w:val="3AD2B4CC"/>
    <w:rsid w:val="3AE86049"/>
    <w:rsid w:val="3AEFAF80"/>
    <w:rsid w:val="3AF14694"/>
    <w:rsid w:val="3AF60870"/>
    <w:rsid w:val="3AFE3A3A"/>
    <w:rsid w:val="3B138DC6"/>
    <w:rsid w:val="3B34E4EB"/>
    <w:rsid w:val="3B557F6D"/>
    <w:rsid w:val="3B632B8E"/>
    <w:rsid w:val="3B89ED85"/>
    <w:rsid w:val="3B974D10"/>
    <w:rsid w:val="3BD0DBF6"/>
    <w:rsid w:val="3C196ABF"/>
    <w:rsid w:val="3C2B6A44"/>
    <w:rsid w:val="3C72A6F3"/>
    <w:rsid w:val="3CA05D5D"/>
    <w:rsid w:val="3CDC9D05"/>
    <w:rsid w:val="3CE7921F"/>
    <w:rsid w:val="3CEA3C81"/>
    <w:rsid w:val="3D0EB600"/>
    <w:rsid w:val="3D1A0722"/>
    <w:rsid w:val="3D2DCDA3"/>
    <w:rsid w:val="3D2F1E26"/>
    <w:rsid w:val="3D3623DC"/>
    <w:rsid w:val="3D399863"/>
    <w:rsid w:val="3D602AFE"/>
    <w:rsid w:val="3D7EF631"/>
    <w:rsid w:val="3D81C971"/>
    <w:rsid w:val="3D910C0A"/>
    <w:rsid w:val="3DA59B51"/>
    <w:rsid w:val="3DB20426"/>
    <w:rsid w:val="3E20010B"/>
    <w:rsid w:val="3E3F825C"/>
    <w:rsid w:val="3E80B626"/>
    <w:rsid w:val="3E8268F9"/>
    <w:rsid w:val="3E82C17C"/>
    <w:rsid w:val="3E8CB802"/>
    <w:rsid w:val="3E9BC3DE"/>
    <w:rsid w:val="3E9EFD6F"/>
    <w:rsid w:val="3ED1F43D"/>
    <w:rsid w:val="3F0637DD"/>
    <w:rsid w:val="3F153057"/>
    <w:rsid w:val="3F26CB38"/>
    <w:rsid w:val="3F281F98"/>
    <w:rsid w:val="3F379165"/>
    <w:rsid w:val="3F650E19"/>
    <w:rsid w:val="3F8EF83B"/>
    <w:rsid w:val="3F936771"/>
    <w:rsid w:val="3F99A577"/>
    <w:rsid w:val="3F99A5DD"/>
    <w:rsid w:val="3FA668B0"/>
    <w:rsid w:val="3FAF4915"/>
    <w:rsid w:val="3FB819DC"/>
    <w:rsid w:val="3FC42268"/>
    <w:rsid w:val="3FC4B9E2"/>
    <w:rsid w:val="3FED6FDD"/>
    <w:rsid w:val="4004C23E"/>
    <w:rsid w:val="400C7487"/>
    <w:rsid w:val="4024DDB2"/>
    <w:rsid w:val="4030AB45"/>
    <w:rsid w:val="404614FC"/>
    <w:rsid w:val="409A4884"/>
    <w:rsid w:val="409DB778"/>
    <w:rsid w:val="40A592D4"/>
    <w:rsid w:val="40B21F28"/>
    <w:rsid w:val="40F48485"/>
    <w:rsid w:val="410AE5AE"/>
    <w:rsid w:val="411D4AFB"/>
    <w:rsid w:val="41365B0F"/>
    <w:rsid w:val="41442F01"/>
    <w:rsid w:val="414FF2AB"/>
    <w:rsid w:val="417FD539"/>
    <w:rsid w:val="41932399"/>
    <w:rsid w:val="41BF99D7"/>
    <w:rsid w:val="41E2E17C"/>
    <w:rsid w:val="41F0EB32"/>
    <w:rsid w:val="41F1CFEC"/>
    <w:rsid w:val="41F42C43"/>
    <w:rsid w:val="420D2C67"/>
    <w:rsid w:val="42157809"/>
    <w:rsid w:val="42451BDA"/>
    <w:rsid w:val="4275736B"/>
    <w:rsid w:val="42909706"/>
    <w:rsid w:val="429E3A3C"/>
    <w:rsid w:val="42B3D90A"/>
    <w:rsid w:val="42BC4EFB"/>
    <w:rsid w:val="42C64336"/>
    <w:rsid w:val="42DBB3D9"/>
    <w:rsid w:val="4301AFAF"/>
    <w:rsid w:val="430C1109"/>
    <w:rsid w:val="4329F0CD"/>
    <w:rsid w:val="432A4711"/>
    <w:rsid w:val="434ACDE5"/>
    <w:rsid w:val="434B566F"/>
    <w:rsid w:val="4360155D"/>
    <w:rsid w:val="436BF61A"/>
    <w:rsid w:val="438D68F9"/>
    <w:rsid w:val="439856C8"/>
    <w:rsid w:val="439ECAA6"/>
    <w:rsid w:val="43A1B58A"/>
    <w:rsid w:val="43C2EE73"/>
    <w:rsid w:val="43C6CDDC"/>
    <w:rsid w:val="43CD82FD"/>
    <w:rsid w:val="43D73F65"/>
    <w:rsid w:val="442DC342"/>
    <w:rsid w:val="4444642D"/>
    <w:rsid w:val="445EC073"/>
    <w:rsid w:val="44859B2F"/>
    <w:rsid w:val="4495D9E7"/>
    <w:rsid w:val="4499C8AD"/>
    <w:rsid w:val="449A8695"/>
    <w:rsid w:val="44B68980"/>
    <w:rsid w:val="44C613A4"/>
    <w:rsid w:val="450897A6"/>
    <w:rsid w:val="452ABF04"/>
    <w:rsid w:val="4533CA4E"/>
    <w:rsid w:val="453A9B07"/>
    <w:rsid w:val="4553FA88"/>
    <w:rsid w:val="455EA20A"/>
    <w:rsid w:val="4587A79F"/>
    <w:rsid w:val="459F0596"/>
    <w:rsid w:val="45A44D3B"/>
    <w:rsid w:val="45ACAE54"/>
    <w:rsid w:val="45B80F60"/>
    <w:rsid w:val="45C9C2D9"/>
    <w:rsid w:val="45CDB164"/>
    <w:rsid w:val="45ED25ED"/>
    <w:rsid w:val="461D0C26"/>
    <w:rsid w:val="462D5EC2"/>
    <w:rsid w:val="46462EC5"/>
    <w:rsid w:val="46616D2A"/>
    <w:rsid w:val="468EFF4B"/>
    <w:rsid w:val="46A645BD"/>
    <w:rsid w:val="46B1ECBE"/>
    <w:rsid w:val="46D7D0F8"/>
    <w:rsid w:val="47015863"/>
    <w:rsid w:val="4735ABF3"/>
    <w:rsid w:val="475B92EE"/>
    <w:rsid w:val="47985238"/>
    <w:rsid w:val="47E9E1E3"/>
    <w:rsid w:val="48201507"/>
    <w:rsid w:val="48202CF6"/>
    <w:rsid w:val="488B2D61"/>
    <w:rsid w:val="48CB696A"/>
    <w:rsid w:val="48F2C6C0"/>
    <w:rsid w:val="49046BD5"/>
    <w:rsid w:val="4927200B"/>
    <w:rsid w:val="493CB098"/>
    <w:rsid w:val="495D1517"/>
    <w:rsid w:val="496352AE"/>
    <w:rsid w:val="4980475D"/>
    <w:rsid w:val="49846719"/>
    <w:rsid w:val="49A18889"/>
    <w:rsid w:val="49A70D4D"/>
    <w:rsid w:val="49DD92C0"/>
    <w:rsid w:val="4A017F05"/>
    <w:rsid w:val="4A126CE0"/>
    <w:rsid w:val="4A36B595"/>
    <w:rsid w:val="4A496AAE"/>
    <w:rsid w:val="4A6393D2"/>
    <w:rsid w:val="4A779625"/>
    <w:rsid w:val="4A7AE034"/>
    <w:rsid w:val="4A916BB4"/>
    <w:rsid w:val="4AA5B63D"/>
    <w:rsid w:val="4AAC5217"/>
    <w:rsid w:val="4AB92E49"/>
    <w:rsid w:val="4B176AAA"/>
    <w:rsid w:val="4B348B25"/>
    <w:rsid w:val="4B369B6E"/>
    <w:rsid w:val="4B73E9FB"/>
    <w:rsid w:val="4B86EDDD"/>
    <w:rsid w:val="4BA2FE4C"/>
    <w:rsid w:val="4BCCB51C"/>
    <w:rsid w:val="4BD4E0D4"/>
    <w:rsid w:val="4C0C254E"/>
    <w:rsid w:val="4C1013DA"/>
    <w:rsid w:val="4C1990E1"/>
    <w:rsid w:val="4C6BC35B"/>
    <w:rsid w:val="4C873B78"/>
    <w:rsid w:val="4CB141D2"/>
    <w:rsid w:val="4CB71ED1"/>
    <w:rsid w:val="4D2CB760"/>
    <w:rsid w:val="4D3790AC"/>
    <w:rsid w:val="4D3834AB"/>
    <w:rsid w:val="4D522588"/>
    <w:rsid w:val="4D799ADA"/>
    <w:rsid w:val="4DAC784E"/>
    <w:rsid w:val="4E09AB21"/>
    <w:rsid w:val="4E2EBFD2"/>
    <w:rsid w:val="4E2F48F5"/>
    <w:rsid w:val="4E3CD37B"/>
    <w:rsid w:val="4E596F47"/>
    <w:rsid w:val="4E72FC68"/>
    <w:rsid w:val="4EAE0A4C"/>
    <w:rsid w:val="4EB0278F"/>
    <w:rsid w:val="4EDF526F"/>
    <w:rsid w:val="4F12C7E0"/>
    <w:rsid w:val="4F293193"/>
    <w:rsid w:val="4F400EF6"/>
    <w:rsid w:val="4F42516F"/>
    <w:rsid w:val="4FD5CC25"/>
    <w:rsid w:val="4FD84B17"/>
    <w:rsid w:val="4FEF4B78"/>
    <w:rsid w:val="5018A801"/>
    <w:rsid w:val="506AD0FB"/>
    <w:rsid w:val="508FF3E3"/>
    <w:rsid w:val="50CEAED1"/>
    <w:rsid w:val="50DDA1A6"/>
    <w:rsid w:val="50F9A88E"/>
    <w:rsid w:val="50FBF99A"/>
    <w:rsid w:val="5119BEE0"/>
    <w:rsid w:val="511EE611"/>
    <w:rsid w:val="5138842B"/>
    <w:rsid w:val="5151399E"/>
    <w:rsid w:val="516D35FA"/>
    <w:rsid w:val="516FC686"/>
    <w:rsid w:val="518B1BD9"/>
    <w:rsid w:val="51BAFEC3"/>
    <w:rsid w:val="51BE66FA"/>
    <w:rsid w:val="51FB0905"/>
    <w:rsid w:val="51FFF5B2"/>
    <w:rsid w:val="5206A149"/>
    <w:rsid w:val="5232A093"/>
    <w:rsid w:val="5264F806"/>
    <w:rsid w:val="52B33244"/>
    <w:rsid w:val="52CDED55"/>
    <w:rsid w:val="5315EECC"/>
    <w:rsid w:val="531DDD75"/>
    <w:rsid w:val="532847B6"/>
    <w:rsid w:val="53551E13"/>
    <w:rsid w:val="535B41E5"/>
    <w:rsid w:val="535DADF1"/>
    <w:rsid w:val="536DFDA5"/>
    <w:rsid w:val="5382EC17"/>
    <w:rsid w:val="53A64A3F"/>
    <w:rsid w:val="53DF8E12"/>
    <w:rsid w:val="53EA328C"/>
    <w:rsid w:val="53FE1344"/>
    <w:rsid w:val="53FE550A"/>
    <w:rsid w:val="54094869"/>
    <w:rsid w:val="540AA346"/>
    <w:rsid w:val="54153BEF"/>
    <w:rsid w:val="541EF33D"/>
    <w:rsid w:val="544AC4E8"/>
    <w:rsid w:val="548E3735"/>
    <w:rsid w:val="54AD53DF"/>
    <w:rsid w:val="54C05800"/>
    <w:rsid w:val="54C1903F"/>
    <w:rsid w:val="54CE9352"/>
    <w:rsid w:val="54D2C97D"/>
    <w:rsid w:val="54D74E9E"/>
    <w:rsid w:val="54FCD2A2"/>
    <w:rsid w:val="55128B41"/>
    <w:rsid w:val="551A9A41"/>
    <w:rsid w:val="55322156"/>
    <w:rsid w:val="5536820C"/>
    <w:rsid w:val="55A9362E"/>
    <w:rsid w:val="55CFD8BF"/>
    <w:rsid w:val="55E31192"/>
    <w:rsid w:val="56207566"/>
    <w:rsid w:val="56E89C30"/>
    <w:rsid w:val="56EBF59C"/>
    <w:rsid w:val="56FF0173"/>
    <w:rsid w:val="57377A6E"/>
    <w:rsid w:val="5739288D"/>
    <w:rsid w:val="574B9A73"/>
    <w:rsid w:val="577B5A54"/>
    <w:rsid w:val="5799E406"/>
    <w:rsid w:val="57A49615"/>
    <w:rsid w:val="57A93B50"/>
    <w:rsid w:val="57D075F6"/>
    <w:rsid w:val="58454AA6"/>
    <w:rsid w:val="5870BC8C"/>
    <w:rsid w:val="58840975"/>
    <w:rsid w:val="58A279A5"/>
    <w:rsid w:val="58A9CD8F"/>
    <w:rsid w:val="58D2E52D"/>
    <w:rsid w:val="58D636EF"/>
    <w:rsid w:val="58FB9A31"/>
    <w:rsid w:val="590AF9BC"/>
    <w:rsid w:val="595083AC"/>
    <w:rsid w:val="595C1A66"/>
    <w:rsid w:val="5967A667"/>
    <w:rsid w:val="59688B6D"/>
    <w:rsid w:val="598DCC9C"/>
    <w:rsid w:val="59908F23"/>
    <w:rsid w:val="5A1C61D1"/>
    <w:rsid w:val="5A40891C"/>
    <w:rsid w:val="5A491D54"/>
    <w:rsid w:val="5A4D0816"/>
    <w:rsid w:val="5A6A4841"/>
    <w:rsid w:val="5A835F10"/>
    <w:rsid w:val="5A8CD619"/>
    <w:rsid w:val="5AA4152D"/>
    <w:rsid w:val="5AEAB4E3"/>
    <w:rsid w:val="5AFBA2BA"/>
    <w:rsid w:val="5B2BC789"/>
    <w:rsid w:val="5B3F3875"/>
    <w:rsid w:val="5B5731F7"/>
    <w:rsid w:val="5B668F18"/>
    <w:rsid w:val="5B6C67B5"/>
    <w:rsid w:val="5B7E4403"/>
    <w:rsid w:val="5BB56038"/>
    <w:rsid w:val="5BF06ACD"/>
    <w:rsid w:val="5BFAACD9"/>
    <w:rsid w:val="5C03ED45"/>
    <w:rsid w:val="5C389872"/>
    <w:rsid w:val="5C3DED50"/>
    <w:rsid w:val="5C599355"/>
    <w:rsid w:val="5C645F0D"/>
    <w:rsid w:val="5C7F324F"/>
    <w:rsid w:val="5C9C2AED"/>
    <w:rsid w:val="5CA20937"/>
    <w:rsid w:val="5CA5D58C"/>
    <w:rsid w:val="5CBF780F"/>
    <w:rsid w:val="5CCD9D05"/>
    <w:rsid w:val="5CDD6E9D"/>
    <w:rsid w:val="5D1250D8"/>
    <w:rsid w:val="5D1D658C"/>
    <w:rsid w:val="5D26E390"/>
    <w:rsid w:val="5D763B63"/>
    <w:rsid w:val="5D80FB3A"/>
    <w:rsid w:val="5DDC3D77"/>
    <w:rsid w:val="5DF7B95A"/>
    <w:rsid w:val="5DF80022"/>
    <w:rsid w:val="5E09ECF9"/>
    <w:rsid w:val="5E164A85"/>
    <w:rsid w:val="5E31C1DA"/>
    <w:rsid w:val="5E4C16C9"/>
    <w:rsid w:val="5EA7C845"/>
    <w:rsid w:val="5EB21155"/>
    <w:rsid w:val="5EE3F813"/>
    <w:rsid w:val="5F0CCC6A"/>
    <w:rsid w:val="5FA5DCA7"/>
    <w:rsid w:val="5FBB1B7E"/>
    <w:rsid w:val="600628E1"/>
    <w:rsid w:val="600C1DE8"/>
    <w:rsid w:val="601B9259"/>
    <w:rsid w:val="6022C584"/>
    <w:rsid w:val="60794CFC"/>
    <w:rsid w:val="6080F3E1"/>
    <w:rsid w:val="60BEDB63"/>
    <w:rsid w:val="61153A36"/>
    <w:rsid w:val="618B898E"/>
    <w:rsid w:val="61A92D29"/>
    <w:rsid w:val="61E78863"/>
    <w:rsid w:val="61F0857A"/>
    <w:rsid w:val="62125B1E"/>
    <w:rsid w:val="624B8E01"/>
    <w:rsid w:val="629D485D"/>
    <w:rsid w:val="62AA9F4C"/>
    <w:rsid w:val="62C4BB80"/>
    <w:rsid w:val="62D261B1"/>
    <w:rsid w:val="62E0A82B"/>
    <w:rsid w:val="62F0EA33"/>
    <w:rsid w:val="62FD1CD6"/>
    <w:rsid w:val="6323A108"/>
    <w:rsid w:val="6328AB1B"/>
    <w:rsid w:val="637B330C"/>
    <w:rsid w:val="638A63B8"/>
    <w:rsid w:val="63905805"/>
    <w:rsid w:val="63A113AD"/>
    <w:rsid w:val="63C75394"/>
    <w:rsid w:val="63E2312E"/>
    <w:rsid w:val="640A9EA3"/>
    <w:rsid w:val="64192F3C"/>
    <w:rsid w:val="643AEA3F"/>
    <w:rsid w:val="643CC22A"/>
    <w:rsid w:val="64BD9E37"/>
    <w:rsid w:val="64D611A6"/>
    <w:rsid w:val="64E7A0DF"/>
    <w:rsid w:val="650EA04E"/>
    <w:rsid w:val="6510E08D"/>
    <w:rsid w:val="652B21C0"/>
    <w:rsid w:val="652CB546"/>
    <w:rsid w:val="653B2D96"/>
    <w:rsid w:val="65608C5B"/>
    <w:rsid w:val="6573571A"/>
    <w:rsid w:val="657BB4B1"/>
    <w:rsid w:val="658714F1"/>
    <w:rsid w:val="65A176D6"/>
    <w:rsid w:val="65B82465"/>
    <w:rsid w:val="65BADFE3"/>
    <w:rsid w:val="65CBA739"/>
    <w:rsid w:val="65D38859"/>
    <w:rsid w:val="65E3DE0F"/>
    <w:rsid w:val="65F467B0"/>
    <w:rsid w:val="65FC7C86"/>
    <w:rsid w:val="660E35CB"/>
    <w:rsid w:val="66222EB1"/>
    <w:rsid w:val="664FBC3B"/>
    <w:rsid w:val="666FDD48"/>
    <w:rsid w:val="668EAF15"/>
    <w:rsid w:val="66975F56"/>
    <w:rsid w:val="66B80C78"/>
    <w:rsid w:val="66DEA8BC"/>
    <w:rsid w:val="66FA93A0"/>
    <w:rsid w:val="67055978"/>
    <w:rsid w:val="672E917E"/>
    <w:rsid w:val="67360457"/>
    <w:rsid w:val="674AA8E0"/>
    <w:rsid w:val="674B6648"/>
    <w:rsid w:val="67711F24"/>
    <w:rsid w:val="6773F7AC"/>
    <w:rsid w:val="677741BB"/>
    <w:rsid w:val="677A85C1"/>
    <w:rsid w:val="67C6726F"/>
    <w:rsid w:val="67EB940C"/>
    <w:rsid w:val="67F077AB"/>
    <w:rsid w:val="67FF4650"/>
    <w:rsid w:val="680FF542"/>
    <w:rsid w:val="68348910"/>
    <w:rsid w:val="690F1EE5"/>
    <w:rsid w:val="6941391E"/>
    <w:rsid w:val="6959CF73"/>
    <w:rsid w:val="6994516B"/>
    <w:rsid w:val="69ADA801"/>
    <w:rsid w:val="69CBE1CC"/>
    <w:rsid w:val="69DE7387"/>
    <w:rsid w:val="69F60518"/>
    <w:rsid w:val="69F685B6"/>
    <w:rsid w:val="6A122B89"/>
    <w:rsid w:val="6A1D8961"/>
    <w:rsid w:val="6A2D46CC"/>
    <w:rsid w:val="6A5F1433"/>
    <w:rsid w:val="6A896CDF"/>
    <w:rsid w:val="6A89A736"/>
    <w:rsid w:val="6B2F055C"/>
    <w:rsid w:val="6B6ED20A"/>
    <w:rsid w:val="6B80EE78"/>
    <w:rsid w:val="6B92B518"/>
    <w:rsid w:val="6B9FD5E0"/>
    <w:rsid w:val="6BB862B9"/>
    <w:rsid w:val="6BC634DA"/>
    <w:rsid w:val="6BE8DA44"/>
    <w:rsid w:val="6BFDBA7B"/>
    <w:rsid w:val="6C43C272"/>
    <w:rsid w:val="6C47E3FC"/>
    <w:rsid w:val="6C56825A"/>
    <w:rsid w:val="6C71675C"/>
    <w:rsid w:val="6CA93351"/>
    <w:rsid w:val="6CB05278"/>
    <w:rsid w:val="6CBDEDE3"/>
    <w:rsid w:val="6CC017B3"/>
    <w:rsid w:val="6D007ACE"/>
    <w:rsid w:val="6D02E7B6"/>
    <w:rsid w:val="6D11556E"/>
    <w:rsid w:val="6D19FC52"/>
    <w:rsid w:val="6D3178CF"/>
    <w:rsid w:val="6D3CF299"/>
    <w:rsid w:val="6D59B228"/>
    <w:rsid w:val="6D6F73A1"/>
    <w:rsid w:val="6D7A4F27"/>
    <w:rsid w:val="6D8948C4"/>
    <w:rsid w:val="6DF0542E"/>
    <w:rsid w:val="6E091E33"/>
    <w:rsid w:val="6E216904"/>
    <w:rsid w:val="6E2E86B6"/>
    <w:rsid w:val="6E331C9A"/>
    <w:rsid w:val="6E39C9C1"/>
    <w:rsid w:val="6E4999BE"/>
    <w:rsid w:val="6E5A2651"/>
    <w:rsid w:val="6EA264AF"/>
    <w:rsid w:val="6EC83089"/>
    <w:rsid w:val="6ED1B3B0"/>
    <w:rsid w:val="6EDEF15B"/>
    <w:rsid w:val="6EE73B39"/>
    <w:rsid w:val="6EFB333A"/>
    <w:rsid w:val="6F0B124A"/>
    <w:rsid w:val="6F0BBEF2"/>
    <w:rsid w:val="6F4146AF"/>
    <w:rsid w:val="6F68819F"/>
    <w:rsid w:val="6F7F319D"/>
    <w:rsid w:val="6FBCC41F"/>
    <w:rsid w:val="6FE6D2CD"/>
    <w:rsid w:val="6FFCBF9D"/>
    <w:rsid w:val="705E9C55"/>
    <w:rsid w:val="7077E6F1"/>
    <w:rsid w:val="70D287B6"/>
    <w:rsid w:val="70D9E6C7"/>
    <w:rsid w:val="70DEB202"/>
    <w:rsid w:val="70F124E1"/>
    <w:rsid w:val="71590138"/>
    <w:rsid w:val="71AE20B4"/>
    <w:rsid w:val="71C38C50"/>
    <w:rsid w:val="71F1FEDE"/>
    <w:rsid w:val="721A6AB5"/>
    <w:rsid w:val="7240780D"/>
    <w:rsid w:val="726667FA"/>
    <w:rsid w:val="72C638A6"/>
    <w:rsid w:val="72D38C57"/>
    <w:rsid w:val="72D86CDE"/>
    <w:rsid w:val="73069CB0"/>
    <w:rsid w:val="7316D92B"/>
    <w:rsid w:val="73313ECF"/>
    <w:rsid w:val="736105B1"/>
    <w:rsid w:val="73A99B29"/>
    <w:rsid w:val="73B12997"/>
    <w:rsid w:val="740E4E0E"/>
    <w:rsid w:val="74442206"/>
    <w:rsid w:val="746567D7"/>
    <w:rsid w:val="7487E08E"/>
    <w:rsid w:val="7492B6DE"/>
    <w:rsid w:val="74BAC0AB"/>
    <w:rsid w:val="74CB4FFA"/>
    <w:rsid w:val="74F52B4D"/>
    <w:rsid w:val="75093ED6"/>
    <w:rsid w:val="7516727F"/>
    <w:rsid w:val="7517C6F5"/>
    <w:rsid w:val="752E6167"/>
    <w:rsid w:val="75320FB5"/>
    <w:rsid w:val="7568AE92"/>
    <w:rsid w:val="75A30C63"/>
    <w:rsid w:val="75A67717"/>
    <w:rsid w:val="76369C03"/>
    <w:rsid w:val="764CA255"/>
    <w:rsid w:val="766E030D"/>
    <w:rsid w:val="768DC8F4"/>
    <w:rsid w:val="76918C3F"/>
    <w:rsid w:val="76C42103"/>
    <w:rsid w:val="76F4CC86"/>
    <w:rsid w:val="773AA407"/>
    <w:rsid w:val="776D45D0"/>
    <w:rsid w:val="77A65536"/>
    <w:rsid w:val="77DD563C"/>
    <w:rsid w:val="786EEC06"/>
    <w:rsid w:val="787A67C4"/>
    <w:rsid w:val="788C24E3"/>
    <w:rsid w:val="789B1805"/>
    <w:rsid w:val="78D71C79"/>
    <w:rsid w:val="78D80C3E"/>
    <w:rsid w:val="78E3B76F"/>
    <w:rsid w:val="7941E700"/>
    <w:rsid w:val="79456A87"/>
    <w:rsid w:val="79A91B1F"/>
    <w:rsid w:val="79D9663E"/>
    <w:rsid w:val="79DF5DA8"/>
    <w:rsid w:val="7A0BEFD8"/>
    <w:rsid w:val="7A6916C8"/>
    <w:rsid w:val="7A8C4A8B"/>
    <w:rsid w:val="7AA21E41"/>
    <w:rsid w:val="7AA625A2"/>
    <w:rsid w:val="7ACDE459"/>
    <w:rsid w:val="7AD928C5"/>
    <w:rsid w:val="7B025855"/>
    <w:rsid w:val="7B0BB5ED"/>
    <w:rsid w:val="7B0F4718"/>
    <w:rsid w:val="7B5E1556"/>
    <w:rsid w:val="7B86D16C"/>
    <w:rsid w:val="7B9AF5D0"/>
    <w:rsid w:val="7BD9062F"/>
    <w:rsid w:val="7BDE4F8F"/>
    <w:rsid w:val="7BF32C44"/>
    <w:rsid w:val="7C025151"/>
    <w:rsid w:val="7C09B602"/>
    <w:rsid w:val="7C2EC9A9"/>
    <w:rsid w:val="7C3EB0AA"/>
    <w:rsid w:val="7C651E44"/>
    <w:rsid w:val="7CCB5325"/>
    <w:rsid w:val="7CD6A447"/>
    <w:rsid w:val="7CD77C79"/>
    <w:rsid w:val="7CE426C2"/>
    <w:rsid w:val="7CE4B5C8"/>
    <w:rsid w:val="7D2CFE10"/>
    <w:rsid w:val="7D64AF38"/>
    <w:rsid w:val="7D89B1BA"/>
    <w:rsid w:val="7DA94022"/>
    <w:rsid w:val="7DAD4B78"/>
    <w:rsid w:val="7DBD8186"/>
    <w:rsid w:val="7DDB4973"/>
    <w:rsid w:val="7DEB974F"/>
    <w:rsid w:val="7E0D4E26"/>
    <w:rsid w:val="7E1143B9"/>
    <w:rsid w:val="7E638AB6"/>
    <w:rsid w:val="7E67761F"/>
    <w:rsid w:val="7E788637"/>
    <w:rsid w:val="7E7E10E4"/>
    <w:rsid w:val="7E863040"/>
    <w:rsid w:val="7EC9F83F"/>
    <w:rsid w:val="7EEF1CC6"/>
    <w:rsid w:val="7F0D72C2"/>
    <w:rsid w:val="7F12B331"/>
    <w:rsid w:val="7F1DE6AD"/>
    <w:rsid w:val="7F326B4E"/>
    <w:rsid w:val="7F833EB5"/>
    <w:rsid w:val="7FBC26A0"/>
    <w:rsid w:val="7FC41426"/>
    <w:rsid w:val="7FD4200D"/>
    <w:rsid w:val="7FD5B0A0"/>
    <w:rsid w:val="7FE25E13"/>
    <w:rsid w:val="7FE3AFFF"/>
    <w:rsid w:val="7FE57C1B"/>
    <w:rsid w:val="7FEA515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F74D1"/>
  <w15:chartTrackingRefBased/>
  <w15:docId w15:val="{E29D0A39-4276-4ED9-80F2-38B8091AC04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91B7B"/>
    <w:pPr>
      <w:keepNext/>
      <w:keepLines/>
      <w:numPr>
        <w:numId w:val="2"/>
      </w:numPr>
      <w:spacing w:before="240" w:after="0"/>
      <w:ind w:left="72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EBA"/>
    <w:pPr>
      <w:keepNext/>
      <w:keepLines/>
      <w:numPr>
        <w:numId w:val="3"/>
      </w:numPr>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36DE4"/>
    <w:pPr>
      <w:ind w:left="720"/>
      <w:contextualSpacing/>
    </w:pPr>
  </w:style>
  <w:style w:type="character" w:styleId="Heading1Char" w:customStyle="1">
    <w:name w:val="Heading 1 Char"/>
    <w:basedOn w:val="DefaultParagraphFont"/>
    <w:link w:val="Heading1"/>
    <w:uiPriority w:val="9"/>
    <w:rsid w:val="00C91B7B"/>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8E34C3"/>
    <w:rPr>
      <w:rFonts w:asciiTheme="majorHAnsi" w:hAnsiTheme="majorHAnsi" w:eastAsiaTheme="majorEastAsia" w:cstheme="majorBidi"/>
      <w:color w:val="2F5496" w:themeColor="accent1" w:themeShade="BF"/>
      <w:sz w:val="26"/>
      <w:szCs w:val="26"/>
    </w:rPr>
  </w:style>
  <w:style w:type="character" w:styleId="TitleChar" w:customStyle="1">
    <w:name w:val="Title Char"/>
    <w:basedOn w:val="DefaultParagraphFont"/>
    <w:link w:val="Title"/>
    <w:uiPriority w:val="10"/>
    <w:rsid w:val="000C2773"/>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0C2773"/>
    <w:pPr>
      <w:spacing w:after="0" w:line="240" w:lineRule="auto"/>
      <w:contextualSpacing/>
    </w:pPr>
    <w:rPr>
      <w:rFonts w:asciiTheme="majorHAnsi" w:hAnsiTheme="majorHAnsi" w:eastAsiaTheme="majorEastAsia" w:cstheme="majorBidi"/>
      <w:spacing w:val="-10"/>
      <w:kern w:val="28"/>
      <w:sz w:val="56"/>
      <w:szCs w:val="56"/>
    </w:rPr>
  </w:style>
  <w:style w:type="character" w:styleId="TitreCar1" w:customStyle="1">
    <w:name w:val="Titre Car1"/>
    <w:basedOn w:val="DefaultParagraphFont"/>
    <w:uiPriority w:val="10"/>
    <w:rsid w:val="000C2773"/>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DA371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50C0"/>
  </w:style>
  <w:style w:type="paragraph" w:styleId="Footer">
    <w:name w:val="footer"/>
    <w:basedOn w:val="Normal"/>
    <w:link w:val="FooterChar"/>
    <w:uiPriority w:val="99"/>
    <w:unhideWhenUsed/>
    <w:rsid w:val="00DA371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50C0"/>
  </w:style>
  <w:style w:type="character" w:styleId="PlaceholderText">
    <w:name w:val="Placeholder Text"/>
    <w:basedOn w:val="DefaultParagraphFont"/>
    <w:uiPriority w:val="99"/>
    <w:semiHidden/>
    <w:rsid w:val="00AF2905"/>
    <w:rPr>
      <w:color w:val="808080"/>
    </w:rPr>
  </w:style>
  <w:style w:type="paragraph" w:styleId="NormalWeb">
    <w:name w:val="Normal (Web)"/>
    <w:basedOn w:val="Normal"/>
    <w:uiPriority w:val="99"/>
    <w:semiHidden/>
    <w:unhideWhenUsed/>
    <w:rsid w:val="00AF2905"/>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HTMLPreformatted">
    <w:name w:val="HTML Preformatted"/>
    <w:basedOn w:val="Normal"/>
    <w:link w:val="HTMLPreformattedChar"/>
    <w:uiPriority w:val="99"/>
    <w:semiHidden/>
    <w:unhideWhenUsed/>
    <w:rsid w:val="00AF2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fr-FR"/>
    </w:rPr>
  </w:style>
  <w:style w:type="character" w:styleId="HTMLPreformattedChar" w:customStyle="1">
    <w:name w:val="HTML Preformatted Char"/>
    <w:basedOn w:val="DefaultParagraphFont"/>
    <w:link w:val="HTMLPreformatted"/>
    <w:uiPriority w:val="99"/>
    <w:semiHidden/>
    <w:rsid w:val="00AF2905"/>
    <w:rPr>
      <w:rFonts w:ascii="Courier New" w:hAnsi="Courier New" w:eastAsia="Times New Roman"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479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5.png" Id="rId24"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14.png" Id="rId23"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26.png" Id="rId35"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2e.png" Id="R994387d153ab447c" /><Relationship Type="http://schemas.openxmlformats.org/officeDocument/2006/relationships/image" Target="/media/image2f.png" Id="R0223b1a1ce6547ff" /><Relationship Type="http://schemas.openxmlformats.org/officeDocument/2006/relationships/image" Target="/media/image30.png" Id="R4ea68f9dc8c746ca" /><Relationship Type="http://schemas.openxmlformats.org/officeDocument/2006/relationships/image" Target="/media/image31.png" Id="Rd51684313ca345eb" /><Relationship Type="http://schemas.openxmlformats.org/officeDocument/2006/relationships/image" Target="/media/image32.png" Id="Ra72d5663f30d4a36" /><Relationship Type="http://schemas.openxmlformats.org/officeDocument/2006/relationships/image" Target="/media/image33.png" Id="R57386d73847f4dd0" /><Relationship Type="http://schemas.openxmlformats.org/officeDocument/2006/relationships/image" Target="/media/image34.png" Id="R7a4aff5e70984e56" /><Relationship Type="http://schemas.openxmlformats.org/officeDocument/2006/relationships/image" Target="/media/image35.png" Id="Rb332ecb862064bad" /><Relationship Type="http://schemas.openxmlformats.org/officeDocument/2006/relationships/image" Target="/media/image36.png" Id="Rae7cec95362e43c4" /><Relationship Type="http://schemas.openxmlformats.org/officeDocument/2006/relationships/image" Target="/media/image37.png" Id="R3d934ea1139942f3" /><Relationship Type="http://schemas.openxmlformats.org/officeDocument/2006/relationships/image" Target="/media/image38.png" Id="Rd30f2465b5a34036" /><Relationship Type="http://schemas.openxmlformats.org/officeDocument/2006/relationships/image" Target="/media/image39.png" Id="Rb5ceda5076a84ad2" /><Relationship Type="http://schemas.openxmlformats.org/officeDocument/2006/relationships/image" Target="/media/image3a.png" Id="Rc269e13275f544b8" /><Relationship Type="http://schemas.openxmlformats.org/officeDocument/2006/relationships/image" Target="/media/image3b.png" Id="Rc973ee5ef00b4098" /><Relationship Type="http://schemas.openxmlformats.org/officeDocument/2006/relationships/image" Target="/media/image3c.png" Id="R60082017516d499d" /><Relationship Type="http://schemas.openxmlformats.org/officeDocument/2006/relationships/image" Target="/media/image3d.png" Id="Rc27a0dcb2ab64635" /><Relationship Type="http://schemas.openxmlformats.org/officeDocument/2006/relationships/image" Target="/media/image3e.png" Id="R3ea22c52561940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348BAE2B1E0C498D1346D0E2C1A354" ma:contentTypeVersion="2" ma:contentTypeDescription="Crée un document." ma:contentTypeScope="" ma:versionID="078bc809240602aa36a41763172085ae">
  <xsd:schema xmlns:xsd="http://www.w3.org/2001/XMLSchema" xmlns:xs="http://www.w3.org/2001/XMLSchema" xmlns:p="http://schemas.microsoft.com/office/2006/metadata/properties" xmlns:ns2="e2343424-1fb6-4e50-a644-f5e9a2ca9dce" targetNamespace="http://schemas.microsoft.com/office/2006/metadata/properties" ma:root="true" ma:fieldsID="5d5c86e6b913c311f0d866aada43688d" ns2:_="">
    <xsd:import namespace="e2343424-1fb6-4e50-a644-f5e9a2ca9dc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343424-1fb6-4e50-a644-f5e9a2ca9d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D9616B-328F-47FC-9564-2B9EB454D63F}">
  <ds:schemaRefs>
    <ds:schemaRef ds:uri="http://schemas.microsoft.com/sharepoint/v3/contenttype/forms"/>
  </ds:schemaRefs>
</ds:datastoreItem>
</file>

<file path=customXml/itemProps2.xml><?xml version="1.0" encoding="utf-8"?>
<ds:datastoreItem xmlns:ds="http://schemas.openxmlformats.org/officeDocument/2006/customXml" ds:itemID="{93E52D26-826F-4A71-95B5-F3F333F964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78BF8D-A541-42F5-974D-BD0B7683F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343424-1fb6-4e50-a644-f5e9a2ca9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Etienne Cornu (Student at CentraleSupelec)</dc:creator>
  <keywords/>
  <dc:description/>
  <lastModifiedBy>Tina Aubrun (Student at CentraleSupelec)</lastModifiedBy>
  <revision>500</revision>
  <dcterms:created xsi:type="dcterms:W3CDTF">2021-04-06T17:20:00.0000000Z</dcterms:created>
  <dcterms:modified xsi:type="dcterms:W3CDTF">2021-04-08T15:52:37.6691499Z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0x0101006A348BAE2B1E0C498D1346D0E2C1A354</vt:lpwstr>
  </property>
</Properties>
</file>