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55fbea" w14:textId="b55fbea">
      <w:pPr>
        <w:jc w:val="center"/>
        <w15:collapsed w:val="false"/>
        <w:rPr>
          <w:sz w:val="19"/>
        </w:rPr>
      </w:pPr>
      <w:r>
        <w:t/>
      </w:r>
      <w:r>
        <w:rPr>
          <w:rFonts/>
          <w:b w:val="true"/>
          <w:sz w:val="19"/>
        </w:rPr>
        <w:t xml:space="preserve">Employment by arrival cohort and naturalization, Women, 2007-2015|nat_empl_dummy_f_unres</w:t>
      </w:r>
    </w:p>
    <w:tbl>
      <w:tblPr>
        <w:tblStyle w:val="TableGrid"/>
        <w:jc w:val="center"/>
        <w:tblBorders>
          <w:top w:val="none" w:color="000000" w:shadow="false"/>
          <w:left w:val="none" w:color="000000" w:shadow="false"/>
          <w:bottom w:val="none" w:color="000000" w:shadow="false"/>
          <w:right w:val="none" w:color="000000" w:shadow="false"/>
          <w:insideH w:val="none" w:color="000000" w:shadow="false"/>
          <w:insideV w:val="none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 w:val="restart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Arrival cohort</w:t>
            </w: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  <w:tc>
          <w:tcPr>
            <w:tcW w:w="1337" w:type="dxa"/>
            <w:hMerge/>
            <w:tcBorders>
              <w:top w:val="thick" w:color="000000"/>
              <w:bottom w:val="thick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337" w:type="dxa"/>
          </w:tcPr>
          <w:p>
            <w:pPr>
              <w:spacing w:after="0"/>
              <w:jc w:val="left"/>
            </w:pPr>
            <w:r>
              <w:rPr>
                <w:b w:val="true"/>
              </w:rPr>
              <w:t xml:space="preserve">Naturalization status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1964-73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1974-83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1984-93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1994-03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2004-10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rPr>
                <w:b w:val="true"/>
              </w:rPr>
              <w:t xml:space="preserve">Total</w:t>
            </w:r>
          </w:p>
        </w:tc>
      </w:tr>
      <w:tr>
        <w:tc>
          <w:tcPr>
            <w:tcW w:w="1337" w:type="dxa"/>
            <w:tcBorders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  <w:tc>
          <w:tcPr>
            <w:tcW w:w="1337" w:type="dxa"/>
            <w:tcBorders>
              <w:top w:val="thick" w:color="000000"/>
              <w:bottom w:val="thick" w:color="000000"/>
            </w:tcBorders>
          </w:tcPr>
          <w:p>
            <w:pPr>
              <w:spacing w:after="0"/>
              <w:jc w:val="center"/>
            </w:pPr>
            <w:r>
              <w:t xml:space="preserve">Mean</w:t>
            </w:r>
          </w:p>
        </w:tc>
      </w:tr>
      <w:tr>
        <w:tc>
          <w:tcPr>
            <w:tcBorders>
              <w:top w:val="thick" w:color="000000"/>
            </w:tcBorders>
          </w:tcPr>
          <w:p>
            <w:pPr>
              <w:spacing w:after="0"/>
              <w:jc w:val="left"/>
            </w:pPr>
            <w:r>
              <w:t xml:space="preserve">Non-naturalized immigrant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0.53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0.51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tcPr>
            <w:tcBorders>
              <w:top w:val="thick" w:color="000000"/>
            </w:tcBorders>
          </w:tcPr>
          <w:p>
            <w:pPr>
              <w:spacing w:after="0"/>
              <w:jc w:val="right"/>
            </w:pPr>
            <w:r>
              <w:t xml:space="preserve">0.45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 immigrant</w:t>
            </w:r>
          </w:p>
        </w:tc>
        <w:tc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p>
            <w:pPr>
              <w:spacing w:after="0"/>
              <w:jc w:val="right"/>
            </w:pPr>
            <w:r>
              <w:t xml:space="preserve">0.46</w:t>
            </w:r>
          </w:p>
        </w:tc>
        <w:tc>
          <w:p>
            <w:pPr>
              <w:spacing w:after="0"/>
              <w:jc w:val="right"/>
            </w:pPr>
            <w:r>
              <w:t xml:space="preserve">0.55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Naturalized/recognized Ethnic German</w:t>
            </w:r>
          </w:p>
        </w:tc>
        <w:tc>
          <w:p>
            <w:pPr>
              <w:spacing w:after="0"/>
              <w:jc w:val="right"/>
            </w:pPr>
            <w:r>
              <w:t xml:space="preserve">0.18</w:t>
            </w:r>
          </w:p>
        </w:tc>
        <w:tc>
          <w:p>
            <w:pPr>
              <w:spacing w:after="0"/>
              <w:jc w:val="right"/>
            </w:pPr>
            <w:r>
              <w:t xml:space="preserve">0.42</w:t>
            </w:r>
          </w:p>
        </w:tc>
        <w:tc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p>
            <w:pPr>
              <w:spacing w:after="0"/>
              <w:jc w:val="right"/>
            </w:pPr>
            <w:r>
              <w:t xml:space="preserve">0.60</w:t>
            </w:r>
          </w:p>
        </w:tc>
        <w:tc>
          <w:p>
            <w:pPr>
              <w:spacing w:after="0"/>
              <w:jc w:val="right"/>
            </w:pPr>
            <w:r>
              <w:t xml:space="preserve">0.50</w:t>
            </w:r>
          </w:p>
        </w:tc>
        <w:tc>
          <w:p>
            <w:pPr>
              <w:spacing w:after="0"/>
              <w:jc w:val="right"/>
            </w:pPr>
            <w:r>
              <w:t xml:space="preserve">0.54</w:t>
            </w:r>
          </w:p>
        </w:tc>
      </w:tr>
      <w:tr>
        <w:tc>
          <w:p>
            <w:pPr>
              <w:spacing w:after="0"/>
              <w:jc w:val="left"/>
            </w:pPr>
            <w:r>
              <w:t xml:space="preserve">Total</w:t>
            </w:r>
          </w:p>
        </w:tc>
        <w:tc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p>
            <w:pPr>
              <w:spacing w:after="0"/>
              <w:jc w:val="right"/>
            </w:pPr>
            <w:r>
              <w:t xml:space="preserve">0.39</w:t>
            </w:r>
          </w:p>
        </w:tc>
        <w:tc>
          <w:p>
            <w:pPr>
              <w:spacing w:after="0"/>
              <w:jc w:val="right"/>
            </w:pPr>
            <w:r>
              <w:t xml:space="preserve">0.57</w:t>
            </w:r>
          </w:p>
        </w:tc>
        <w:tc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p>
            <w:pPr>
              <w:spacing w:after="0"/>
              <w:jc w:val="right"/>
            </w:pPr>
            <w:r>
              <w:t xml:space="preserve">0.47</w:t>
            </w:r>
          </w:p>
        </w:tc>
        <w:tc>
          <w:p>
            <w:pPr>
              <w:spacing w:after="0"/>
              <w:jc w:val="right"/>
            </w:pPr>
            <w:r>
              <w:t xml:space="preserve">0.49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Arial" w:hAnsi="Arial" w:eastAsia="Arial" w:cs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