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885967" w14:textId="7885967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ISEI-88, employed only by arrival cohort and naturalization, Men, 2007-2015|nat_isei88_res_m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35.45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40.36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37.32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40.09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43.96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40.63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44.73</w:t>
            </w:r>
          </w:p>
        </w:tc>
        <w:tc>
          <w:p>
            <w:pPr>
              <w:spacing w:after="0"/>
              <w:jc w:val="right"/>
            </w:pPr>
            <w:r>
              <w:t xml:space="preserve">43.25</w:t>
            </w:r>
          </w:p>
        </w:tc>
        <w:tc>
          <w:p>
            <w:pPr>
              <w:spacing w:after="0"/>
              <w:jc w:val="right"/>
            </w:pPr>
            <w:r>
              <w:t xml:space="preserve">37.00</w:t>
            </w:r>
          </w:p>
        </w:tc>
        <w:tc>
          <w:p>
            <w:pPr>
              <w:spacing w:after="0"/>
              <w:jc w:val="right"/>
            </w:pPr>
            <w:r>
              <w:t xml:space="preserve">34.67</w:t>
            </w:r>
          </w:p>
        </w:tc>
        <w:tc>
          <w:p>
            <w:pPr>
              <w:spacing w:after="0"/>
              <w:jc w:val="right"/>
            </w:pPr>
            <w:r>
              <w:t xml:space="preserve">36.18</w:t>
            </w:r>
          </w:p>
        </w:tc>
        <w:tc>
          <w:p>
            <w:pPr>
              <w:spacing w:after="0"/>
              <w:jc w:val="right"/>
            </w:pPr>
            <w:r>
              <w:t xml:space="preserve">36.36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29.64</w:t>
            </w:r>
          </w:p>
        </w:tc>
        <w:tc>
          <w:p>
            <w:pPr>
              <w:spacing w:after="0"/>
              <w:jc w:val="right"/>
            </w:pPr>
            <w:r>
              <w:t xml:space="preserve">43.64</w:t>
            </w:r>
          </w:p>
        </w:tc>
        <w:tc>
          <w:p>
            <w:pPr>
              <w:spacing w:after="0"/>
              <w:jc w:val="right"/>
            </w:pPr>
            <w:r>
              <w:t xml:space="preserve">38.30</w:t>
            </w:r>
          </w:p>
        </w:tc>
        <w:tc>
          <w:p>
            <w:pPr>
              <w:spacing w:after="0"/>
              <w:jc w:val="right"/>
            </w:pPr>
            <w:r>
              <w:t xml:space="preserve">37.25</w:t>
            </w:r>
          </w:p>
        </w:tc>
        <w:tc>
          <w:p>
            <w:pPr>
              <w:spacing w:after="0"/>
              <w:jc w:val="right"/>
            </w:pPr>
            <w:r>
              <w:t xml:space="preserve">41.30</w:t>
            </w:r>
          </w:p>
        </w:tc>
        <w:tc>
          <w:p>
            <w:pPr>
              <w:spacing w:after="0"/>
              <w:jc w:val="right"/>
            </w:pPr>
            <w:r>
              <w:t xml:space="preserve">38.33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38.88</w:t>
            </w:r>
          </w:p>
        </w:tc>
        <w:tc>
          <w:p>
            <w:pPr>
              <w:spacing w:after="0"/>
              <w:jc w:val="right"/>
            </w:pPr>
            <w:r>
              <w:t xml:space="preserve">42.07</w:t>
            </w:r>
          </w:p>
        </w:tc>
        <w:tc>
          <w:p>
            <w:pPr>
              <w:spacing w:after="0"/>
              <w:jc w:val="right"/>
            </w:pPr>
            <w:r>
              <w:t xml:space="preserve">37.57</w:t>
            </w:r>
          </w:p>
        </w:tc>
        <w:tc>
          <w:p>
            <w:pPr>
              <w:spacing w:after="0"/>
              <w:jc w:val="right"/>
            </w:pPr>
            <w:r>
              <w:t xml:space="preserve">38.33</w:t>
            </w:r>
          </w:p>
        </w:tc>
        <w:tc>
          <w:p>
            <w:pPr>
              <w:spacing w:after="0"/>
              <w:jc w:val="right"/>
            </w:pPr>
            <w:r>
              <w:t xml:space="preserve">43.57</w:t>
            </w:r>
          </w:p>
        </w:tc>
        <w:tc>
          <w:p>
            <w:pPr>
              <w:spacing w:after="0"/>
              <w:jc w:val="right"/>
            </w:pPr>
            <w:r>
              <w:t xml:space="preserve">39.28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