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f94f6" w14:textId="31f94f6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ISEI-88, employed only by arrival cohort and naturalization, Men, 2007-2015|nat_isei88_res_m_unres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36.39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40.06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37.18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39.26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43.74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44.19</w:t>
            </w:r>
          </w:p>
        </w:tc>
        <w:tc>
          <w:p>
            <w:pPr>
              <w:spacing w:after="0"/>
              <w:jc w:val="right"/>
            </w:pPr>
            <w:r>
              <w:t xml:space="preserve">43.45</w:t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>34.03</w:t>
            </w:r>
          </w:p>
        </w:tc>
        <w:tc>
          <w:p>
            <w:pPr>
              <w:spacing w:after="0"/>
              <w:jc w:val="right"/>
            </w:pPr>
            <w:r>
              <w:t xml:space="preserve">35.35</w:t>
            </w:r>
          </w:p>
        </w:tc>
        <w:tc>
          <w:p>
            <w:pPr>
              <w:spacing w:after="0"/>
              <w:jc w:val="right"/>
            </w:pPr>
            <w:r>
              <w:t xml:space="preserve">36.32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45.66</w:t>
            </w:r>
          </w:p>
        </w:tc>
        <w:tc>
          <w:p>
            <w:pPr>
              <w:spacing w:after="0"/>
              <w:jc w:val="right"/>
            </w:pPr>
            <w:r>
              <w:t xml:space="preserve">43.75</w:t>
            </w:r>
          </w:p>
        </w:tc>
        <w:tc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  <w:tc>
          <w:p>
            <w:pPr>
              <w:spacing w:after="0"/>
              <w:jc w:val="right"/>
            </w:pPr>
            <w:r>
              <w:t xml:space="preserve">40.75</w:t>
            </w:r>
          </w:p>
        </w:tc>
        <w:tc>
          <w:p>
            <w:pPr>
              <w:spacing w:after="0"/>
              <w:jc w:val="right"/>
            </w:pPr>
            <w:r>
              <w:t xml:space="preserve">38.42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38.16</w:t>
            </w:r>
          </w:p>
        </w:tc>
        <w:tc>
          <w:p>
            <w:pPr>
              <w:spacing w:after="0"/>
              <w:jc w:val="right"/>
            </w:pPr>
            <w:r>
              <w:t xml:space="preserve">41.69</w:t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  <w:tc>
          <w:p>
            <w:pPr>
              <w:spacing w:after="0"/>
              <w:jc w:val="right"/>
            </w:pPr>
            <w:r>
              <w:t xml:space="preserve">37.65</w:t>
            </w:r>
          </w:p>
        </w:tc>
        <w:tc>
          <w:p>
            <w:pPr>
              <w:spacing w:after="0"/>
              <w:jc w:val="right"/>
            </w:pPr>
            <w:r>
              <w:t xml:space="preserve">43.33</w:t>
            </w:r>
          </w:p>
        </w:tc>
        <w:tc>
          <w:p>
            <w:pPr>
              <w:spacing w:after="0"/>
              <w:jc w:val="right"/>
            </w:pPr>
            <w:r>
              <w:t xml:space="preserve">38.84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