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center"/>
        <w:tblLayout w:type="fixed"/>
        <w:tblLook w:val="0400"/>
      </w:tblPr>
      <w:tblGrid>
        <w:gridCol w:w="3402"/>
        <w:gridCol w:w="5669"/>
        <w:tblGridChange w:id="0">
          <w:tblGrid>
            <w:gridCol w:w="3402"/>
            <w:gridCol w:w="5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1980000" cy="850979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00" cy="850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Hälsorapport</w:t>
              <w:br w:type="textWrapping"/>
              <w:t xml:space="preserve">Rapporttyp: {{REPORT_TYPE}}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Klient: {{CLIENT_NAME}}  •  Datum: {{REPORT_DATE}}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Snabböversikt</w:t>
      </w:r>
    </w:p>
    <w:tbl>
      <w:tblPr>
        <w:tblStyle w:val="Table2"/>
        <w:tblW w:w="9639.0" w:type="dxa"/>
        <w:jc w:val="center"/>
        <w:tblLayout w:type="fixed"/>
        <w:tblLook w:val="0400"/>
      </w:tblPr>
      <w:tblGrid>
        <w:gridCol w:w="3213"/>
        <w:gridCol w:w="3213"/>
        <w:gridCol w:w="3213"/>
        <w:tblGridChange w:id="0">
          <w:tblGrid>
            <w:gridCol w:w="3213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STYRKOR JUST NU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{{OVERVIEW_STRENGTHS}}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FOKUSOMRÅDE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{{OVERVIEW_FOCUS_AREA}}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MÅL TILL NÄSTA STEG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{{OVERVIEW_GOALS}}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WELLNESS INDEX ÖVER TID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{{WELLNESS_INDEX_TREND}}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KORT SAMMANFATTNING AV DAGENS TESTER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{{TEST_SUMMARY}}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center"/>
        <w:tblLayout w:type="fixed"/>
        <w:tblLook w:val="04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KOSTREKOMMENDATIONER (KORT)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{{DIET_RECOMMENDATIONS_SHORT}}</w:t>
            </w:r>
          </w:p>
        </w:tc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TILLSKOTTSPLAN (KORT)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{{SUPPLEMENT_PLAN_SHORT}}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Nuvarande hälsostatus och syfte</w:t>
      </w:r>
    </w:p>
    <w:tbl>
      <w:tblPr>
        <w:tblStyle w:val="Table5"/>
        <w:tblW w:w="9638.0" w:type="dxa"/>
        <w:jc w:val="left"/>
        <w:tblInd w:w="-115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{{CURRENT_STATUS_AND_PURPOSE}}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Fysiologiska mätningar &amp; biofunktionell analys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8246"/>
          <w:rtl w:val="0"/>
        </w:rPr>
        <w:t xml:space="preserve">● </w:t>
      </w:r>
      <w:r w:rsidDel="00000000" w:rsidR="00000000" w:rsidRPr="00000000">
        <w:rPr>
          <w:rtl w:val="0"/>
        </w:rPr>
        <w:t xml:space="preserve">Stabil   </w:t>
      </w:r>
      <w:r w:rsidDel="00000000" w:rsidR="00000000" w:rsidRPr="00000000">
        <w:rPr>
          <w:b w:val="1"/>
          <w:bCs w:val="1"/>
          <w:color w:val="f5a623"/>
          <w:rtl w:val="0"/>
        </w:rPr>
        <w:t xml:space="preserve">● </w:t>
      </w:r>
      <w:r w:rsidDel="00000000" w:rsidR="00000000" w:rsidRPr="00000000">
        <w:rPr>
          <w:rtl w:val="0"/>
        </w:rPr>
        <w:t xml:space="preserve">Följ upp   </w:t>
      </w:r>
      <w:r w:rsidDel="00000000" w:rsidR="00000000" w:rsidRPr="00000000">
        <w:rPr>
          <w:b w:val="1"/>
          <w:bCs w:val="1"/>
          <w:color w:val="e67e22"/>
          <w:rtl w:val="0"/>
        </w:rPr>
        <w:t xml:space="preserve">● </w:t>
      </w:r>
      <w:r w:rsidDel="00000000" w:rsidR="00000000" w:rsidRPr="00000000">
        <w:rPr>
          <w:rtl w:val="0"/>
        </w:rPr>
        <w:t xml:space="preserve">Åtgärda   </w:t>
      </w:r>
      <w:r w:rsidDel="00000000" w:rsidR="00000000" w:rsidRPr="00000000">
        <w:rPr>
          <w:b w:val="1"/>
          <w:bCs w:val="1"/>
          <w:color w:val="c81e2d"/>
          <w:rtl w:val="0"/>
        </w:rPr>
        <w:t xml:space="preserve">● </w:t>
      </w:r>
      <w:r w:rsidDel="00000000" w:rsidR="00000000" w:rsidRPr="00000000">
        <w:rPr>
          <w:rtl w:val="0"/>
        </w:rPr>
        <w:t xml:space="preserve">Prioritet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Ind w:w="-115.0" w:type="dxa"/>
        <w:tblLayout w:type="fixed"/>
        <w:tblLook w:val="0400"/>
      </w:tblPr>
      <w:tblGrid>
        <w:gridCol w:w="4082"/>
        <w:gridCol w:w="1304"/>
        <w:gridCol w:w="4252"/>
        <w:tblGridChange w:id="0">
          <w:tblGrid>
            <w:gridCol w:w="4082"/>
            <w:gridCol w:w="1304"/>
            <w:gridCol w:w="42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Organ/system – snabb översikt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Organ/system</w:t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notering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Helkroppsstatus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{{OS_HELKROPPSSTATUS_STATUS}}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{{OS_HELKROPPSSTATUS_NOTE}}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Områden att följa upp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{{OS_FOLLOW_UP_AREAS_STATUS}}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{{OS_FOLLOW_UP_AREAS_NOTE}}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Kommentar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{{COMMENT_ORGAN_SYSTEM}}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Lifestyle &amp; kroppssammansättning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Fat Mass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{{LIFESTYLE_BODY_FAT_MASS_PCT_RESULT}}</w:t>
            </w:r>
          </w:p>
          <w:p w:rsidR="00000000" w:rsidDel="00000000" w:rsidP="00000000" w:rsidRDefault="00000000" w:rsidRPr="00000000" w14:paraId="00000031">
            <w:pPr>
              <w:spacing w:after="0" w:lineRule="auto"/>
              <w:rPr>
                <w:color w:val="787878"/>
                <w:sz w:val="17"/>
                <w:szCs w:val="17"/>
              </w:rPr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{{LIFESTYLE_BODY_FAT_MASS_PCT_REF}}</w:t>
            </w:r>
          </w:p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{{LIFESTYLE_BODY_FAT_MASS_PCT_STATUS}}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Andel av kroppsvikten som utgörs av fett; ger kontext för metabol och hormonell belastning.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{{LIFESTYLE_BMI_RESULT}}</w:t>
            </w:r>
          </w:p>
          <w:p w:rsidR="00000000" w:rsidDel="00000000" w:rsidP="00000000" w:rsidRDefault="00000000" w:rsidRPr="00000000" w14:paraId="00000037">
            <w:pPr>
              <w:spacing w:after="0" w:lineRule="auto"/>
              <w:rPr>
                <w:color w:val="787878"/>
                <w:sz w:val="17"/>
                <w:szCs w:val="17"/>
              </w:rPr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{{LIFESTYLE_BMI_REF}}</w:t>
            </w:r>
          </w:p>
          <w:p w:rsidR="00000000" w:rsidDel="00000000" w:rsidP="00000000" w:rsidRDefault="00000000" w:rsidRPr="00000000" w14:paraId="00000038">
            <w:pPr>
              <w:spacing w:after="0" w:lineRule="auto"/>
              <w:rPr>
                <w:color w:val="787878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{{LIFESTYLE_BMI_STATUS}}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Vikt i relation till längd; grovt mått som tolkas bäst ihop med fett- och muskelandel.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Delta Conductance / interstitiellt 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{{LIFESTYLE_DELTA_CONDUCTANCE_INTERSTITIELLT_PH_RESULT}}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{{LIFESTYLE_DELTA_CONDUCTANCE_INTERSTITIELLT_PH_REF}}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{{LIFESTYLE_DELTA_CONDUCTANCE_INTERSTITIELLT_PH_STATUS}}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Förändrad ledningsförmåga som kan spegla pH-miljö i interstitiell vätska; ofta kopplat till matsmältning och näringsupptag.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Muscle &amp; Bone (%) (dry lean mass)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{{LIFESTYLE_MUSCLE_OCH_BONE_PCT_DRY_LEAN_MASS_RESULT}}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{{LIFESTYLE_MUSCLE_OCH_BONE_PCT_DRY_LEAN_MASS_REF}}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{{LIFESTYLE_MUSCLE_OCH_BONE_PCT_DRY_LEAN_MASS_STATUS}}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Andel torr muskel- och benmassa av totalvikten; kopplat till styrka, ämnesomsättning och benhälsa.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TBW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{{LIFESTYLE_ESTIMATED_TBW_PCT_RESULT}}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{{LIFESTYLE_ESTIMATED_TBW_PCT_REF}}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{{LIFESTYLE_ESTIMATED_TBW_PCT_STATUS}}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Uppskattad total kroppsvätska; ger bild av hydrering och vätskefördelning.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ECW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{{LIFESTYLE_ESTIMATED_ECW_PCT_RESULT}}</w:t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{{LIFESTYLE_ESTIMATED_ECW_PCT_REF}}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{{LIFESTYLE_ESTIMATED_ECW_PCT_STATUS}}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Vätska utanför celler; kan spegla vätskeretention eller inflammatoriskt vävnadstryck.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ICW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{{LIFESTYLE_ESTIMATED_ICW_PCT_RESULT}}</w:t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{{LIFESTYLE_ESTIMATED_ICW_PCT_REF}}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{{LIFESTYLE_ESTIMATED_ICW_PCT_STATUS}}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Vätska i celler; kopplas till cellhälsa, näringsstatus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FM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{{LIFESTYLE_ESTIMATED_FM_PCT_RESULT}}</w:t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{{LIFESTYLE_ESTIMATED_FM_PCT_REF}}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{{LIFESTYLE_ESTIMATED_FM_PCT_STATUS}}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Uppskattad fettmassa; komplement till kroppsfett% och viktförändringar över tid.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FFM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{{LIFESTYLE_ESTIMATED_FFM_PCT_RESULT}}</w:t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{{LIFESTYLE_ESTIMATED_FFM_PCT_REF}}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{{LIFESTYLE_ESTIMATED_FFM_PCT_STATUS}}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Uppskattad fettfri massa (muskler/organ/vätska); speglar funktionell massa.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{{COMMENT_LIFESTYLE}}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Återhämtning, HRV &amp; syresättning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Power (HRV)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{{HRV_TOTAL_POWER_HRV_RESULT}}</w:t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{{HRV_TOTAL_POWER_HRV_REF}}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{{HRV_TOTAL_POWER_HRV_STATUS}}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Total HRV-variation i vila; speglar autonom flexibilitet och återhämtningskapacitet.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 HF / Recovery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{{HRV_POWER_HF_RECOVERY_CAPACITY_RESULT}}</w:t>
            </w:r>
          </w:p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{{HRV_POWER_HF_RECOVERY_CAPACITY_REF}}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{{HRV_POWER_HF_RECOVERY_CAPACITY_STATUS}}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HF-komponent kopplad till andning/parasympatikus; visar återhämtningsförmåga.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SDANN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{{HRV_SDANN_RESULT}}</w:t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{{HRV_SDANN_REF}}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{{HRV_SDANN_STATUS}}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Långtidsvariation i HRV; relaterad till belastningstolerans och uthållig 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{{HRV_RMSSD_RESULT}}</w:t>
            </w:r>
          </w:p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{{HRV_RMSSD_REF}}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{{HRV_RMSSD_STATUS}}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Korttids-HRV; känslig markör för parasympatisk 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{{HRV_SPO2_RESULT}}</w:t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{{HRV_SPO2_REF}}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{{HRV_SPO2_STATUS}}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Syremättnad i blodet; visar hur väl vävnader syresätts.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HR (HRV, puls)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{{HRV_HR_PULS_RESULT}}</w:t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{{HRV_HR_PULS_REF}}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{{HRV_HR_PULS_STATUS}}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Hjärtfrekvens i vila/test; påverkas av stress, stimulans, vätska och kondition.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LF/HF (HRV)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{{HRV_LF_HF_RESULT}}</w:t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{{HRV_LF_HF_REF}}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{{HRV_LF_HF_STATUS}}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Balans mellan sympatisk och parasympatisk aktivitet; högre värde kan spegla stress/aktivering.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LF/HF (Emotional)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{{EMOTIONAL_LF_HF_RESULT}}</w:t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{{EMOTIONAL_LF_HF_REF}}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{{EMOTIONAL_LF_HF_STATUS}}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Balans sympatikus/parasympatikus under stresstest; högre värde kan tyda på ökad aktivering.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K30/15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{{HRV_K30_15_OM_MATT_RESULT}}</w:t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{{HRV_K30_15_OM_MATT_REF}}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{{HRV_K30_15_OM_MATT_STATUS}}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Pulsrespons vid uppresning; mått på vagal/ortostatisk 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{{COMMENT_HRV}}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Autonoma markörer (GSR)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Nitric Oxide Peak (GSR)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{{GSR_NITRIC_OXIDE_PEAK_GSR_RESULT}}</w:t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{{GSR_NITRIC_OXIDE_PEAK_GSR_REF}}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{{GSR_NITRIC_OXIDE_PEAK_GSR_STATUS}}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Mikrocirkulationsrespons kopplad till NO-medierad kärlvidgning; säger något om perifert blodflöde.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 Sweat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{{GSR_FOOT_SWEAT_PEAK_RESULT}}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{{GSR_FOOT_SWEAT_PEAK_REF}}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{{GSR_FOOT_SWEAT_PEAK_STATUS}}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Svettpeak i fot; används som markör för oxidativ stressbelastning.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Adjusted Upper Conductivity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{{GSR_ADJUSTED_UPPER_CONDUCTIVITY_RESULT}}</w:t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{{GSR_ADJUSTED_UPPER_CONDUCTIVITY_REF}}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{{GSR_ADJUSTED_UPPER_CONDUCTIVITY_STATUS}}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Övre ledningsförmåga; kopplas ofta till sköldkörtel och metabol tonus.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Adjusted Middle Conductivity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{{GSR_ADJUSTED_MIDDLE_CONDUCTIVITY_RESULT}}</w:t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{{GSR_ADJUSTED_MIDDLE_CONDUCTIVITY_REF}}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{{GSR_ADJUSTED_MIDDLE_CONDUCTIVITY_STATUS}}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Mellanledningsförmåga; kopplas till matsmältningsfunktion (sekretion/peristaltik) och irritation.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Expiration/Inspiratory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{{GSR_EXPIRATION_INSPIRATORY_RATIO_RESULT}}</w:t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{{GSR_EXPIRATION_INSPIRATORY_RATIO_REF}}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{{GSR_EXPIRATION_INSPIRATORY_RATIO_STATUS}}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Pulsvariation vid djupandning; mått på vagus/parasympatisk 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LF Ratio Standing/Supine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{{GSR_LF_RATIO_STANDING_SUPINE_RATIO_RESULT}}</w:t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{{GSR_LF_RATIO_STANDING_SUPINE_RATIO_REF}}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{{GSR_LF_RATIO_STANDING_SUPINE_RATIO_STATUS}}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LF-komponent stående vs liggande; speglar sympatisk aktivering och baroreflex.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 Response To Standing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{{GSR_SP_RESPONSE_TO_STANDING_RESULT}}</w:t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{{GSR_SP_RESPONSE_TO_STANDING_REF}}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{{GSR_SP_RESPONSE_TO_STANDING_STATUS}}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Systoliskt tryckrespons vid uppresning; indikator på ortostatisk tryckreglering.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Forehead SDC-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{{GSR_FOREHEAD_SDC_MINUS_RESULT}}</w:t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{{GSR_FOREHEAD_SDC_MINUS_REF}}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{{GSR_FOREHEAD_SDC_MINUS_STATUS}}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SDC- (hudkonduktans); speglar autonom ton och stresspåslag.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Forehead SDC+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{{GSR_FOREHEAD_SDC_PLUS_RESULT}}</w:t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{{GSR_FOREHEAD_SDC_PLUS_REF}}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{{GSR_FOREHEAD_SDC_PLUS_STATUS}}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SDC+ (hudkonduktans); speglar autonom reaktivitet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 SDC-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{{GSR_FOOT_SDC_MINUS_RESULT}}</w:t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{{GSR_FOOT_SDC_MINUS_REF}}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{{GSR_FOOT_SDC_MINUS_STATUS}}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SDC- (hudkonduktans); speglar autonom ton och stresspåslag.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 SDC+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{{GSR_FOOT_SDC_PLUS_RESULT}}</w:t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{{GSR_FOOT_SDC_PLUS_REF}}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{{GSR_FOOT_SDC_PLUS_STATUS}}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SDC+ (hudkonduktans); speglar autonom reaktivitet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 SDC-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{{GSR_HAND_SDC_MINUS_RESULT}}</w:t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{{GSR_HAND_SDC_MINUS_REF}}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{{GSR_HAND_SDC_MINUS_STATUS}}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SDC- (hudkonduktans); speglar autonom ton och stresspåslag.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 SDC+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{{GSR_HAND_SDC_PLUS_RESULT}}</w:t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{{GSR_HAND_SDC_PLUS_REF}}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{{GSR_HAND_SDC_PLUS_STATUS}}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SDC+ (hudkonduktans); speglar autonom reaktivitet och återhämtning.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{{COMMENT_GSR}}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115.0" w:type="dxa"/>
        <w:tblLayout w:type="fixed"/>
        <w:tblLook w:val="0400"/>
      </w:tblPr>
      <w:tblGrid>
        <w:gridCol w:w="3402"/>
        <w:gridCol w:w="1247"/>
        <w:gridCol w:w="1304"/>
        <w:gridCol w:w="3685"/>
        <w:tblGridChange w:id="0">
          <w:tblGrid>
            <w:gridCol w:w="3402"/>
            <w:gridCol w:w="1247"/>
            <w:gridCol w:w="1304"/>
            <w:gridCol w:w="3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92641" w:space="0" w:sz="18" w:val="single"/>
              <w:bottom w:color="000000" w:space="0" w:sz="0" w:val="nil"/>
              <w:right w:color="000000" w:space="0" w:sz="0" w:val="nil"/>
            </w:tcBorders>
            <w:shd w:fill="f5f6f8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Kärl &amp; pulsvågsanalys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Mätvärde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Kort förklaring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Stress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{{VASCULAR_STRESS_INDEX_RESULT}}</w:t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{{VASCULAR_STRESS_INDEX_REF}}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{{VASCULAR_STRESS_INDEX_STATUS}}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Stress-/inflammationsmarkör från pulsvågsanalys; kan relatera till systempåslag (t.ex. CRP/IL-6).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{{VASCULAR_PTG_INDEX_RESULT}}</w:t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{{VASCULAR_PTG_INDEX_REF}}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Pulsvågsindex som kan spegla perifer cirkulation och immunrespons.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Augmentation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{{VASCULAR_PTG_AUGMENTATION_INDEX_RESULT}}</w:t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{{VASCULAR_PTG_AUGMENTATION_INDEX_REF}}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{{VASCULAR_PTG_AUGMENTATION_INDEX_STATUS}}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Augmentationsindex; mått på artärstelhet/vågreflektion och koppling till kärl- och lipidprofil.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Second Derivative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{{VASCULAR_PTG_SECOND_DERIVATIVE_INDEX_RESULT}}</w:t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{{VASCULAR_PTG_SECOND_DERIVATIVE_INDEX_REF}}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{{VASCULAR_PTG_SECOND_DERIVATIVE_INDEX_STATUS}}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Andraderivata av pulsvågen; speglar kärlton och elasticitet.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Total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{{VASCULAR_PTG_TOTAL_POWER_RESULT}}</w:t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{{VASCULAR_PTG_TOTAL_POWER_REF}}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{{VASCULAR_PTG_TOTAL_POWER_STATUS}}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Total variation i pulsvågssignal; speglar autonom/vaskulär dynamik och metabol påverkan.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PTG VLF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{{VASCULAR_PTG_VLF_INDEX_RESULT}}</w:t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{{VASCULAR_PTG_VLF_INDEX_REF}}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{{VASCULAR_PTG_VLF_INDEX_STATUS}}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VLF-komponent; kopplas till långsam reglering och kan relatera till koagulations-/fibrinogenpåslag.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Stroke Volume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{{VASCULAR_STROKE_VOLUME_RESULT}}</w:t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{{VASCULAR_STROKE_VOLUME_REF}}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{{VASCULAR_STROKE_VOLUME_STATUS}}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Blodvolym per hjärtslag; speglar pumpförmåga och fyllnad.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Cardiac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{{VASCULAR_CARDIAC_OUTPUT_RESULT}}</w:t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{{VASCULAR_CARDIAC_OUTPUT_REF}}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{{VASCULAR_CARDIAC_OUTPUT_STATUS}}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Blodvolym per minut; slagvolym × puls.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Systoliskt blodtryck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{{VASCULAR_SYSTOLISKT_BLODTRYCK_RESULT}}</w:t>
            </w:r>
          </w:p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{{VASCULAR_SYSTOLISKT_BLODTRYCK_REF}}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{{VASCULAR_SYSTOLISKT_BLODTRYCK_STATUS}}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Tryck vid hjärtats sammandragning; relaterat till kärlton och slagvolym.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Diastoliskt blodtryck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{{VASCULAR_DIASTOLISKT_BLODTRYCK_RESULT}}</w:t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{{VASCULAR_DIASTOLISKT_BLODTRYCK_REF}}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{{VASCULAR_DIASTOLISKT_BLODTRYCK_STATUS}}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Tryck mellan slagen; speglar perifert motstånd och återfyllnad.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Vascular 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{{VASCULAR_VASCULAR_AGE_RESULT}}</w:t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{{VASCULAR_VASCULAR_AGE_REF}}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{{VASCULAR_VASCULAR_AGE_STATUS}}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Uppskattad kärlålder baserad på pulsvåg/tryck; ger kontext till kardiovaskulär risk.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Stiffness Index (SI)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{{VASCULAR_STIFFNESS_INDEX_SI_RESULT}}</w:t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{{VASCULAR_STIFFNESS_INDEX_SI_REF}}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{{VASCULAR_STIFFNESS_INDEX_SI_STATUS}}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Pulsvågsbaserat mått på artärstelhet (elasticitet i större kärl).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Reflection Index (RI)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{{VASCULAR_REFLECTION_INDEX_RI_RESULT}}</w:t>
            </w:r>
          </w:p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{{VASCULAR_REFLECTION_INDEX_RI_REF}}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{{VASCULAR_REFLECTION_INDEX_RI_STATUS}}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Grad av pulsvågsreflektion; kopplat till perifer kärlton.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d/a (pulsvågsindex)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{{VASCULAR_D_A_RESULT}}</w:t>
            </w:r>
          </w:p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{{VASCULAR_D_A_REF}}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{{VASCULAR_D_A_STATUS}}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d/a-index från pulsvågen; markör för kärlrespons och elasticitet.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b/a (pulsvågsindex)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{{VASCULAR_B_A_RESULT}}</w:t>
            </w:r>
          </w:p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color w:val="787878"/>
                <w:sz w:val="17"/>
                <w:szCs w:val="17"/>
                <w:rtl w:val="0"/>
              </w:rPr>
              <w:t xml:space="preserve">Ref: {{VASCULAR_B_A_REF}}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{{VASCULAR_B_A_STATUS}}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b/a-index från pulsvågen; kompletterar d/a för kärlprofil.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color w:val="292641"/>
                <w:rtl w:val="0"/>
              </w:rPr>
              <w:t xml:space="preserve">Kommentar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shd w:fill="f5f6f8" w:val="clear"/>
            <w:tcMar>
              <w:top w:w="120.0" w:type="dxa"/>
              <w:bottom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{{COMMENT_VASCULAR}}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Tolkning &amp; rekommendationsplan</w:t>
      </w:r>
    </w:p>
    <w:tbl>
      <w:tblPr>
        <w:tblStyle w:val="Table11"/>
        <w:tblW w:w="9540.0" w:type="dxa"/>
        <w:jc w:val="center"/>
        <w:tblLayout w:type="fixed"/>
        <w:tblLook w:val="04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292641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TOLKNING AV HELHETEN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{{INTERPRETATION_OVERALL}}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B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92641"/>
                <w:sz w:val="18"/>
                <w:szCs w:val="18"/>
                <w:rtl w:val="0"/>
              </w:rPr>
              <w:t xml:space="preserve">KOSTREKOMMENDATIONER</w:t>
            </w:r>
          </w:p>
          <w:p w:rsidR="00000000" w:rsidDel="00000000" w:rsidP="00000000" w:rsidRDefault="00000000" w:rsidRPr="00000000" w14:paraId="0000014C">
            <w:pPr>
              <w:spacing w:after="0" w:lineRule="auto"/>
              <w:rPr>
                <w:color w:val="505050"/>
              </w:rPr>
            </w:pPr>
            <w:r w:rsidDel="00000000" w:rsidR="00000000" w:rsidRPr="00000000">
              <w:rPr>
                <w:color w:val="505050"/>
                <w:rtl w:val="0"/>
              </w:rPr>
              <w:t xml:space="preserve">{{DIET_RECOMMENDATIONS_LONG}}</w:t>
            </w:r>
          </w:p>
          <w:p w:rsidR="00000000" w:rsidDel="00000000" w:rsidP="00000000" w:rsidRDefault="00000000" w:rsidRPr="00000000" w14:paraId="0000014D">
            <w:pPr>
              <w:spacing w:after="0" w:lineRule="auto"/>
              <w:rPr>
                <w:color w:val="505050"/>
              </w:rPr>
            </w:pPr>
            <w:r w:rsidDel="00000000" w:rsidR="00000000" w:rsidRPr="00000000">
              <w:rPr>
                <w:color w:val="50505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E">
            <w:pPr>
              <w:spacing w:after="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color w:val="50505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4F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92641"/>
                <w:sz w:val="18"/>
                <w:szCs w:val="18"/>
                <w:rtl w:val="0"/>
              </w:rPr>
              <w:t xml:space="preserve">ÖVRIGA REKOMMENDATIONER &amp; HEMMATIPS</w:t>
            </w:r>
          </w:p>
          <w:p w:rsidR="00000000" w:rsidDel="00000000" w:rsidP="00000000" w:rsidRDefault="00000000" w:rsidRPr="00000000" w14:paraId="00000150">
            <w:pPr>
              <w:spacing w:after="0" w:lineRule="auto"/>
              <w:rPr>
                <w:color w:val="505050"/>
              </w:rPr>
            </w:pPr>
            <w:r w:rsidDel="00000000" w:rsidR="00000000" w:rsidRPr="00000000">
              <w:rPr>
                <w:color w:val="505050"/>
                <w:rtl w:val="0"/>
              </w:rPr>
              <w:t xml:space="preserve">{{OTHER_RECOMMENDATIONS}}</w:t>
            </w:r>
          </w:p>
          <w:p w:rsidR="00000000" w:rsidDel="00000000" w:rsidP="00000000" w:rsidRDefault="00000000" w:rsidRPr="00000000" w14:paraId="00000151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fffff" w:val="clear"/>
            <w:tcMar>
              <w:top w:w="120.0" w:type="dxa"/>
              <w:bottom w:w="120.0" w:type="dxa"/>
            </w:tcMar>
          </w:tcPr>
          <w:p w:rsidR="00000000" w:rsidDel="00000000" w:rsidP="00000000" w:rsidRDefault="00000000" w:rsidRPr="00000000" w14:paraId="00000152">
            <w:pPr>
              <w:spacing w:after="4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292641"/>
                <w:sz w:val="18"/>
                <w:szCs w:val="18"/>
                <w:rtl w:val="0"/>
              </w:rPr>
              <w:t xml:space="preserve">UPPFÖLJNING</w:t>
            </w:r>
          </w:p>
          <w:p w:rsidR="00000000" w:rsidDel="00000000" w:rsidP="00000000" w:rsidRDefault="00000000" w:rsidRPr="00000000" w14:paraId="00000153">
            <w:pPr>
              <w:spacing w:after="0" w:lineRule="auto"/>
              <w:rPr>
                <w:b w:val="1"/>
                <w:bCs w:val="1"/>
                <w:color w:val="292641"/>
                <w:sz w:val="18"/>
                <w:szCs w:val="18"/>
              </w:rPr>
            </w:pPr>
            <w:r w:rsidDel="00000000" w:rsidR="00000000" w:rsidRPr="00000000">
              <w:rPr>
                <w:color w:val="505050"/>
                <w:rtl w:val="0"/>
              </w:rPr>
              <w:t xml:space="preserve">{{FOLLOW_UP_PLAN}}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Tillskottsplan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2"/>
        <w:tblW w:w="9639.0" w:type="dxa"/>
        <w:jc w:val="center"/>
        <w:tblLayout w:type="fixed"/>
        <w:tblLook w:val="0400"/>
      </w:tblPr>
      <w:tblGrid>
        <w:gridCol w:w="2835"/>
        <w:gridCol w:w="1701"/>
        <w:gridCol w:w="1701"/>
        <w:gridCol w:w="3402"/>
        <w:tblGridChange w:id="0">
          <w:tblGrid>
            <w:gridCol w:w="2835"/>
            <w:gridCol w:w="1701"/>
            <w:gridCol w:w="1701"/>
            <w:gridCol w:w="34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Tillskott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Dosering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Längd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Varför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{{SUPPLEMENT_1_NAME}}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{{SUPPLEMENT_1_DOSAGE}}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{{SUPPLEMENT_1_DURATION}}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{{SUPPLEMENT_1_PURPOSE}}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{{SUPPLEMENT_2_NAME}}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{{SUPPLEMENT_2_DOSAGE}}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{{SUPPLEMENT_2_DURATION}}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{{SUPPLEMENT_2_PURPOSE}}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{{SUPPLEMENT_3_NAME}}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{{SUPPLEMENT_3_DOSAGE}}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{{SUPPLEMENT_3_DURATION}}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{{SUPPLEMENT_3_PURPOSE}}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{{SUPPLEMENT_4_NAME}}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{{SUPPLEMENT_4_DOSAGE}}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{{SUPPLEMENT_4_DURATION}}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{{SUPPLEMENT_4_PURPOSE}}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{{SUPPLEMENT_5_NAME}}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{{SUPPLEMENT_5_DOSAGE}}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{{SUPPLEMENT_5_DURATION}}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{{SUPPLEMENT_5_PURPOSE}}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{{SUPPLEMENT_6_NAME}}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{{SUPPLEMENT_6_DOSAGE}}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{{SUPPLEMENT_6_DURATION}}</w:t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{{SUPPLEMENT_6_PURPOSE}}</w:t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  <w:rtl w:val="0"/>
        </w:rPr>
        <w:t xml:space="preserve">Kom ihåg att du hittar våra produkter på hälsopaketet.se</w:t>
      </w:r>
    </w:p>
    <w:p w:rsidR="00000000" w:rsidDel="00000000" w:rsidP="00000000" w:rsidRDefault="00000000" w:rsidRPr="00000000" w14:paraId="0000017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6b6f7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Klinikstöd hos NOID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center"/>
        <w:tblLayout w:type="fixed"/>
        <w:tblLook w:val="0400"/>
      </w:tblPr>
      <w:tblGrid>
        <w:gridCol w:w="3402"/>
        <w:gridCol w:w="6236"/>
        <w:tblGridChange w:id="0">
          <w:tblGrid>
            <w:gridCol w:w="3402"/>
            <w:gridCol w:w="623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Insats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92641" w:space="0" w:sz="8" w:val="single"/>
              <w:left w:color="292641" w:space="0" w:sz="8" w:val="single"/>
              <w:bottom w:color="292641" w:space="0" w:sz="8" w:val="single"/>
              <w:right w:color="292641" w:space="0" w:sz="8" w:val="single"/>
            </w:tcBorders>
            <w:shd w:fill="292641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Syfte / varför det planeras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Plasmaljus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{{INTERVENTION_PLASMALJUS_PURPOSE}}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Papimi 9 minuter per område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{{INTERVENTION_PAPIMI_PURPOSE}}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{{INTERVENTION_BIOFEEDBACK_PURPOSE}}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{{INTERVENTION_OTHER_NAME}}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9e0" w:space="0" w:sz="6" w:val="single"/>
              <w:left w:color="d6d9e0" w:space="0" w:sz="6" w:val="single"/>
              <w:bottom w:color="d6d9e0" w:space="0" w:sz="6" w:val="single"/>
              <w:right w:color="d6d9e0" w:space="0" w:sz="6" w:val="single"/>
            </w:tcBorders>
            <w:tcMar>
              <w:top w:w="140.0" w:type="dxa"/>
              <w:bottom w:w="1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{{INTERVENTION_OTHER_PURPOSE}}</w:t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92641"/>
          <w:sz w:val="28"/>
          <w:szCs w:val="28"/>
          <w:u w:val="none"/>
          <w:shd w:fill="auto" w:val="clear"/>
          <w:vertAlign w:val="baseline"/>
          <w:rtl w:val="0"/>
        </w:rPr>
        <w:t xml:space="preserve">Notering</w:t>
      </w:r>
    </w:p>
    <w:tbl>
      <w:tblPr>
        <w:tblStyle w:val="Table14"/>
        <w:tblW w:w="9638.0" w:type="dxa"/>
        <w:jc w:val="left"/>
        <w:tblInd w:w="-115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d9e0" w:space="0" w:sz="8" w:val="single"/>
              <w:left w:color="d6d9e0" w:space="0" w:sz="8" w:val="single"/>
              <w:bottom w:color="d6d9e0" w:space="0" w:sz="8" w:val="single"/>
              <w:right w:color="d6d9e0" w:space="0" w:sz="8" w:val="single"/>
            </w:tcBorders>
            <w:shd w:fill="f5f6f8" w:val="clear"/>
            <w:tcMar>
              <w:top w:w="160.0" w:type="dxa"/>
              <w:bottom w:w="160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0505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Detta är en biofunktionell hälsorapport. Resultaten beskriver fysiologiska funktioner och mönster och kompletterar men ersätter inte medicinsk vård.</w:t>
            </w:r>
          </w:p>
        </w:tc>
      </w:tr>
    </w:tbl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0505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6838" w:w="11906" w:orient="portrait"/>
      <w:pgMar w:bottom="1020" w:top="1020" w:left="1020" w:right="1020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  <w:rtl w:val="0"/>
      </w:rPr>
      <w:t xml:space="preserve">  |  NOID Health Optimizing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0505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5"/>
      <w:tblW w:w="9071.0" w:type="dxa"/>
      <w:jc w:val="center"/>
      <w:tblLayout w:type="fixed"/>
      <w:tblLook w:val="0400"/>
    </w:tblPr>
    <w:tblGrid>
      <w:gridCol w:w="2268"/>
      <w:gridCol w:w="6803"/>
      <w:tblGridChange w:id="0">
        <w:tblGrid>
          <w:gridCol w:w="2268"/>
          <w:gridCol w:w="6803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85">
          <w:pPr>
            <w:jc w:val="left"/>
            <w:rPr/>
          </w:pPr>
          <w:r w:rsidDel="00000000" w:rsidR="00000000" w:rsidRPr="00000000">
            <w:rPr/>
            <w:drawing>
              <wp:inline distB="0" distT="0" distL="114300" distR="114300">
                <wp:extent cx="1152000" cy="495115"/>
                <wp:effectExtent b="0" l="0" r="0" t="0"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4951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186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292641"/>
              <w:sz w:val="20"/>
              <w:szCs w:val="20"/>
              <w:rtl w:val="0"/>
            </w:rPr>
            <w:t xml:space="preserve">Hälsorapport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87">
          <w:pPr>
            <w:rPr/>
          </w:pPr>
          <w:r w:rsidDel="00000000" w:rsidR="00000000" w:rsidRPr="00000000">
            <w:rPr>
              <w:i w:val="1"/>
              <w:iCs w:val="1"/>
              <w:sz w:val="18"/>
              <w:szCs w:val="18"/>
              <w:rtl w:val="0"/>
            </w:rPr>
            <w:t xml:space="preserve">Klient: {{CLIENT_NAME}}  •  Datum: {{REPORT_DATE}}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8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6b6f7a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e1e1e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NOIDTitle" w:customStyle="1">
    <w:name w:val="NOID Title"/>
    <w:basedOn w:val="Normal"/>
    <w:pPr>
      <w:spacing w:after="40" w:before="0"/>
    </w:pPr>
    <w:rPr>
      <w:rFonts w:ascii="Calibri" w:eastAsia="Calibri" w:hAnsi="Calibri"/>
      <w:b w:val="1"/>
      <w:color w:val="292641"/>
      <w:sz w:val="44"/>
    </w:rPr>
  </w:style>
  <w:style w:type="paragraph" w:styleId="NOIDSubtitle" w:customStyle="1">
    <w:name w:val="NOID Subtitle"/>
    <w:basedOn w:val="Normal"/>
    <w:pPr>
      <w:spacing w:after="160"/>
    </w:pPr>
    <w:rPr>
      <w:rFonts w:ascii="Calibri" w:eastAsia="Calibri" w:hAnsi="Calibri"/>
      <w:color w:val="6b6f7a"/>
      <w:sz w:val="22"/>
    </w:rPr>
  </w:style>
  <w:style w:type="paragraph" w:styleId="NOIDH1" w:customStyle="1">
    <w:name w:val="NOID H1"/>
    <w:basedOn w:val="Normal"/>
    <w:pPr>
      <w:spacing w:after="120" w:before="280"/>
    </w:pPr>
    <w:rPr>
      <w:rFonts w:ascii="Calibri" w:eastAsia="Calibri" w:hAnsi="Calibri"/>
      <w:b w:val="1"/>
      <w:color w:val="292641"/>
      <w:sz w:val="28"/>
    </w:rPr>
  </w:style>
  <w:style w:type="paragraph" w:styleId="NOIDH2" w:customStyle="1">
    <w:name w:val="NOID H2"/>
    <w:basedOn w:val="Normal"/>
    <w:pPr>
      <w:spacing w:after="80" w:before="240"/>
    </w:pPr>
    <w:rPr>
      <w:rFonts w:ascii="Calibri" w:eastAsia="Calibri" w:hAnsi="Calibri"/>
      <w:b w:val="1"/>
      <w:color w:val="292641"/>
      <w:sz w:val="24"/>
    </w:rPr>
  </w:style>
  <w:style w:type="paragraph" w:styleId="NOIDLabel" w:customStyle="1">
    <w:name w:val="NOID Label"/>
    <w:basedOn w:val="Normal"/>
    <w:pPr>
      <w:spacing w:after="40" w:before="0"/>
    </w:pPr>
    <w:rPr>
      <w:rFonts w:ascii="Calibri" w:eastAsia="Calibri" w:hAnsi="Calibri"/>
      <w:b w:val="1"/>
      <w:color w:val="292641"/>
      <w:sz w:val="18"/>
    </w:rPr>
  </w:style>
  <w:style w:type="paragraph" w:styleId="NOIDNote" w:customStyle="1">
    <w:name w:val="NOID Note"/>
    <w:basedOn w:val="Normal"/>
    <w:pPr>
      <w:spacing w:after="120" w:before="0"/>
    </w:pPr>
    <w:rPr>
      <w:rFonts w:ascii="Calibri" w:eastAsia="Calibri" w:hAnsi="Calibri"/>
      <w:i w:val="1"/>
      <w:color w:val="6b6f7a"/>
      <w:sz w:val="18"/>
    </w:rPr>
  </w:style>
  <w:style w:type="paragraph" w:styleId="NOIDPlaceholder" w:customStyle="1">
    <w:name w:val="NOID Placeholder"/>
    <w:basedOn w:val="Normal"/>
    <w:pPr>
      <w:spacing w:after="120"/>
    </w:pPr>
    <w:rPr>
      <w:rFonts w:ascii="Calibri" w:eastAsia="Calibri" w:hAnsi="Calibri"/>
      <w:color w:val="505050"/>
      <w:sz w:val="2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PRJ7WLNpTWxjbBaAxEGtTK9Bg==">CgMxLjA4AHIhMVlwdzRLSXdyTjFSc2t5VGg2V3lqd0hLc0lIeTFCRDhM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