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111F5" w14:textId="77777777" w:rsidR="00987DB9" w:rsidRDefault="00987DB9" w:rsidP="00987DB9">
      <w:r>
        <w:t>Resumen rápido de la arquitectura y qué archivos te sirven como evidencia (los más representativos, no todos):</w:t>
      </w:r>
    </w:p>
    <w:p w14:paraId="44AACE67" w14:textId="77777777" w:rsidR="00987DB9" w:rsidRDefault="00987DB9" w:rsidP="00987DB9"/>
    <w:p w14:paraId="67BD1C8F" w14:textId="77777777" w:rsidR="00987DB9" w:rsidRDefault="00987DB9" w:rsidP="00987DB9">
      <w:proofErr w:type="spellStart"/>
      <w:r>
        <w:t>Backend</w:t>
      </w:r>
      <w:proofErr w:type="spellEnd"/>
      <w:r>
        <w:t xml:space="preserve"> (Django + DRF)</w:t>
      </w:r>
    </w:p>
    <w:p w14:paraId="5CFD7D4D" w14:textId="77777777" w:rsidR="00987DB9" w:rsidRDefault="00987DB9" w:rsidP="00987DB9"/>
    <w:p w14:paraId="03BCEDA2" w14:textId="77777777" w:rsidR="00987DB9" w:rsidRDefault="00987DB9" w:rsidP="00987DB9">
      <w:r>
        <w:t xml:space="preserve">Carpeta </w:t>
      </w:r>
      <w:proofErr w:type="spellStart"/>
      <w:r>
        <w:t>backend</w:t>
      </w:r>
      <w:proofErr w:type="spellEnd"/>
      <w:r>
        <w:t>/</w:t>
      </w:r>
      <w:proofErr w:type="gramStart"/>
      <w:r>
        <w:t>apps</w:t>
      </w:r>
      <w:proofErr w:type="gramEnd"/>
      <w:r>
        <w:t>/, dividida por módulo de negocio (</w:t>
      </w:r>
      <w:proofErr w:type="spellStart"/>
      <w:r>
        <w:t>iam</w:t>
      </w:r>
      <w:proofErr w:type="spellEnd"/>
      <w:r>
        <w:t xml:space="preserve">, </w:t>
      </w:r>
      <w:proofErr w:type="spellStart"/>
      <w:r>
        <w:t>tenant</w:t>
      </w:r>
      <w:proofErr w:type="spellEnd"/>
      <w:r>
        <w:t xml:space="preserve">, </w:t>
      </w:r>
      <w:proofErr w:type="spellStart"/>
      <w:r>
        <w:t>catalog</w:t>
      </w:r>
      <w:proofErr w:type="spellEnd"/>
      <w:r>
        <w:t xml:space="preserve">, etc.). Cada módulo sigue siempre el mismo patrón en capas: domain.py (reglas de negocio puras), models.py (tablas), repositories.py (acceso a datos), services.py (casos de uso), views.py/urls.py (API REST). Las pruebas automatizadas viven aparte, en </w:t>
      </w:r>
      <w:proofErr w:type="spellStart"/>
      <w:r>
        <w:t>backend</w:t>
      </w:r>
      <w:proofErr w:type="spellEnd"/>
      <w:r>
        <w:t>/</w:t>
      </w:r>
      <w:proofErr w:type="spellStart"/>
      <w:r>
        <w:t>tests</w:t>
      </w:r>
      <w:proofErr w:type="spellEnd"/>
      <w:r>
        <w:t>/.</w:t>
      </w:r>
    </w:p>
    <w:p w14:paraId="190F137A" w14:textId="77777777" w:rsidR="00987DB9" w:rsidRDefault="00987DB9" w:rsidP="00987DB9"/>
    <w:p w14:paraId="08AE27BE" w14:textId="46B20850" w:rsidR="00987DB9" w:rsidRDefault="00987DB9" w:rsidP="00987DB9">
      <w:r>
        <w:rPr>
          <w:noProof/>
        </w:rPr>
        <w:lastRenderedPageBreak/>
        <w:drawing>
          <wp:inline distT="0" distB="0" distL="0" distR="0" wp14:anchorId="36F5C87E" wp14:editId="0E19650A">
            <wp:extent cx="3486150" cy="7448550"/>
            <wp:effectExtent l="0" t="0" r="0" b="0"/>
            <wp:docPr id="1095648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48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2098" w14:textId="77777777" w:rsidR="00987DB9" w:rsidRDefault="00987DB9" w:rsidP="00987DB9"/>
    <w:p w14:paraId="33F0184C" w14:textId="77777777" w:rsidR="00987DB9" w:rsidRDefault="00987DB9" w:rsidP="00987DB9">
      <w:r>
        <w:lastRenderedPageBreak/>
        <w:t>1) backend/apps/catalog/domain.py → muestra la lógica de negocio pura (el cálculo de disponibilidad), sin depender de Django.</w:t>
      </w:r>
    </w:p>
    <w:p w14:paraId="1CE0F47B" w14:textId="7A53BB59" w:rsidR="00987DB9" w:rsidRDefault="00987DB9" w:rsidP="00987DB9">
      <w:r>
        <w:rPr>
          <w:noProof/>
        </w:rPr>
        <w:drawing>
          <wp:inline distT="0" distB="0" distL="0" distR="0" wp14:anchorId="79472C48" wp14:editId="2348ECF4">
            <wp:extent cx="5612130" cy="3584575"/>
            <wp:effectExtent l="0" t="0" r="7620" b="0"/>
            <wp:docPr id="46945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5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C721" w14:textId="77777777" w:rsidR="00987DB9" w:rsidRDefault="00987DB9" w:rsidP="00987DB9">
      <w:r>
        <w:t>2) backend/apps/catalog/models.py → el diseño de las tablas.</w:t>
      </w:r>
    </w:p>
    <w:p w14:paraId="615742E2" w14:textId="037EEC17" w:rsidR="00987DB9" w:rsidRDefault="00987DB9" w:rsidP="00987DB9">
      <w:r>
        <w:rPr>
          <w:noProof/>
        </w:rPr>
        <w:lastRenderedPageBreak/>
        <w:drawing>
          <wp:inline distT="0" distB="0" distL="0" distR="0" wp14:anchorId="3733DB63" wp14:editId="6F87885D">
            <wp:extent cx="5612130" cy="3719195"/>
            <wp:effectExtent l="0" t="0" r="7620" b="0"/>
            <wp:docPr id="939634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34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C8B7" w14:textId="77777777" w:rsidR="00987DB9" w:rsidRDefault="00987DB9" w:rsidP="00987DB9">
      <w:r>
        <w:t>3) backend/apps/catalog/services.py y views.py → cómo se conecta todo con la API.</w:t>
      </w:r>
    </w:p>
    <w:p w14:paraId="04FA14E9" w14:textId="478A81E3" w:rsidR="00987DB9" w:rsidRDefault="00987DB9" w:rsidP="00987DB9">
      <w:r>
        <w:rPr>
          <w:noProof/>
        </w:rPr>
        <w:drawing>
          <wp:inline distT="0" distB="0" distL="0" distR="0" wp14:anchorId="27A5CE30" wp14:editId="22786191">
            <wp:extent cx="5612130" cy="3756660"/>
            <wp:effectExtent l="0" t="0" r="7620" b="0"/>
            <wp:docPr id="467623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23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EF03" w14:textId="049BC356" w:rsidR="00987DB9" w:rsidRDefault="00987DB9" w:rsidP="00987DB9">
      <w:r>
        <w:lastRenderedPageBreak/>
        <w:t>4) backend/tests/test_catalog_domain.py → evidencia de pruebas automatizadas.</w:t>
      </w:r>
      <w:r>
        <w:br/>
      </w:r>
      <w:r>
        <w:rPr>
          <w:noProof/>
        </w:rPr>
        <w:drawing>
          <wp:inline distT="0" distB="0" distL="0" distR="0" wp14:anchorId="66A16208" wp14:editId="6B43BACB">
            <wp:extent cx="5612130" cy="3746500"/>
            <wp:effectExtent l="0" t="0" r="7620" b="6350"/>
            <wp:docPr id="534426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26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FAB2" w14:textId="77777777" w:rsidR="00987DB9" w:rsidRDefault="00987DB9" w:rsidP="00987DB9">
      <w:r>
        <w:t>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>/</w:t>
      </w:r>
      <w:proofErr w:type="spellStart"/>
      <w:r>
        <w:t>pyproject.toml</w:t>
      </w:r>
      <w:proofErr w:type="spellEnd"/>
      <w:r>
        <w:t xml:space="preserve"> → evidencia del pipeline de integración continua y del umbral de cobertura exigido.</w:t>
      </w:r>
    </w:p>
    <w:p w14:paraId="75E71F68" w14:textId="7BC9191D" w:rsidR="00987DB9" w:rsidRDefault="00987DB9" w:rsidP="00987DB9">
      <w:r>
        <w:rPr>
          <w:noProof/>
        </w:rPr>
        <w:lastRenderedPageBreak/>
        <w:drawing>
          <wp:inline distT="0" distB="0" distL="0" distR="0" wp14:anchorId="6CD55DDA" wp14:editId="56C35FE5">
            <wp:extent cx="5612130" cy="3723005"/>
            <wp:effectExtent l="0" t="0" r="7620" b="0"/>
            <wp:docPr id="1212618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18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C115" w14:textId="1526109A" w:rsidR="00987DB9" w:rsidRDefault="00987DB9" w:rsidP="00987DB9">
      <w:r>
        <w:rPr>
          <w:noProof/>
        </w:rPr>
        <w:drawing>
          <wp:inline distT="0" distB="0" distL="0" distR="0" wp14:anchorId="7057A4D5" wp14:editId="0243CA97">
            <wp:extent cx="5612130" cy="3740150"/>
            <wp:effectExtent l="0" t="0" r="7620" b="0"/>
            <wp:docPr id="1027618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18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5F06" w14:textId="77777777" w:rsidR="00987DB9" w:rsidRDefault="00987DB9" w:rsidP="00987DB9"/>
    <w:p w14:paraId="006DF5F1" w14:textId="77777777" w:rsidR="00987DB9" w:rsidRDefault="00987DB9" w:rsidP="00987DB9"/>
    <w:p w14:paraId="0478167A" w14:textId="64753B39" w:rsidR="00987DB9" w:rsidRDefault="00987DB9" w:rsidP="00987DB9">
      <w:proofErr w:type="spellStart"/>
      <w:r>
        <w:lastRenderedPageBreak/>
        <w:t>Frontend</w:t>
      </w:r>
      <w:proofErr w:type="spellEnd"/>
      <w:r>
        <w:t xml:space="preserve"> (Angular 18)</w:t>
      </w:r>
    </w:p>
    <w:p w14:paraId="0E03039D" w14:textId="77777777" w:rsidR="00987DB9" w:rsidRDefault="00987DB9" w:rsidP="00987DB9"/>
    <w:p w14:paraId="24AE67D7" w14:textId="77777777" w:rsidR="00987DB9" w:rsidRDefault="00987DB9" w:rsidP="00987DB9">
      <w:r>
        <w:t xml:space="preserve">Carpeta 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gramStart"/>
      <w:r>
        <w:t>app</w:t>
      </w:r>
      <w:proofErr w:type="gramEnd"/>
      <w:r>
        <w:t xml:space="preserve">/, separada en </w:t>
      </w:r>
      <w:proofErr w:type="spellStart"/>
      <w:r>
        <w:t>core</w:t>
      </w:r>
      <w:proofErr w:type="spellEnd"/>
      <w:r>
        <w:t xml:space="preserve"> (servicios HTTP, modelos, </w:t>
      </w:r>
      <w:proofErr w:type="spellStart"/>
      <w:r>
        <w:t>guards</w:t>
      </w:r>
      <w:proofErr w:type="spellEnd"/>
      <w:r>
        <w:t xml:space="preserve">), </w:t>
      </w:r>
      <w:proofErr w:type="spellStart"/>
      <w:r>
        <w:t>features</w:t>
      </w:r>
      <w:proofErr w:type="spellEnd"/>
      <w:r>
        <w:t xml:space="preserve"> (una carpeta por pantalla/flujo) y </w:t>
      </w:r>
      <w:proofErr w:type="spellStart"/>
      <w:r>
        <w:t>shared</w:t>
      </w:r>
      <w:proofErr w:type="spellEnd"/>
      <w:r>
        <w:t xml:space="preserve"> (componentes reutilizables).</w:t>
      </w:r>
    </w:p>
    <w:p w14:paraId="51D279B9" w14:textId="26D9D6A2" w:rsidR="00987DB9" w:rsidRDefault="00987DB9" w:rsidP="00987DB9">
      <w:r>
        <w:rPr>
          <w:noProof/>
        </w:rPr>
        <w:lastRenderedPageBreak/>
        <w:drawing>
          <wp:inline distT="0" distB="0" distL="0" distR="0" wp14:anchorId="0E0BBB41" wp14:editId="731B5B24">
            <wp:extent cx="3638550" cy="7334250"/>
            <wp:effectExtent l="0" t="0" r="0" b="0"/>
            <wp:docPr id="423719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193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E080" w14:textId="77777777" w:rsidR="00987DB9" w:rsidRDefault="00987DB9" w:rsidP="00987DB9"/>
    <w:p w14:paraId="1CC79F24" w14:textId="77777777" w:rsidR="00987DB9" w:rsidRDefault="00987DB9" w:rsidP="00987DB9"/>
    <w:p w14:paraId="12948726" w14:textId="24EC6ABD" w:rsidR="00987DB9" w:rsidRDefault="00987DB9" w:rsidP="00987DB9">
      <w:r>
        <w:lastRenderedPageBreak/>
        <w:t xml:space="preserve">1) 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/app/</w:t>
      </w:r>
      <w:proofErr w:type="spellStart"/>
      <w:r>
        <w:t>core</w:t>
      </w:r>
      <w:proofErr w:type="spellEnd"/>
      <w:r>
        <w:t>/</w:t>
      </w:r>
      <w:proofErr w:type="spellStart"/>
      <w:r>
        <w:t>services</w:t>
      </w:r>
      <w:proofErr w:type="spellEnd"/>
      <w:r>
        <w:t>/</w:t>
      </w:r>
      <w:proofErr w:type="spellStart"/>
      <w:r>
        <w:t>catalog.service.ts</w:t>
      </w:r>
      <w:proofErr w:type="spellEnd"/>
      <w:r>
        <w:t xml:space="preserve"> → cómo el </w:t>
      </w:r>
      <w:proofErr w:type="spellStart"/>
      <w:r>
        <w:t>frontend</w:t>
      </w:r>
      <w:proofErr w:type="spellEnd"/>
      <w:r>
        <w:t xml:space="preserve"> habla con la API.</w:t>
      </w:r>
    </w:p>
    <w:p w14:paraId="67118795" w14:textId="73B7CBDD" w:rsidR="00987DB9" w:rsidRDefault="00987DB9" w:rsidP="00987DB9">
      <w:r>
        <w:rPr>
          <w:noProof/>
        </w:rPr>
        <w:drawing>
          <wp:inline distT="0" distB="0" distL="0" distR="0" wp14:anchorId="6D14D6D1" wp14:editId="504F14EB">
            <wp:extent cx="5612130" cy="3981450"/>
            <wp:effectExtent l="0" t="0" r="7620" b="0"/>
            <wp:docPr id="752025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25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439C" w14:textId="77777777" w:rsidR="00987DB9" w:rsidRDefault="00987DB9" w:rsidP="00987DB9">
      <w:r>
        <w:t>2) frontend/src/app/features/inicio/pages/servicios-page/servicios-page.component.ts → una pantalla completa (componente + plantilla + estilos en un solo archivo).</w:t>
      </w:r>
    </w:p>
    <w:p w14:paraId="47AD8167" w14:textId="0DD60071" w:rsidR="00987DB9" w:rsidRDefault="00987DB9" w:rsidP="00987DB9">
      <w:r>
        <w:rPr>
          <w:noProof/>
        </w:rPr>
        <w:lastRenderedPageBreak/>
        <w:drawing>
          <wp:inline distT="0" distB="0" distL="0" distR="0" wp14:anchorId="65DB988F" wp14:editId="32469C4E">
            <wp:extent cx="5612130" cy="3994785"/>
            <wp:effectExtent l="0" t="0" r="7620" b="5715"/>
            <wp:docPr id="1643813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130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1C11" w14:textId="77777777" w:rsidR="00987DB9" w:rsidRDefault="00987DB9" w:rsidP="00987DB9">
      <w:r>
        <w:t xml:space="preserve">3) 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/app/</w:t>
      </w:r>
      <w:proofErr w:type="spellStart"/>
      <w:r>
        <w:t>features</w:t>
      </w:r>
      <w:proofErr w:type="spellEnd"/>
      <w:r>
        <w:t>/</w:t>
      </w:r>
      <w:proofErr w:type="spellStart"/>
      <w:r>
        <w:t>landing</w:t>
      </w:r>
      <w:proofErr w:type="spellEnd"/>
      <w:r>
        <w:t>/</w:t>
      </w:r>
      <w:proofErr w:type="spellStart"/>
      <w:r>
        <w:t>landing-page.component.ts</w:t>
      </w:r>
      <w:proofErr w:type="spellEnd"/>
      <w:r>
        <w:t xml:space="preserve"> → la </w:t>
      </w:r>
      <w:proofErr w:type="spellStart"/>
      <w:r>
        <w:t>landing</w:t>
      </w:r>
      <w:proofErr w:type="spellEnd"/>
      <w:r>
        <w:t xml:space="preserve"> pública.</w:t>
      </w:r>
    </w:p>
    <w:p w14:paraId="4423953D" w14:textId="3EF85C0A" w:rsidR="00987DB9" w:rsidRDefault="00987DB9" w:rsidP="00987DB9">
      <w:r>
        <w:rPr>
          <w:noProof/>
        </w:rPr>
        <w:lastRenderedPageBreak/>
        <w:drawing>
          <wp:inline distT="0" distB="0" distL="0" distR="0" wp14:anchorId="58EFB044" wp14:editId="1AF9516F">
            <wp:extent cx="5612130" cy="3980180"/>
            <wp:effectExtent l="0" t="0" r="7620" b="1270"/>
            <wp:docPr id="1876881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81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10F91" w14:textId="77777777" w:rsidR="00987DB9" w:rsidRDefault="00987DB9" w:rsidP="00987DB9">
      <w:r>
        <w:t xml:space="preserve">4) 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/app/</w:t>
      </w:r>
      <w:proofErr w:type="spellStart"/>
      <w:r>
        <w:t>features</w:t>
      </w:r>
      <w:proofErr w:type="spellEnd"/>
      <w:r>
        <w:t>/inicio/</w:t>
      </w:r>
      <w:proofErr w:type="spellStart"/>
      <w:r>
        <w:t>pages</w:t>
      </w:r>
      <w:proofErr w:type="spellEnd"/>
      <w:r>
        <w:t>/</w:t>
      </w:r>
      <w:proofErr w:type="spellStart"/>
      <w:r>
        <w:t>catalog-pages.spec.ts</w:t>
      </w:r>
      <w:proofErr w:type="spellEnd"/>
      <w:r>
        <w:t xml:space="preserve"> → evidencia de pruebas de </w:t>
      </w:r>
      <w:proofErr w:type="spellStart"/>
      <w:r>
        <w:t>frontend</w:t>
      </w:r>
      <w:proofErr w:type="spellEnd"/>
      <w:r>
        <w:t>.</w:t>
      </w:r>
    </w:p>
    <w:p w14:paraId="235EEF51" w14:textId="6298E4D8" w:rsidR="00987DB9" w:rsidRDefault="00F50A8B" w:rsidP="00987DB9">
      <w:r>
        <w:rPr>
          <w:noProof/>
        </w:rPr>
        <w:lastRenderedPageBreak/>
        <w:drawing>
          <wp:inline distT="0" distB="0" distL="0" distR="0" wp14:anchorId="1E902363" wp14:editId="0E20AB92">
            <wp:extent cx="5612130" cy="3994785"/>
            <wp:effectExtent l="0" t="0" r="7620" b="5715"/>
            <wp:docPr id="1778462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626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AECB" w14:textId="649334DB" w:rsidR="00767059" w:rsidRDefault="00987DB9" w:rsidP="00987DB9">
      <w:r>
        <w:t xml:space="preserve">Forma más simple de "subir" la evidencia: no necesitas copiar archivo por archivo — lo más limpio es tomar capturas de pantalla de la estructura de carpetas en tu editor, y de 2 o 3 archivos clave abiertos (uno de cada capa), más el link al repositorio de GitHub (ahí el docente puede ver todo el código, los </w:t>
      </w:r>
      <w:proofErr w:type="spellStart"/>
      <w:r>
        <w:t>commits</w:t>
      </w:r>
      <w:proofErr w:type="spellEnd"/>
      <w:r>
        <w:t xml:space="preserve"> y los Pull </w:t>
      </w:r>
      <w:proofErr w:type="spellStart"/>
      <w:r>
        <w:t>Requests</w:t>
      </w:r>
      <w:proofErr w:type="spellEnd"/>
      <w:r>
        <w:t xml:space="preserve"> sin que tengas que adjuntar nada manualmente).</w:t>
      </w:r>
      <w:r w:rsidR="00F50A8B">
        <w:br/>
      </w:r>
      <w:r w:rsidR="00F50A8B">
        <w:br/>
      </w:r>
    </w:p>
    <w:sectPr w:rsidR="007670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DB9"/>
    <w:rsid w:val="003C2FC9"/>
    <w:rsid w:val="0060323D"/>
    <w:rsid w:val="00767059"/>
    <w:rsid w:val="00987DB9"/>
    <w:rsid w:val="00F5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CC3F6"/>
  <w15:chartTrackingRefBased/>
  <w15:docId w15:val="{97B07C02-9E85-4899-B392-E0BB2A76B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7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7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7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7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7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7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7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7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7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7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7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7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7D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7D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7D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7D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7D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7D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7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7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7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7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7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7D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7D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7D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7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7D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7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307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SLEITHER RINCON SEGREDO</dc:creator>
  <cp:keywords/>
  <dc:description/>
  <cp:lastModifiedBy>ALBERTO SLEITHER RINCON SEGREDO</cp:lastModifiedBy>
  <cp:revision>1</cp:revision>
  <dcterms:created xsi:type="dcterms:W3CDTF">2026-10-21T22:20:00Z</dcterms:created>
  <dcterms:modified xsi:type="dcterms:W3CDTF">2026-10-21T22:31:00Z</dcterms:modified>
</cp:coreProperties>
</file>