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Alcance del MVP y funcionalidades fuera de la primera versión</w:t>
      </w:r>
    </w:p>
    <w:p>
      <w:r>
        <w:t xml:space="preserve">Este documento delimita de forma explícita qué se compromete a implementar y probar el proyecto (MVP) y qué queda fuera de esta primera versión. El criterio de corte es </w:t>
      </w:r>
      <w:r>
        <w:rPr>
          <w:b/>
        </w:rPr>
        <w:t>"implementable y demostrable"</w:t>
      </w:r>
      <w:r>
        <w:t>: solo se declara dentro del MVP lo que existe y funciona hoy en el sistema.</w:t>
      </w:r>
    </w:p>
    <w:p>
      <w:pPr>
        <w:pStyle w:val="Heading1"/>
      </w:pPr>
      <w:r>
        <w:t>1. Objetivo del MVP</w:t>
      </w:r>
    </w:p>
    <w:p>
      <w:r>
        <w:t xml:space="preserve">Centralizar el ciclo de vida del mantenimiento (correctivo y preventivo) en un entorno multiempresa y multisucursal, permitiendo </w:t>
      </w:r>
      <w:r>
        <w:rPr>
          <w:b/>
        </w:rPr>
        <w:t>reportar incidencias, publicarlas como ofertas, asignar y ejecutar órdenes de trabajo, controlar tiempos por SLA, programar mantenimiento preventivo y visualizar indicadores gerenciales</w:t>
      </w:r>
      <w:r>
        <w:t>.</w:t>
      </w:r>
    </w:p>
    <w:p>
      <w:pPr>
        <w:pStyle w:val="Heading1"/>
      </w:pPr>
      <w:r>
        <w:t>2. Descripción honesta de la solución</w:t>
      </w:r>
    </w:p>
    <w:p>
      <w:r>
        <w:t xml:space="preserve">La solución implementada es una </w:t>
      </w:r>
      <w:r>
        <w:rPr>
          <w:b/>
        </w:rPr>
        <w:t>aplicación web multiusuario y multiempresa (SaaS multi-tenant) y responsiva</w:t>
      </w:r>
      <w:r>
        <w:t xml:space="preserve">. No es una PWA en sentido estricto: no incluye </w:t>
      </w:r>
      <w:r>
        <w:rPr>
          <w:rFonts w:ascii="Consolas" w:hAnsi="Consolas"/>
          <w:sz w:val="18"/>
        </w:rPr>
        <w:t>manifest</w:t>
      </w:r>
      <w:r>
        <w:t xml:space="preserve">, </w:t>
      </w:r>
      <w:r>
        <w:rPr>
          <w:i/>
        </w:rPr>
        <w:t>service worker</w:t>
      </w:r>
      <w:r>
        <w:t xml:space="preserve">, funcionamiento offline ni notificaciones push. Por lo tanto, </w:t>
      </w:r>
      <w:r>
        <w:rPr>
          <w:b/>
        </w:rPr>
        <w:t>PWA pasa a ser alcance futuro</w:t>
      </w:r>
      <w:r>
        <w:t xml:space="preserve"> y no debe comprometerse en el MVP (ver sección 4).</w:t>
      </w:r>
    </w:p>
    <w:p>
      <w:pPr>
        <w:pStyle w:val="Heading1"/>
      </w:pPr>
      <w:r>
        <w:t>3. Funcionalidades incluidas en el MVP (implementadas)</w:t>
      </w:r>
    </w:p>
    <w:p>
      <w:pPr>
        <w:pStyle w:val="Heading2"/>
      </w:pPr>
      <w:r>
        <w:t>3.1 Autenticación, roles y permisos</w:t>
      </w:r>
    </w:p>
    <w:p>
      <w:pPr>
        <w:pStyle w:val="ListBullet"/>
      </w:pPr>
      <w:r>
        <w:t>Inicio/cierre de sesión y registro de cuentas (empresa gestora, técnico y</w:t>
      </w:r>
    </w:p>
    <w:p>
      <w:r>
        <w:t>encargado).</w:t>
      </w:r>
    </w:p>
    <w:p>
      <w:pPr>
        <w:pStyle w:val="ListBullet"/>
      </w:pPr>
      <w:r>
        <w:t>Cinco roles con responsabilidades diferenciadas: Administrador, Gestor,</w:t>
      </w:r>
    </w:p>
    <w:p>
      <w:r>
        <w:t>Encargado de local, Gerencia y Técnico.</w:t>
      </w:r>
    </w:p>
    <w:p>
      <w:pPr>
        <w:pStyle w:val="ListBullet"/>
      </w:pPr>
      <w:r>
        <w:t xml:space="preserve">Control de acceso por rol </w:t>
      </w:r>
      <w:r>
        <w:rPr>
          <w:b/>
        </w:rPr>
        <w:t>y</w:t>
      </w:r>
      <w:r>
        <w:t xml:space="preserve"> por alcance (empresa/sucursal); admin de</w:t>
      </w:r>
    </w:p>
    <w:p>
      <w:r>
        <w:t>Django con alcance restringido.</w:t>
      </w:r>
    </w:p>
    <w:p>
      <w:pPr>
        <w:pStyle w:val="ListBullet"/>
      </w:pPr>
      <w:r>
        <w:t>Perfil de usuario, especialidades del técnico y gestión de su disponibilidad.</w:t>
      </w:r>
    </w:p>
    <w:p>
      <w:pPr>
        <w:pStyle w:val="Heading2"/>
      </w:pPr>
      <w:r>
        <w:t>3.2 Estructura organizacional</w:t>
      </w:r>
    </w:p>
    <w:p>
      <w:pPr>
        <w:pStyle w:val="ListBullet"/>
      </w:pPr>
      <w:r/>
      <w:r>
        <w:rPr>
          <w:b/>
        </w:rPr>
        <w:t>Empresas</w:t>
      </w:r>
      <w:r>
        <w:t xml:space="preserve"> (aislamiento de datos por empresa) y </w:t>
      </w:r>
      <w:r>
        <w:rPr>
          <w:b/>
        </w:rPr>
        <w:t>sucursales</w:t>
      </w:r>
      <w:r>
        <w:t xml:space="preserve"> (estado</w:t>
      </w:r>
    </w:p>
    <w:p>
      <w:r>
        <w:t>activa/inactiva) con su indicadores.</w:t>
      </w:r>
    </w:p>
    <w:p>
      <w:pPr>
        <w:pStyle w:val="ListBullet"/>
      </w:pPr>
      <w:r/>
      <w:r>
        <w:rPr>
          <w:b/>
        </w:rPr>
        <w:t>Categorías</w:t>
      </w:r>
      <w:r>
        <w:t xml:space="preserve"> de mantenimiento configurables, vinculables a una especialidad.</w:t>
      </w:r>
    </w:p>
    <w:p>
      <w:pPr>
        <w:pStyle w:val="Heading2"/>
      </w:pPr>
      <w:r>
        <w:t>3.3 Gestión de técnicos</w:t>
      </w:r>
    </w:p>
    <w:p>
      <w:pPr>
        <w:pStyle w:val="ListBullet"/>
      </w:pPr>
      <w:r>
        <w:t xml:space="preserve">Alta de técnicos, </w:t>
      </w:r>
      <w:r>
        <w:rPr>
          <w:b/>
        </w:rPr>
        <w:t>especialidades</w:t>
      </w:r>
      <w:r>
        <w:t>, estado operativo y calificaciones</w:t>
      </w:r>
    </w:p>
    <w:p>
      <w:r>
        <w:t>recibidas.</w:t>
      </w:r>
    </w:p>
    <w:p>
      <w:pPr>
        <w:pStyle w:val="Heading2"/>
      </w:pPr>
      <w:r>
        <w:t>3.4 Reporte de incidencias (tickets)</w:t>
      </w:r>
    </w:p>
    <w:p>
      <w:pPr>
        <w:pStyle w:val="ListBullet"/>
      </w:pPr>
      <w:r>
        <w:t>Creación de tickets con numeración por empresa, categoría, prioridad,</w:t>
      </w:r>
    </w:p>
    <w:p>
      <w:r>
        <w:t xml:space="preserve">descripción, información adicional y </w:t>
      </w:r>
      <w:r>
        <w:rPr>
          <w:b/>
        </w:rPr>
        <w:t>evidencias</w:t>
      </w:r>
      <w:r>
        <w:t xml:space="preserve"> (archivos adjuntos).</w:t>
      </w:r>
    </w:p>
    <w:p>
      <w:pPr>
        <w:pStyle w:val="ListBullet"/>
      </w:pPr>
      <w:r/>
      <w:r>
        <w:rPr>
          <w:b/>
        </w:rPr>
        <w:t>Máquina de estados</w:t>
      </w:r>
      <w:r>
        <w:t xml:space="preserve"> del ticket e </w:t>
      </w:r>
      <w:r>
        <w:rPr>
          <w:b/>
        </w:rPr>
        <w:t>historial</w:t>
      </w:r>
      <w:r>
        <w:t xml:space="preserve"> de cambios (quién, de qué</w:t>
      </w:r>
    </w:p>
    <w:p>
      <w:r>
        <w:t>estado a cuál y cuándo).</w:t>
      </w:r>
    </w:p>
    <w:p>
      <w:pPr>
        <w:pStyle w:val="Heading2"/>
      </w:pPr>
      <w:r>
        <w:t>3.5 Asignación por marketplace de ofertas</w:t>
      </w:r>
    </w:p>
    <w:p>
      <w:pPr>
        <w:pStyle w:val="ListBullet"/>
      </w:pPr>
      <w:r>
        <w:t xml:space="preserve">Publicación de una </w:t>
      </w:r>
      <w:r>
        <w:rPr>
          <w:b/>
        </w:rPr>
        <w:t>oferta</w:t>
      </w:r>
      <w:r>
        <w:t xml:space="preserve"> a partir de un ticket.</w:t>
      </w:r>
    </w:p>
    <w:p>
      <w:pPr>
        <w:pStyle w:val="ListBullet"/>
      </w:pPr>
      <w:r/>
      <w:r>
        <w:rPr>
          <w:b/>
        </w:rPr>
        <w:t>Expiración automática</w:t>
      </w:r>
      <w:r>
        <w:t xml:space="preserve"> de ofertas vencidas.</w:t>
      </w:r>
    </w:p>
    <w:p>
      <w:pPr>
        <w:pStyle w:val="ListBullet"/>
      </w:pPr>
      <w:r/>
      <w:r>
        <w:rPr>
          <w:b/>
        </w:rPr>
        <w:t>Toma de la oferta por el técnico</w:t>
      </w:r>
      <w:r>
        <w:t>, validando coincidencia de especialidad</w:t>
      </w:r>
    </w:p>
    <w:p>
      <w:r>
        <w:t>(asignación semi-automática basada en oferta + autoselección).</w:t>
      </w:r>
    </w:p>
    <w:p>
      <w:pPr>
        <w:pStyle w:val="Heading2"/>
      </w:pPr>
      <w:r>
        <w:t>3.6 Órdenes de trabajo</w:t>
      </w:r>
    </w:p>
    <w:p>
      <w:pPr>
        <w:pStyle w:val="ListBullet"/>
      </w:pPr>
      <w:r>
        <w:t xml:space="preserve">Generación de la orden al tomar la oferta y </w:t>
      </w:r>
      <w:r>
        <w:rPr>
          <w:b/>
        </w:rPr>
        <w:t>ejecución</w:t>
      </w:r>
      <w:r>
        <w:t xml:space="preserve"> del trabajo</w:t>
      </w:r>
    </w:p>
    <w:p>
      <w:r>
        <w:t>(diagnóstico, trabajo realizado, observaciones, costo estimado y final).</w:t>
      </w:r>
    </w:p>
    <w:p>
      <w:pPr>
        <w:pStyle w:val="ListBullet"/>
      </w:pPr>
      <w:r/>
      <w:r>
        <w:rPr>
          <w:b/>
        </w:rPr>
        <w:t>Cierre/cancelación</w:t>
      </w:r>
      <w:r>
        <w:t xml:space="preserve"> de órdenes y </w:t>
      </w:r>
      <w:r>
        <w:rPr>
          <w:b/>
        </w:rPr>
        <w:t>calificación</w:t>
      </w:r>
      <w:r>
        <w:t xml:space="preserve"> del técnico al cerrar.</w:t>
      </w:r>
    </w:p>
    <w:p>
      <w:pPr>
        <w:pStyle w:val="ListBullet"/>
      </w:pPr>
      <w:r>
        <w:t>Sincronización automática del estado del ticket y de la disponibilidad del</w:t>
      </w:r>
    </w:p>
    <w:p>
      <w:r>
        <w:t>técnico.</w:t>
      </w:r>
    </w:p>
    <w:p>
      <w:pPr>
        <w:pStyle w:val="Heading2"/>
      </w:pPr>
      <w:r>
        <w:t>3.7 SLA</w:t>
      </w:r>
    </w:p>
    <w:p>
      <w:pPr>
        <w:pStyle w:val="ListBullet"/>
      </w:pPr>
      <w:r/>
      <w:r>
        <w:rPr>
          <w:b/>
        </w:rPr>
        <w:t>Políticas de SLA</w:t>
      </w:r>
      <w:r>
        <w:t xml:space="preserve"> globales y por empresa, según prioridad (tiempos máximos</w:t>
      </w:r>
    </w:p>
    <w:p>
      <w:r>
        <w:t>de respuesta y resolución).</w:t>
      </w:r>
    </w:p>
    <w:p>
      <w:pPr>
        <w:pStyle w:val="ListBullet"/>
      </w:pPr>
      <w:r>
        <w:t xml:space="preserve">Cálculo de la </w:t>
      </w:r>
      <w:r>
        <w:rPr>
          <w:b/>
        </w:rPr>
        <w:t>fecha límite</w:t>
      </w:r>
      <w:r>
        <w:t xml:space="preserve"> del ticket y del </w:t>
      </w:r>
      <w:r>
        <w:rPr>
          <w:b/>
        </w:rPr>
        <w:t>porcentaje de cumplimiento</w:t>
      </w:r>
      <w:r>
        <w:t>.</w:t>
      </w:r>
    </w:p>
    <w:p>
      <w:pPr>
        <w:pStyle w:val="Heading2"/>
      </w:pPr>
      <w:r>
        <w:t>3.8 Mantenimiento preventivo</w:t>
      </w:r>
    </w:p>
    <w:p>
      <w:pPr>
        <w:pStyle w:val="ListBullet"/>
      </w:pPr>
      <w:r/>
      <w:r>
        <w:rPr>
          <w:b/>
        </w:rPr>
        <w:t>Planes</w:t>
      </w:r>
      <w:r>
        <w:t xml:space="preserve"> por sucursal con frecuencia configurable y </w:t>
      </w:r>
      <w:r>
        <w:rPr>
          <w:b/>
        </w:rPr>
        <w:t>programaciones</w:t>
      </w:r>
      <w:r>
        <w:t xml:space="preserve"> de</w:t>
      </w:r>
    </w:p>
    <w:p>
      <w:r>
        <w:t>ejecución.</w:t>
      </w:r>
    </w:p>
    <w:p>
      <w:pPr>
        <w:pStyle w:val="ListBullet"/>
      </w:pPr>
      <w:r/>
      <w:r>
        <w:rPr>
          <w:b/>
        </w:rPr>
        <w:t>Generación automática de tickets preventivos</w:t>
      </w:r>
      <w:r>
        <w:t xml:space="preserve"> cuando vence la fecha</w:t>
      </w:r>
    </w:p>
    <w:p>
      <w:r>
        <w:t>programada.</w:t>
      </w:r>
    </w:p>
    <w:p>
      <w:pPr>
        <w:pStyle w:val="ListBullet"/>
      </w:pPr>
      <w:r>
        <w:t>Nota de alcance: la programación preventiva se presenta como listado de planes</w:t>
      </w:r>
    </w:p>
    <w:p>
      <w:r>
        <w:t xml:space="preserve">y programaciones; </w:t>
      </w:r>
      <w:r>
        <w:rPr>
          <w:b/>
        </w:rPr>
        <w:t>no incluye una vista de calendario visual</w:t>
      </w:r>
      <w:r>
        <w:t xml:space="preserve"> (queda como alcance futuro, sección 4).</w:t>
      </w:r>
    </w:p>
    <w:p>
      <w:pPr>
        <w:pStyle w:val="Heading2"/>
      </w:pPr>
      <w:r>
        <w:t>3.9 Dashboard gerencial y reportes</w:t>
      </w:r>
    </w:p>
    <w:p>
      <w:pPr>
        <w:pStyle w:val="ListBullet"/>
      </w:pPr>
      <w:r/>
      <w:r>
        <w:rPr>
          <w:b/>
        </w:rPr>
        <w:t>Dashboard</w:t>
      </w:r>
      <w:r>
        <w:t xml:space="preserve"> con indicadores (abiertos, críticos, en ejecución, resueltos,</w:t>
      </w:r>
    </w:p>
    <w:p>
      <w:r>
        <w:t>ofertas disponibles, órdenes y cumplimiento de SLA) y gráficos.</w:t>
      </w:r>
    </w:p>
    <w:p>
      <w:pPr>
        <w:pStyle w:val="ListBullet"/>
      </w:pPr>
      <w:r/>
      <w:r>
        <w:rPr>
          <w:b/>
        </w:rPr>
        <w:t>Reportes</w:t>
      </w:r>
      <w:r>
        <w:t xml:space="preserve"> por sucursal, categoría y técnico, con calificación promedio y</w:t>
      </w:r>
    </w:p>
    <w:p>
      <w:r>
        <w:t>técnicos activos, según el alcance del rol.</w:t>
      </w:r>
    </w:p>
    <w:p>
      <w:pPr>
        <w:pStyle w:val="Heading1"/>
      </w:pPr>
      <w:r>
        <w:t>4. Funcionalidades fuera del MVP (alcance futuro)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73D5C"/>
          </w:tcPr>
          <w:p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type="dxa" w:w="4896"/>
            <w:vAlign w:val="center"/>
            <w:shd w:fill="173D5C"/>
          </w:tcPr>
          <w:p>
            <w:r>
              <w:rPr>
                <w:b/>
                <w:color w:val="FFFFFF"/>
                <w:sz w:val="18"/>
              </w:rPr>
              <w:t>Motivo por el que queda fuera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PWA real (manifest, service worker, modo offline, push)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No implementada; la versión actual es web responsiva.</w:t>
            </w:r>
          </w:p>
        </w:tc>
      </w:tr>
      <w:tr>
        <w:tc>
          <w:tcPr>
            <w:tcW w:type="dxa" w:w="4896"/>
            <w:vAlign w:val="center"/>
            <w:shd w:fill="EDF3F8"/>
          </w:tcPr>
          <w:p>
            <w:r>
              <w:rPr>
                <w:sz w:val="18"/>
              </w:rPr>
              <w:t>Notificaciones y recordatorios (email, push, in-app)</w:t>
            </w:r>
          </w:p>
        </w:tc>
        <w:tc>
          <w:tcPr>
            <w:tcW w:type="dxa" w:w="4896"/>
            <w:vAlign w:val="center"/>
            <w:shd w:fill="EDF3F8"/>
          </w:tcPr>
          <w:p>
            <w:r>
              <w:rPr>
                <w:sz w:val="18"/>
              </w:rPr>
              <w:t>No implementadas.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Mensajería/chat entre encargado y técnico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No implementada.</w:t>
            </w:r>
          </w:p>
        </w:tc>
      </w:tr>
      <w:tr>
        <w:tc>
          <w:tcPr>
            <w:tcW w:type="dxa" w:w="4896"/>
            <w:vAlign w:val="center"/>
            <w:shd w:fill="EDF3F8"/>
          </w:tcPr>
          <w:p>
            <w:r>
              <w:rPr>
                <w:sz w:val="18"/>
              </w:rPr>
              <w:t>Exportación de reportes (PDF, Excel, CSV) y envíos programados</w:t>
            </w:r>
          </w:p>
        </w:tc>
        <w:tc>
          <w:tcPr>
            <w:tcW w:type="dxa" w:w="4896"/>
            <w:vAlign w:val="center"/>
            <w:shd w:fill="EDF3F8"/>
          </w:tcPr>
          <w:p>
            <w:r>
              <w:rPr>
                <w:sz w:val="18"/>
              </w:rPr>
              <w:t>No implementada.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Vista de calendario visual del mantenimiento preventivo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Hoy solo existen planes y programaciones en listado.</w:t>
            </w:r>
          </w:p>
        </w:tc>
      </w:tr>
      <w:tr>
        <w:tc>
          <w:tcPr>
            <w:tcW w:type="dxa" w:w="4896"/>
            <w:vAlign w:val="center"/>
            <w:shd w:fill="EDF3F8"/>
          </w:tcPr>
          <w:p>
            <w:r>
              <w:rPr>
                <w:sz w:val="18"/>
              </w:rPr>
              <w:t>Motor de asignación automática/óptima de técnicos</w:t>
            </w:r>
          </w:p>
        </w:tc>
        <w:tc>
          <w:tcPr>
            <w:tcW w:type="dxa" w:w="4896"/>
            <w:vAlign w:val="center"/>
            <w:shd w:fill="EDF3F8"/>
          </w:tcPr>
          <w:p>
            <w:r>
              <w:rPr>
                <w:sz w:val="18"/>
              </w:rPr>
              <w:t>Hoy la asignación es por oferta y autoselección del técnico.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Firma digital, geolocalización y check-in de evidencias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No implementada.</w:t>
            </w:r>
          </w:p>
        </w:tc>
      </w:tr>
      <w:tr>
        <w:tc>
          <w:tcPr>
            <w:tcW w:type="dxa" w:w="4896"/>
            <w:vAlign w:val="center"/>
            <w:shd w:fill="EDF3F8"/>
          </w:tcPr>
          <w:p>
            <w:r>
              <w:rPr>
                <w:sz w:val="18"/>
              </w:rPr>
              <w:t>Gestión de inventario, repuestos y proveedores</w:t>
            </w:r>
          </w:p>
        </w:tc>
        <w:tc>
          <w:tcPr>
            <w:tcW w:type="dxa" w:w="4896"/>
            <w:vAlign w:val="center"/>
            <w:shd w:fill="EDF3F8"/>
          </w:tcPr>
          <w:p>
            <w:r>
              <w:rPr>
                <w:sz w:val="18"/>
              </w:rPr>
              <w:t>Fuera del núcleo del ciclo de vida.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Facturación, pasarela de pago y multas por incumplimiento de SLA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Fuera del alcance operativo.</w:t>
            </w:r>
          </w:p>
        </w:tc>
      </w:tr>
      <w:tr>
        <w:tc>
          <w:tcPr>
            <w:tcW w:type="dxa" w:w="4896"/>
            <w:vAlign w:val="center"/>
            <w:shd w:fill="EDF3F8"/>
          </w:tcPr>
          <w:p>
            <w:r>
              <w:rPr>
                <w:sz w:val="18"/>
              </w:rPr>
              <w:t>Integraciones (ERP, Google Calendar, SSO/MFA)</w:t>
            </w:r>
          </w:p>
        </w:tc>
        <w:tc>
          <w:tcPr>
            <w:tcW w:type="dxa" w:w="4896"/>
            <w:vAlign w:val="center"/>
            <w:shd w:fill="EDF3F8"/>
          </w:tcPr>
          <w:p>
            <w:r>
              <w:rPr>
                <w:sz w:val="18"/>
              </w:rPr>
              <w:t>Fuera del alcance.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App móvil nativa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La web responsiva cubre la necesidad mínima.</w:t>
            </w:r>
          </w:p>
        </w:tc>
      </w:tr>
      <w:tr>
        <w:tc>
          <w:tcPr>
            <w:tcW w:type="dxa" w:w="4896"/>
            <w:vAlign w:val="center"/>
            <w:shd w:fill="EDF3F8"/>
          </w:tcPr>
          <w:p>
            <w:r>
              <w:rPr>
                <w:sz w:val="18"/>
              </w:rPr>
              <w:t>Analítica avanzada / IA predictiva</w:t>
            </w:r>
          </w:p>
        </w:tc>
        <w:tc>
          <w:tcPr>
            <w:tcW w:type="dxa" w:w="4896"/>
            <w:vAlign w:val="center"/>
            <w:shd w:fill="EDF3F8"/>
          </w:tcPr>
          <w:p>
            <w:r>
              <w:rPr>
                <w:sz w:val="18"/>
              </w:rPr>
              <w:t>Requiere datos y esfuerzo adicional.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Auditoría completa y permisos a nivel de campo / multi-idioma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Fuera del alcance.</w:t>
            </w:r>
          </w:p>
        </w:tc>
      </w:tr>
    </w:tbl>
    <w:p/>
    <w:p>
      <w:pPr>
        <w:pStyle w:val="Heading1"/>
      </w:pPr>
      <w:r>
        <w:t>5. Criterios de éxito (definición de terminado)</w:t>
      </w:r>
    </w:p>
    <w:p>
      <w:r>
        <w:t>El MVP se considera logrado cuando, en una demostración real y con datos persistidos en la base de datos, se puede:</w:t>
      </w:r>
    </w:p>
    <w:p>
      <w:pPr>
        <w:pStyle w:val="ListNumber"/>
      </w:pPr>
      <w:r>
        <w:t>Iniciar sesión con cada rol y comprobar que **ve y opera solo lo que le</w:t>
      </w:r>
    </w:p>
    <w:p>
      <w:r>
        <w:t>corresponde** según empresa/sucursal.</w:t>
      </w:r>
    </w:p>
    <w:p>
      <w:pPr>
        <w:pStyle w:val="ListNumber"/>
      </w:pPr>
      <w:r/>
      <w:r>
        <w:rPr>
          <w:b/>
        </w:rPr>
        <w:t>Registrar un ticket</w:t>
      </w:r>
      <w:r>
        <w:t xml:space="preserve"> con su prioridad y evidencia (con número asignado).</w:t>
      </w:r>
    </w:p>
    <w:p>
      <w:pPr>
        <w:pStyle w:val="ListNumber"/>
      </w:pPr>
      <w:r/>
      <w:r>
        <w:rPr>
          <w:b/>
        </w:rPr>
        <w:t>Publicar la oferta</w:t>
      </w:r>
      <w:r>
        <w:t xml:space="preserve"> del ticket y ver su </w:t>
      </w:r>
      <w:r>
        <w:rPr>
          <w:b/>
        </w:rPr>
        <w:t>expiración automática</w:t>
      </w:r>
      <w:r>
        <w:t>.</w:t>
      </w:r>
    </w:p>
    <w:p>
      <w:pPr>
        <w:pStyle w:val="ListNumber"/>
      </w:pPr>
      <w:r>
        <w:t xml:space="preserve">Que un </w:t>
      </w:r>
      <w:r>
        <w:rPr>
          <w:b/>
        </w:rPr>
        <w:t>técnico con la especialidad</w:t>
      </w:r>
      <w:r>
        <w:t xml:space="preserve"> correcta </w:t>
      </w:r>
      <w:r>
        <w:rPr>
          <w:b/>
        </w:rPr>
        <w:t>tome la oferta</w:t>
      </w:r>
      <w:r>
        <w:t xml:space="preserve"> y ejecute</w:t>
      </w:r>
    </w:p>
    <w:p>
      <w:r>
        <w:t xml:space="preserve">la </w:t>
      </w:r>
      <w:r>
        <w:rPr>
          <w:b/>
        </w:rPr>
        <w:t>orden de trabajo</w:t>
      </w:r>
      <w:r>
        <w:t xml:space="preserve"> hasta el cierre, con </w:t>
      </w:r>
      <w:r>
        <w:rPr>
          <w:b/>
        </w:rPr>
        <w:t>calificación</w:t>
      </w:r>
      <w:r>
        <w:t>.</w:t>
      </w:r>
    </w:p>
    <w:p>
      <w:pPr>
        <w:pStyle w:val="ListNumber"/>
      </w:pPr>
      <w:r>
        <w:t xml:space="preserve">Verificar el </w:t>
      </w:r>
      <w:r>
        <w:rPr>
          <w:b/>
        </w:rPr>
        <w:t>cálculo del SLA</w:t>
      </w:r>
      <w:r>
        <w:t xml:space="preserve"> y el </w:t>
      </w:r>
      <w:r>
        <w:rPr>
          <w:b/>
        </w:rPr>
        <w:t>historial</w:t>
      </w:r>
      <w:r>
        <w:t xml:space="preserve"> de estados del ticket.</w:t>
      </w:r>
    </w:p>
    <w:p>
      <w:pPr>
        <w:pStyle w:val="ListNumber"/>
      </w:pPr>
      <w:r/>
      <w:r>
        <w:rPr>
          <w:b/>
        </w:rPr>
        <w:t>Crear un plan preventivo</w:t>
      </w:r>
      <w:r>
        <w:t xml:space="preserve"> y comprobar la </w:t>
      </w:r>
      <w:r>
        <w:rPr>
          <w:b/>
        </w:rPr>
        <w:t>generación automática</w:t>
      </w:r>
      <w:r>
        <w:t xml:space="preserve"> del</w:t>
      </w:r>
    </w:p>
    <w:p>
      <w:r>
        <w:t>ticket preventivo al vencer.</w:t>
      </w:r>
    </w:p>
    <w:p>
      <w:pPr>
        <w:pStyle w:val="ListNumber"/>
      </w:pPr>
      <w:r>
        <w:t xml:space="preserve">Consultar el </w:t>
      </w:r>
      <w:r>
        <w:rPr>
          <w:b/>
        </w:rPr>
        <w:t>dashboard</w:t>
      </w:r>
      <w:r>
        <w:t xml:space="preserve"> y los </w:t>
      </w:r>
      <w:r>
        <w:rPr>
          <w:b/>
        </w:rPr>
        <w:t>reportes</w:t>
      </w:r>
      <w:r>
        <w:t xml:space="preserve"> con los indicadores reales.</w:t>
      </w:r>
    </w:p>
    <w:p>
      <w:pPr>
        <w:pStyle w:val="Heading1"/>
      </w:pPr>
      <w:r>
        <w:t>6. Supuestos y restricciones</w:t>
      </w:r>
    </w:p>
    <w:p>
      <w:pPr>
        <w:pStyle w:val="ListBullet"/>
      </w:pPr>
      <w:r>
        <w:t>Se mantiene la arquitectura actual (Django + MySQL) y la separación lógica por</w:t>
      </w:r>
    </w:p>
    <w:p>
      <w:r>
        <w:t>Empresa; no se recrea la base de datos ni se eliminan registros.</w:t>
      </w:r>
    </w:p>
    <w:p>
      <w:pPr>
        <w:pStyle w:val="ListBullet"/>
      </w:pPr>
      <w:r>
        <w:t>La demostración se realiza sobre datos reales cargados en el entorno local.</w:t>
      </w:r>
    </w:p>
    <w:p>
      <w:pPr>
        <w:pStyle w:val="ListBullet"/>
      </w:pPr>
      <w:r>
        <w:t>No se comprometen funcionalidades de la sección 4 dentro de esta versión.</w:t>
      </w:r>
    </w:p>
    <w:p>
      <w:pPr>
        <w:pStyle w:val="ListBullet"/>
      </w:pPr>
      <w:r>
        <w:t>Las métricas de SLA son informativas; no derivan en penalizaciones ni cobros.</w:t>
      </w:r>
    </w:p>
    <w:sectPr w:rsidR="00FC693F" w:rsidRPr="0006063C" w:rsidSect="00034616">
      <w:footerReference w:type="default" r:id="rId9"/>
      <w:pgSz w:w="12240" w:h="15840"/>
      <w:pgMar w:top="1224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SEMAXEL  |  Alcance del MVP y funcionalidades futuras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3A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3A5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43A5B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