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D124" w14:textId="77777777" w:rsidR="0003309E" w:rsidRDefault="0003309E" w:rsidP="0003309E"/>
    <w:p w14:paraId="58771FED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870861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60592FBA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888DF24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D10BCB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62558E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1CF8ED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A6FB6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B06CA6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E9079A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61B0E36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7991082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264D0B92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36FD164B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74C1AF16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566D10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70DAA038" w14:textId="77777777" w:rsidTr="000A1331">
        <w:tc>
          <w:tcPr>
            <w:tcW w:w="2528" w:type="dxa"/>
            <w:vAlign w:val="center"/>
          </w:tcPr>
          <w:p w14:paraId="146E0B6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5CB9478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9"/>
              </w:rPr>
              <w:t xml:space="preserve">El proyecto SEMAXEL (Sistema de Gestión de Personal Técnico y Mantenimiento de Infraestructura) ha completado exitosamente el desarrollo e integración de los módulos comprometidos en el Producto Mínimo Viable (MVP), cumpliendo con los 4 </w:t>
            </w:r>
            <w:proofErr w:type="spellStart"/>
            <w:r>
              <w:rPr>
                <w:rFonts w:ascii="Arial" w:hAnsi="Arial"/>
                <w:sz w:val="19"/>
              </w:rPr>
              <w:t>Sprints</w:t>
            </w:r>
            <w:proofErr w:type="spellEnd"/>
            <w:r>
              <w:rPr>
                <w:rFonts w:ascii="Arial" w:hAnsi="Arial"/>
                <w:sz w:val="19"/>
              </w:rPr>
              <w:t xml:space="preserve"> planificados en Roadmap_SEMAXEL.xlsx (épicas SMX-36 a SMX-39) y las 24 tareas técnicas/gestión/QA detalladas en Sprint_Backlog_</w:t>
            </w:r>
            <w:proofErr w:type="gramStart"/>
            <w:r>
              <w:rPr>
                <w:rFonts w:ascii="Arial" w:hAnsi="Arial"/>
                <w:sz w:val="19"/>
              </w:rPr>
              <w:t>SEMAXEL(</w:t>
            </w:r>
            <w:proofErr w:type="gramEnd"/>
            <w:r>
              <w:rPr>
                <w:rFonts w:ascii="Arial" w:hAnsi="Arial"/>
                <w:sz w:val="19"/>
              </w:rPr>
              <w:t>2).xlsx (SMX-43 a SMX-81):</w:t>
            </w:r>
          </w:p>
          <w:p w14:paraId="4AFA450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1. Sprint 1 - MVP Técnico y Accesos (SMX-36 | Semanas 1–4, cierre 03/09/2026):</w:t>
            </w:r>
            <w:r>
              <w:rPr>
                <w:rFonts w:ascii="Arial" w:hAnsi="Arial"/>
                <w:sz w:val="19"/>
              </w:rPr>
              <w:t xml:space="preserve"> Se completó el modelado e implementación de la base de datos relacional en MySQL 8 (utf8mb4) y el </w:t>
            </w:r>
            <w:proofErr w:type="spellStart"/>
            <w:r>
              <w:rPr>
                <w:rFonts w:ascii="Arial" w:hAnsi="Arial"/>
                <w:sz w:val="19"/>
              </w:rPr>
              <w:t>backend</w:t>
            </w:r>
            <w:proofErr w:type="spellEnd"/>
            <w:r>
              <w:rPr>
                <w:rFonts w:ascii="Arial" w:hAnsi="Arial"/>
                <w:sz w:val="19"/>
              </w:rPr>
              <w:t>/</w:t>
            </w:r>
            <w:proofErr w:type="spellStart"/>
            <w:r>
              <w:rPr>
                <w:rFonts w:ascii="Arial" w:hAnsi="Arial"/>
                <w:sz w:val="19"/>
              </w:rPr>
              <w:t>frontend</w:t>
            </w:r>
            <w:proofErr w:type="spellEnd"/>
            <w:r>
              <w:rPr>
                <w:rFonts w:ascii="Arial" w:hAnsi="Arial"/>
                <w:sz w:val="19"/>
              </w:rPr>
              <w:t xml:space="preserve"> de gestión de usuarios y roles (HU-15: SMX-65, SMX-66), el catálogo maestro de empresas, sucursales y especialidades (HU-16: SMX-67), la autenticación segura con contraseñas encriptadas PBKDF2 y sesiones (HU-08: SMX-68), la documentación técnica inicial (GEST-01: SMX-43) y las pruebas funcionales de acceso (QA-01: SMX-44).</w:t>
            </w:r>
          </w:p>
          <w:p w14:paraId="7E37442E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2. Sprint 2 - Flujo de Reporte Operativo (SMX-37 | Semanas 5–8, cierre 01/10/2026):</w:t>
            </w:r>
            <w:r>
              <w:rPr>
                <w:rFonts w:ascii="Arial" w:hAnsi="Arial"/>
                <w:sz w:val="19"/>
              </w:rPr>
              <w:t xml:space="preserve"> Se habilitó la selección manual guiada de sucursales y categorías sin depender de códigos QR (HU-01: SMX-69), el registro de tickets con numeración correlativa independiente por empresa como SEMAXEL-00001 (HU-02: SMX-70), el almacenamiento y validación de evidencias fotográficas (HU-03: SMX-71, SMX-72), el historial de cambios de estado por ticket (HU-04: SMX-73) y las pruebas integrales del flujo de reporte (QA-02: SMX-49).</w:t>
            </w:r>
          </w:p>
          <w:p w14:paraId="293F97B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 xml:space="preserve">3. Sprint 3 - Portal Técnico y </w:t>
            </w:r>
            <w:proofErr w:type="spellStart"/>
            <w:r>
              <w:rPr>
                <w:rFonts w:ascii="Arial" w:hAnsi="Arial"/>
                <w:b/>
                <w:sz w:val="19"/>
              </w:rPr>
              <w:t>SLAs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(SMX-38 | Semanas 9–12, cierre 29/10/2026):</w:t>
            </w:r>
            <w:r>
              <w:rPr>
                <w:rFonts w:ascii="Arial" w:hAnsi="Arial"/>
                <w:sz w:val="19"/>
              </w:rPr>
              <w:t xml:space="preserve"> Se implementaron los filtros avanzados de tickets (HU-05: SMX-74), el despacho de Tickets a Órdenes de Trabajo mediante un Marketplace de Ofertas con autoselección validada por especialidad técnica (HU-06: SMX-75), el algoritmo automático de cálculo de fecha límite y cumplimiento SLA según prioridad y política activa (HU-07: SMX-76), el portal web responsivo para técnicos de terreno (HU-09: SMX-77), el monitoreo de integración (GEST-02: SMX-54) y las pruebas de umbrales SLA y flujo OT (QA-03: SMX-55).</w:t>
            </w:r>
          </w:p>
          <w:p w14:paraId="07AC1CD4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lastRenderedPageBreak/>
              <w:t>4. Sprint 4 - Inteligencia de Negocio y Cierre MVP (SMX-39 | Semanas 13–16, cierre 26/11/2026):</w:t>
            </w:r>
            <w:r>
              <w:rPr>
                <w:rFonts w:ascii="Arial" w:hAnsi="Arial"/>
                <w:sz w:val="19"/>
              </w:rPr>
              <w:t xml:space="preserve"> Se implementó el flujo completo de actualización, resolución técnica, cierre y calificación 1–5 de Órdenes de Trabajo (HU-10_12: SMX-78), el módulo de planes y programaciones de mantenimiento preventivo con autogeneración de tickets al vencer la fecha programada (HU-13_14: SMX-79), el </w:t>
            </w:r>
            <w:proofErr w:type="spellStart"/>
            <w:r>
              <w:rPr>
                <w:rFonts w:ascii="Arial" w:hAnsi="Arial"/>
                <w:sz w:val="19"/>
              </w:rPr>
              <w:t>Dashboard</w:t>
            </w:r>
            <w:proofErr w:type="spellEnd"/>
            <w:r>
              <w:rPr>
                <w:rFonts w:ascii="Arial" w:hAnsi="Arial"/>
                <w:sz w:val="19"/>
              </w:rPr>
              <w:t xml:space="preserve"> Gerencial y módulo de Reportes con gráficos dinámicos en Chart.js y </w:t>
            </w:r>
            <w:proofErr w:type="spellStart"/>
            <w:r>
              <w:rPr>
                <w:rFonts w:ascii="Arial" w:hAnsi="Arial"/>
                <w:sz w:val="19"/>
              </w:rPr>
              <w:t>queries</w:t>
            </w:r>
            <w:proofErr w:type="spellEnd"/>
            <w:r>
              <w:rPr>
                <w:rFonts w:ascii="Arial" w:hAnsi="Arial"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sz w:val="19"/>
              </w:rPr>
              <w:t>KPIs</w:t>
            </w:r>
            <w:proofErr w:type="spellEnd"/>
            <w:r>
              <w:rPr>
                <w:rFonts w:ascii="Arial" w:hAnsi="Arial"/>
                <w:sz w:val="19"/>
              </w:rPr>
              <w:t xml:space="preserve"> (HU-17_18: SMX-80, SMX-81), encontrándose en ejecución final la preparación de despliegue y pruebas UAT (GEST-03: SMX-63 y QA-04: SMX-64).</w:t>
            </w:r>
          </w:p>
        </w:tc>
      </w:tr>
      <w:tr w:rsidR="0003309E" w14:paraId="628A1D58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0E416ED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7F45261B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Objetivo General (Ajustado al MVP Real):</w:t>
            </w:r>
            <w:r>
              <w:rPr>
                <w:rFonts w:ascii="Arial" w:hAnsi="Arial"/>
                <w:sz w:val="19"/>
              </w:rPr>
              <w:t xml:space="preserve"> Desarrollar e implementar la aplicación web responsiva multiempresa SEMAXEL para centralizar el ciclo de vida del mantenimiento correctivo y preventivo en sucursales comerciales, utilizando una arquitectura modular en Python 3.10, Django 5.2, MySQL 8, Bootstrap 5 y Chart.js, garantizando trazabilidad completa, asignación por </w:t>
            </w:r>
            <w:proofErr w:type="spellStart"/>
            <w:r>
              <w:rPr>
                <w:rFonts w:ascii="Arial" w:hAnsi="Arial"/>
                <w:sz w:val="19"/>
              </w:rPr>
              <w:t>marketplace</w:t>
            </w:r>
            <w:proofErr w:type="spellEnd"/>
            <w:r>
              <w:rPr>
                <w:rFonts w:ascii="Arial" w:hAnsi="Arial"/>
                <w:sz w:val="19"/>
              </w:rPr>
              <w:t xml:space="preserve"> de ofertas, control de SLA y visualización de indicadores gerenciales.</w:t>
            </w:r>
          </w:p>
          <w:p w14:paraId="1AD3E660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Objetivos Específicos Ajustados:</w:t>
            </w:r>
          </w:p>
          <w:p w14:paraId="4E39C16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1.</w:t>
            </w:r>
            <w:r>
              <w:rPr>
                <w:rFonts w:ascii="Arial" w:hAnsi="Arial"/>
                <w:sz w:val="19"/>
              </w:rPr>
              <w:t xml:space="preserve"> Implementar un modelo de datos relacional en MySQL 8 con aislamiento multiempresa (</w:t>
            </w:r>
            <w:proofErr w:type="spellStart"/>
            <w:r>
              <w:rPr>
                <w:rFonts w:ascii="Arial" w:hAnsi="Arial"/>
                <w:sz w:val="19"/>
              </w:rPr>
              <w:t>multi-tenant</w:t>
            </w:r>
            <w:proofErr w:type="spellEnd"/>
            <w:r>
              <w:rPr>
                <w:rFonts w:ascii="Arial" w:hAnsi="Arial"/>
                <w:sz w:val="19"/>
              </w:rPr>
              <w:t>) y trazabilidad histórica de tickets, ofertas y órdenes de trabajo (SMX-65, SMX-67).</w:t>
            </w:r>
          </w:p>
          <w:p w14:paraId="18BE3031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2.</w:t>
            </w:r>
            <w:r>
              <w:rPr>
                <w:rFonts w:ascii="Arial" w:hAnsi="Arial"/>
                <w:sz w:val="19"/>
              </w:rPr>
              <w:t xml:space="preserve"> Construir un modelo de autorización basado en 5 roles (ADMIN, GESTOR, ENCARGADO, GERENCIA y TECNICO) con control de alcance por empresa/sucursal y separación de permisos de lectura y escritura (SMX-66, SMX-68).</w:t>
            </w:r>
          </w:p>
          <w:p w14:paraId="534B871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3.</w:t>
            </w:r>
            <w:r>
              <w:rPr>
                <w:rFonts w:ascii="Arial" w:hAnsi="Arial"/>
                <w:sz w:val="19"/>
              </w:rPr>
              <w:t xml:space="preserve"> Desarrollar la lógica de negocio para el reporte de incidencias con evidencias (SMX-69 a SMX-73), asignación mediante Marketplace de Ofertas con validación de especialidad (SMX-75), ejecución de Órdenes de Trabajo (SMX-77, SMX-78), cálculo automático de SLA (SMX-76) y autogeneración de tickets preventivos (SMX-79).</w:t>
            </w:r>
          </w:p>
          <w:p w14:paraId="138B500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4.</w:t>
            </w:r>
            <w:r>
              <w:rPr>
                <w:rFonts w:ascii="Arial" w:hAnsi="Arial"/>
                <w:sz w:val="19"/>
              </w:rPr>
              <w:t xml:space="preserve"> Validar la calidad funcional de la solución mediante pruebas QA/UAT (SMX-44, SMX-49, SMX-55, SMX-64) y </w:t>
            </w:r>
            <w:proofErr w:type="spellStart"/>
            <w:r>
              <w:rPr>
                <w:rFonts w:ascii="Arial" w:hAnsi="Arial"/>
                <w:sz w:val="19"/>
              </w:rPr>
              <w:t>disponibilizar</w:t>
            </w:r>
            <w:proofErr w:type="spellEnd"/>
            <w:r>
              <w:rPr>
                <w:rFonts w:ascii="Arial" w:hAnsi="Arial"/>
                <w:sz w:val="19"/>
              </w:rPr>
              <w:t xml:space="preserve"> tableros ejecutivos con Chart.js (SMX-80, SMX-81).</w:t>
            </w:r>
          </w:p>
        </w:tc>
      </w:tr>
      <w:tr w:rsidR="0003309E" w14:paraId="7E8C0821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67949C0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4B3270F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9"/>
              </w:rPr>
              <w:t xml:space="preserve">Se aplica el marco ágil **Scrum** estructurado en 4 </w:t>
            </w:r>
            <w:proofErr w:type="spellStart"/>
            <w:r>
              <w:rPr>
                <w:rFonts w:ascii="Arial" w:hAnsi="Arial"/>
                <w:sz w:val="19"/>
              </w:rPr>
              <w:t>Sprints</w:t>
            </w:r>
            <w:proofErr w:type="spellEnd"/>
            <w:r>
              <w:rPr>
                <w:rFonts w:ascii="Arial" w:hAnsi="Arial"/>
                <w:sz w:val="19"/>
              </w:rPr>
              <w:t xml:space="preserve"> de 4 semanas (20 días hábiles por Sprint, con 6 tareas de 28 horas estimadas por iteración, totalizando 168 horas por Sprint y 672 horas de esfuerzo total del proyecto en </w:t>
            </w:r>
            <w:proofErr w:type="spellStart"/>
            <w:r>
              <w:rPr>
                <w:rFonts w:ascii="Arial" w:hAnsi="Arial"/>
                <w:sz w:val="19"/>
              </w:rPr>
              <w:t>Sprint_Backlog_SEMAXEL</w:t>
            </w:r>
            <w:proofErr w:type="spellEnd"/>
            <w:r>
              <w:rPr>
                <w:rFonts w:ascii="Arial" w:hAnsi="Arial"/>
                <w:sz w:val="19"/>
              </w:rPr>
              <w:t>(2).xlsx).</w:t>
            </w:r>
          </w:p>
          <w:p w14:paraId="692484F3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Ajustes metodológicos aplicados:</w:t>
            </w:r>
          </w:p>
          <w:p w14:paraId="390D5A96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1. Separación clara entre Jira y GitHub:</w:t>
            </w:r>
            <w:r>
              <w:rPr>
                <w:rFonts w:ascii="Arial" w:hAnsi="Arial"/>
                <w:sz w:val="19"/>
              </w:rPr>
              <w:t xml:space="preserve"> Se eliminó la ambigüedad inicial definiendo a **Jira (proyecto </w:t>
            </w:r>
            <w:proofErr w:type="gramStart"/>
            <w:r>
              <w:rPr>
                <w:rFonts w:ascii="Arial" w:hAnsi="Arial"/>
                <w:sz w:val="19"/>
              </w:rPr>
              <w:t>SMX)*</w:t>
            </w:r>
            <w:proofErr w:type="gramEnd"/>
            <w:r>
              <w:rPr>
                <w:rFonts w:ascii="Arial" w:hAnsi="Arial"/>
                <w:sz w:val="19"/>
              </w:rPr>
              <w:t xml:space="preserve">* como única fuente de verdad del </w:t>
            </w:r>
            <w:proofErr w:type="spellStart"/>
            <w:r>
              <w:rPr>
                <w:rFonts w:ascii="Arial" w:hAnsi="Arial"/>
                <w:sz w:val="19"/>
              </w:rPr>
              <w:t>Product</w:t>
            </w:r>
            <w:proofErr w:type="spellEnd"/>
            <w:r>
              <w:rPr>
                <w:rFonts w:ascii="Arial" w:hAnsi="Arial"/>
                <w:sz w:val="19"/>
              </w:rPr>
              <w:t xml:space="preserve"> Backlog, épicas (SMX-36 a SMX-39) y tareas (SMX-43 a SMX-81), mientras que **GitHub (repositorio </w:t>
            </w:r>
            <w:proofErr w:type="spellStart"/>
            <w:r>
              <w:rPr>
                <w:rFonts w:ascii="Arial" w:hAnsi="Arial"/>
                <w:sz w:val="19"/>
              </w:rPr>
              <w:t>Capstone</w:t>
            </w:r>
            <w:proofErr w:type="spellEnd"/>
            <w:r>
              <w:rPr>
                <w:rFonts w:ascii="Arial" w:hAnsi="Arial"/>
                <w:sz w:val="19"/>
              </w:rPr>
              <w:t>-</w:t>
            </w:r>
            <w:proofErr w:type="gramStart"/>
            <w:r>
              <w:rPr>
                <w:rFonts w:ascii="Arial" w:hAnsi="Arial"/>
                <w:sz w:val="19"/>
              </w:rPr>
              <w:t>SEMAXEL)*</w:t>
            </w:r>
            <w:proofErr w:type="gramEnd"/>
            <w:r>
              <w:rPr>
                <w:rFonts w:ascii="Arial" w:hAnsi="Arial"/>
                <w:sz w:val="19"/>
              </w:rPr>
              <w:t xml:space="preserve">* se utiliza exclusivamente para el control de versiones Git, ramas y Pull </w:t>
            </w:r>
            <w:proofErr w:type="spellStart"/>
            <w:r>
              <w:rPr>
                <w:rFonts w:ascii="Arial" w:hAnsi="Arial"/>
                <w:sz w:val="19"/>
              </w:rPr>
              <w:t>Requests</w:t>
            </w:r>
            <w:proofErr w:type="spellEnd"/>
            <w:r>
              <w:rPr>
                <w:rFonts w:ascii="Arial" w:hAnsi="Arial"/>
                <w:sz w:val="19"/>
              </w:rPr>
              <w:t>.</w:t>
            </w:r>
          </w:p>
          <w:p w14:paraId="5058ED14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 xml:space="preserve">2. Reemplazo de Carta Gantt estática por </w:t>
            </w:r>
            <w:proofErr w:type="spellStart"/>
            <w:r>
              <w:rPr>
                <w:rFonts w:ascii="Arial" w:hAnsi="Arial"/>
                <w:b/>
                <w:sz w:val="19"/>
              </w:rPr>
              <w:t>Roadmap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y Sprint Backlog ágil:</w:t>
            </w:r>
            <w:r>
              <w:rPr>
                <w:rFonts w:ascii="Arial" w:hAnsi="Arial"/>
                <w:sz w:val="19"/>
              </w:rPr>
              <w:t xml:space="preserve"> El seguimiento temporal se controla mediante Roadmap_SEMAXEL.xlsx y Sprint_Backlog_</w:t>
            </w:r>
            <w:proofErr w:type="gramStart"/>
            <w:r>
              <w:rPr>
                <w:rFonts w:ascii="Arial" w:hAnsi="Arial"/>
                <w:sz w:val="19"/>
              </w:rPr>
              <w:t>SEMAXEL(</w:t>
            </w:r>
            <w:proofErr w:type="gramEnd"/>
            <w:r>
              <w:rPr>
                <w:rFonts w:ascii="Arial" w:hAnsi="Arial"/>
                <w:sz w:val="19"/>
              </w:rPr>
              <w:t>2).xlsx sincronizados con el tablero Scrum.</w:t>
            </w:r>
          </w:p>
        </w:tc>
      </w:tr>
      <w:tr w:rsidR="0003309E" w14:paraId="7FA1F602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5D20E175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1762EE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9"/>
              </w:rPr>
              <w:t>Se presentan cuatro bloques de evidencias verificables que resguardan la calidad disciplinaria del proyecto:</w:t>
            </w:r>
          </w:p>
          <w:p w14:paraId="3DF329BE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1. Evidencia de Arquitectura y Código Fuente (VS Code):</w:t>
            </w:r>
            <w:r>
              <w:rPr>
                <w:rFonts w:ascii="Arial" w:hAnsi="Arial"/>
                <w:sz w:val="19"/>
              </w:rPr>
              <w:t xml:space="preserve"> Proyecto estructurado en 9 apps modulares de Django 5.2 (</w:t>
            </w:r>
            <w:proofErr w:type="spellStart"/>
            <w:r>
              <w:rPr>
                <w:rFonts w:ascii="Arial" w:hAnsi="Arial"/>
                <w:sz w:val="19"/>
              </w:rPr>
              <w:t>accounts</w:t>
            </w:r>
            <w:proofErr w:type="spellEnd"/>
            <w:r>
              <w:rPr>
                <w:rFonts w:ascii="Arial" w:hAnsi="Arial"/>
                <w:sz w:val="19"/>
              </w:rPr>
              <w:t xml:space="preserve">, empresas, sucursales, </w:t>
            </w:r>
            <w:proofErr w:type="spellStart"/>
            <w:r>
              <w:rPr>
                <w:rFonts w:ascii="Arial" w:hAnsi="Arial"/>
                <w:sz w:val="19"/>
              </w:rPr>
              <w:t>tecnicos</w:t>
            </w:r>
            <w:proofErr w:type="spellEnd"/>
            <w:r>
              <w:rPr>
                <w:rFonts w:ascii="Arial" w:hAnsi="Arial"/>
                <w:sz w:val="19"/>
              </w:rPr>
              <w:t xml:space="preserve">, tickets, ofertas, </w:t>
            </w:r>
            <w:proofErr w:type="spellStart"/>
            <w:r>
              <w:rPr>
                <w:rFonts w:ascii="Arial" w:hAnsi="Arial"/>
                <w:sz w:val="19"/>
              </w:rPr>
              <w:t>sla</w:t>
            </w:r>
            <w:proofErr w:type="spellEnd"/>
            <w:r>
              <w:rPr>
                <w:rFonts w:ascii="Arial" w:hAnsi="Arial"/>
                <w:sz w:val="19"/>
              </w:rPr>
              <w:t xml:space="preserve">, mantenimiento, </w:t>
            </w:r>
            <w:proofErr w:type="spellStart"/>
            <w:r>
              <w:rPr>
                <w:rFonts w:ascii="Arial" w:hAnsi="Arial"/>
                <w:sz w:val="19"/>
              </w:rPr>
              <w:t>dashboard</w:t>
            </w:r>
            <w:proofErr w:type="spellEnd"/>
            <w:r>
              <w:rPr>
                <w:rFonts w:ascii="Arial" w:hAnsi="Arial"/>
                <w:sz w:val="19"/>
              </w:rPr>
              <w:t xml:space="preserve">), manejo de variables de entorno </w:t>
            </w:r>
            <w:proofErr w:type="gramStart"/>
            <w:r>
              <w:rPr>
                <w:rFonts w:ascii="Arial" w:hAnsi="Arial"/>
                <w:sz w:val="19"/>
              </w:rPr>
              <w:t>(.</w:t>
            </w:r>
            <w:proofErr w:type="spellStart"/>
            <w:r>
              <w:rPr>
                <w:rFonts w:ascii="Arial" w:hAnsi="Arial"/>
                <w:sz w:val="19"/>
              </w:rPr>
              <w:t>env</w:t>
            </w:r>
            <w:proofErr w:type="spellEnd"/>
            <w:proofErr w:type="gramEnd"/>
            <w:r>
              <w:rPr>
                <w:rFonts w:ascii="Arial" w:hAnsi="Arial"/>
                <w:sz w:val="19"/>
              </w:rPr>
              <w:t xml:space="preserve"> con </w:t>
            </w:r>
            <w:proofErr w:type="spellStart"/>
            <w:r>
              <w:rPr>
                <w:rFonts w:ascii="Arial" w:hAnsi="Arial"/>
                <w:sz w:val="19"/>
              </w:rPr>
              <w:t>python-dotenv</w:t>
            </w:r>
            <w:proofErr w:type="spellEnd"/>
            <w:r>
              <w:rPr>
                <w:rFonts w:ascii="Arial" w:hAnsi="Arial"/>
                <w:sz w:val="19"/>
              </w:rPr>
              <w:t>) y servidor activo respondiendo peticiones HTTP 200/302.</w:t>
            </w:r>
          </w:p>
          <w:p w14:paraId="34952A3A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 xml:space="preserve">2. Evidencia de Almacenamiento de Datos (MySQL </w:t>
            </w:r>
            <w:proofErr w:type="spellStart"/>
            <w:r>
              <w:rPr>
                <w:rFonts w:ascii="Arial" w:hAnsi="Arial"/>
                <w:b/>
                <w:sz w:val="19"/>
              </w:rPr>
              <w:t>Workbench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y Django Admin):</w:t>
            </w:r>
            <w:r>
              <w:rPr>
                <w:rFonts w:ascii="Arial" w:hAnsi="Arial"/>
                <w:sz w:val="19"/>
              </w:rPr>
              <w:t xml:space="preserve"> Esquema relacional '</w:t>
            </w:r>
            <w:proofErr w:type="spellStart"/>
            <w:r>
              <w:rPr>
                <w:rFonts w:ascii="Arial" w:hAnsi="Arial"/>
                <w:sz w:val="19"/>
              </w:rPr>
              <w:t>capstone_semaxel</w:t>
            </w:r>
            <w:proofErr w:type="spellEnd"/>
            <w:r>
              <w:rPr>
                <w:rFonts w:ascii="Arial" w:hAnsi="Arial"/>
                <w:sz w:val="19"/>
              </w:rPr>
              <w:t xml:space="preserve">' en MySQL 8 con integridad referencial, contraseñas encriptadas mediante PBKDF2_SHA256, registro de 16 usuarios activos en distintos roles, 3 empresas operativas (SEMAXEL, </w:t>
            </w:r>
            <w:proofErr w:type="spellStart"/>
            <w:r>
              <w:rPr>
                <w:rFonts w:ascii="Arial" w:hAnsi="Arial"/>
                <w:sz w:val="19"/>
              </w:rPr>
              <w:t>TecnoMant</w:t>
            </w:r>
            <w:proofErr w:type="spellEnd"/>
            <w:r>
              <w:rPr>
                <w:rFonts w:ascii="Arial" w:hAnsi="Arial"/>
                <w:sz w:val="19"/>
              </w:rPr>
              <w:t xml:space="preserve"> SPA, Arcos Plateados) y consultas SQL JOIN verificando técnicos y especialidades.</w:t>
            </w:r>
          </w:p>
          <w:p w14:paraId="5981C27E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3. Evidencia Funcional End-to-End (Video demostrativo del software):</w:t>
            </w:r>
            <w:r>
              <w:rPr>
                <w:rFonts w:ascii="Arial" w:hAnsi="Arial"/>
                <w:sz w:val="19"/>
              </w:rPr>
              <w:t xml:space="preserve"> Ejecución en vivo del ciclo completo: la Encargada de Local (María González, sucursal Santiago Centro) crea el ticket SEMAXEL-00007 ('Aire acondicionado no funciona - Está botando agua') y publica la oferta; el Técnico de Terreno (Carlos Díaz) visualiza la oferta en su </w:t>
            </w:r>
            <w:proofErr w:type="spellStart"/>
            <w:r>
              <w:rPr>
                <w:rFonts w:ascii="Arial" w:hAnsi="Arial"/>
                <w:sz w:val="19"/>
              </w:rPr>
              <w:t>marketplace</w:t>
            </w:r>
            <w:proofErr w:type="spellEnd"/>
            <w:r>
              <w:rPr>
                <w:rFonts w:ascii="Arial" w:hAnsi="Arial"/>
                <w:sz w:val="19"/>
              </w:rPr>
              <w:t xml:space="preserve">, valida su especialidad y la toma generando la Orden de Trabajo #00064; avanza la orden a 'En ejecución' (diagnóstico 'Bota agua', costo estimado $50.000) y a 'Resuelta' (trabajo realizado 'se arregla', costo final $100.000); y el Administrador (Elías Guala) supervisa los indicadores globales en el </w:t>
            </w:r>
            <w:proofErr w:type="spellStart"/>
            <w:r>
              <w:rPr>
                <w:rFonts w:ascii="Arial" w:hAnsi="Arial"/>
                <w:sz w:val="19"/>
              </w:rPr>
              <w:t>Dashboard</w:t>
            </w:r>
            <w:proofErr w:type="spellEnd"/>
            <w:r>
              <w:rPr>
                <w:rFonts w:ascii="Arial" w:hAnsi="Arial"/>
                <w:sz w:val="19"/>
              </w:rPr>
              <w:t xml:space="preserve"> y módulo de Reportes (75% cumplimiento SLA, 25 tickets, calificación promedio 5.0 estrellas).</w:t>
            </w:r>
          </w:p>
          <w:p w14:paraId="620F4A4A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19"/>
              </w:rPr>
              <w:t>4. Evidencia Documental y de Gestión:</w:t>
            </w:r>
            <w:r>
              <w:rPr>
                <w:rFonts w:ascii="Arial" w:hAnsi="Arial"/>
                <w:sz w:val="19"/>
              </w:rPr>
              <w:t xml:space="preserve"> Documentos formales de Alcance del MVP, Reglas de Negocio, Roles y Permisos, Arquitectura, Caso de Negocio, Mapa de Actores, </w:t>
            </w:r>
            <w:proofErr w:type="spellStart"/>
            <w:r>
              <w:rPr>
                <w:rFonts w:ascii="Arial" w:hAnsi="Arial"/>
                <w:sz w:val="19"/>
              </w:rPr>
              <w:t>Stakeholders</w:t>
            </w:r>
            <w:proofErr w:type="spellEnd"/>
            <w:r>
              <w:rPr>
                <w:rFonts w:ascii="Arial" w:hAnsi="Arial"/>
                <w:sz w:val="19"/>
              </w:rPr>
              <w:t xml:space="preserve">, Roadmap_SEMAXEL.xlsx y </w:t>
            </w:r>
            <w:proofErr w:type="spellStart"/>
            <w:r>
              <w:rPr>
                <w:rFonts w:ascii="Arial" w:hAnsi="Arial"/>
                <w:sz w:val="19"/>
              </w:rPr>
              <w:t>Sprint_Backlog_</w:t>
            </w:r>
            <w:proofErr w:type="gramStart"/>
            <w:r>
              <w:rPr>
                <w:rFonts w:ascii="Arial" w:hAnsi="Arial"/>
                <w:sz w:val="19"/>
              </w:rPr>
              <w:t>SEMAXEL</w:t>
            </w:r>
            <w:proofErr w:type="spellEnd"/>
            <w:r>
              <w:rPr>
                <w:rFonts w:ascii="Arial" w:hAnsi="Arial"/>
                <w:sz w:val="19"/>
              </w:rPr>
              <w:t>(</w:t>
            </w:r>
            <w:proofErr w:type="gramEnd"/>
            <w:r>
              <w:rPr>
                <w:rFonts w:ascii="Arial" w:hAnsi="Arial"/>
                <w:sz w:val="19"/>
              </w:rPr>
              <w:t>2).xlsx.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D0967B5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0367B7F8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1B0C6F6C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2CDC5097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471B4F69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21FAF746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7DC24C6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61774C59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33ECEDB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2367F1D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5B5FB6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117A9C0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27BF6FF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763700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371C959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5EA455A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3A0D0E17" w14:textId="77777777" w:rsidTr="00EA0C09">
        <w:trPr>
          <w:trHeight w:val="2410"/>
        </w:trPr>
        <w:tc>
          <w:tcPr>
            <w:tcW w:w="1328" w:type="dxa"/>
          </w:tcPr>
          <w:p w14:paraId="38B8DA42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Construir modelos de datos / Desarrollar una solución de software (Épica SMX-36: Sprint 1)</w:t>
            </w:r>
          </w:p>
        </w:tc>
        <w:tc>
          <w:tcPr>
            <w:tcW w:w="1077" w:type="dxa"/>
          </w:tcPr>
          <w:p w14:paraId="2699ED58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HU-15 (SMX-65 y SMX-66): Modelado de BD, </w:t>
            </w:r>
            <w:proofErr w:type="spellStart"/>
            <w:r>
              <w:rPr>
                <w:rFonts w:ascii="Arial" w:hAnsi="Arial"/>
                <w:sz w:val="17"/>
              </w:rPr>
              <w:t>Backend</w:t>
            </w:r>
            <w:proofErr w:type="spellEnd"/>
            <w:r>
              <w:rPr>
                <w:rFonts w:ascii="Arial" w:hAnsi="Arial"/>
                <w:sz w:val="17"/>
              </w:rPr>
              <w:t xml:space="preserve"> e Interfaz </w:t>
            </w:r>
            <w:proofErr w:type="spellStart"/>
            <w:r>
              <w:rPr>
                <w:rFonts w:ascii="Arial" w:hAnsi="Arial"/>
                <w:sz w:val="17"/>
              </w:rPr>
              <w:t>Frontend</w:t>
            </w:r>
            <w:proofErr w:type="spellEnd"/>
            <w:r>
              <w:rPr>
                <w:rFonts w:ascii="Arial" w:hAnsi="Arial"/>
                <w:sz w:val="17"/>
              </w:rPr>
              <w:t xml:space="preserve"> para gestión de usuarios y asignación de 5 roles (ADMIN, GESTOR, ENCARGADO, GERENCIA, TECNICO).</w:t>
            </w:r>
          </w:p>
        </w:tc>
        <w:tc>
          <w:tcPr>
            <w:tcW w:w="1276" w:type="dxa"/>
          </w:tcPr>
          <w:p w14:paraId="7A331AD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Python 3.10, Django 5.2, MySQL 8, Bootstrap 5, VS Code, Git/GitHub.</w:t>
            </w:r>
          </w:p>
        </w:tc>
        <w:tc>
          <w:tcPr>
            <w:tcW w:w="1276" w:type="dxa"/>
          </w:tcPr>
          <w:p w14:paraId="159A7E95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Sprint 1 - Semana 1 y 3 (56 </w:t>
            </w:r>
            <w:proofErr w:type="spellStart"/>
            <w:r>
              <w:rPr>
                <w:rFonts w:ascii="Arial" w:hAnsi="Arial"/>
                <w:sz w:val="17"/>
              </w:rPr>
              <w:t>hrs</w:t>
            </w:r>
            <w:proofErr w:type="spellEnd"/>
            <w:r>
              <w:rPr>
                <w:rFonts w:ascii="Arial" w:hAnsi="Arial"/>
                <w:sz w:val="17"/>
              </w:rPr>
              <w:t>: 28h SMX-65 + 28h SMX-66)</w:t>
            </w:r>
          </w:p>
        </w:tc>
        <w:tc>
          <w:tcPr>
            <w:tcW w:w="1275" w:type="dxa"/>
          </w:tcPr>
          <w:p w14:paraId="62F6DBF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Elías Guala (Desarrollo) / Sebastián Maturana (Arquitectura)</w:t>
            </w:r>
          </w:p>
        </w:tc>
        <w:tc>
          <w:tcPr>
            <w:tcW w:w="1276" w:type="dxa"/>
          </w:tcPr>
          <w:p w14:paraId="33626C2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Facilitador: Django Auth y ORM. Dificultad: Separar permisos de lectura y escritura por alcance de empresa y sucursal.</w:t>
            </w:r>
          </w:p>
        </w:tc>
        <w:tc>
          <w:tcPr>
            <w:tcW w:w="1418" w:type="dxa"/>
          </w:tcPr>
          <w:p w14:paraId="61DBD594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Completado</w:t>
            </w:r>
          </w:p>
        </w:tc>
        <w:tc>
          <w:tcPr>
            <w:tcW w:w="850" w:type="dxa"/>
          </w:tcPr>
          <w:p w14:paraId="499D7E8F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Se centralizó la autorización por rol y alcance de fila en accounts/roles.py con 5 perfiles diferenciados.</w:t>
            </w:r>
          </w:p>
        </w:tc>
      </w:tr>
      <w:tr w:rsidR="00F15653" w14:paraId="23C03296" w14:textId="77777777">
        <w:tc>
          <w:tcPr>
            <w:tcW w:w="1328" w:type="dxa"/>
          </w:tcPr>
          <w:p w14:paraId="21E24F8A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Construir modelos de datos / Desarrollar una solución de software (Épica SMX-36: Sprint 1)</w:t>
            </w:r>
          </w:p>
        </w:tc>
        <w:tc>
          <w:tcPr>
            <w:tcW w:w="1077" w:type="dxa"/>
          </w:tcPr>
          <w:p w14:paraId="02122A0B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HU-16 (SMX-67) y HU-08 (SMX-68): Creación de maestro de empresas, sucursales y especialidades en BD, y lógica de login, encriptado PBKDF2 y sesiones.</w:t>
            </w:r>
          </w:p>
        </w:tc>
        <w:tc>
          <w:tcPr>
            <w:tcW w:w="1276" w:type="dxa"/>
          </w:tcPr>
          <w:p w14:paraId="0DE3915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MySQL 8 (utf8mb4), MySQL </w:t>
            </w:r>
            <w:proofErr w:type="spellStart"/>
            <w:r>
              <w:rPr>
                <w:rFonts w:ascii="Arial" w:hAnsi="Arial"/>
                <w:sz w:val="17"/>
              </w:rPr>
              <w:t>Workbench</w:t>
            </w:r>
            <w:proofErr w:type="spellEnd"/>
            <w:r>
              <w:rPr>
                <w:rFonts w:ascii="Arial" w:hAnsi="Arial"/>
                <w:sz w:val="17"/>
              </w:rPr>
              <w:t xml:space="preserve">, Django ORM, </w:t>
            </w:r>
            <w:proofErr w:type="spellStart"/>
            <w:r>
              <w:rPr>
                <w:rFonts w:ascii="Arial" w:hAnsi="Arial"/>
                <w:sz w:val="17"/>
              </w:rPr>
              <w:t>python-dotenv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276" w:type="dxa"/>
          </w:tcPr>
          <w:p w14:paraId="6E4C3416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Sprint 1 - Semana 2 y 4 (56 </w:t>
            </w:r>
            <w:proofErr w:type="spellStart"/>
            <w:r>
              <w:rPr>
                <w:rFonts w:ascii="Arial" w:hAnsi="Arial"/>
                <w:sz w:val="17"/>
              </w:rPr>
              <w:t>hrs</w:t>
            </w:r>
            <w:proofErr w:type="spellEnd"/>
            <w:r>
              <w:rPr>
                <w:rFonts w:ascii="Arial" w:hAnsi="Arial"/>
                <w:sz w:val="17"/>
              </w:rPr>
              <w:t>: 28h SMX-67 + 28h SMX-68)</w:t>
            </w:r>
          </w:p>
        </w:tc>
        <w:tc>
          <w:tcPr>
            <w:tcW w:w="1275" w:type="dxa"/>
          </w:tcPr>
          <w:p w14:paraId="7C7733A3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Elías Guala (Desarrollo) / Sebastián Maturana (Líder Técnico)</w:t>
            </w:r>
          </w:p>
        </w:tc>
        <w:tc>
          <w:tcPr>
            <w:tcW w:w="1276" w:type="dxa"/>
          </w:tcPr>
          <w:p w14:paraId="0404F9F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Facilitador: Motor </w:t>
            </w:r>
            <w:proofErr w:type="spellStart"/>
            <w:r>
              <w:rPr>
                <w:rFonts w:ascii="Arial" w:hAnsi="Arial"/>
                <w:sz w:val="17"/>
              </w:rPr>
              <w:t>InnoDB</w:t>
            </w:r>
            <w:proofErr w:type="spellEnd"/>
            <w:r>
              <w:rPr>
                <w:rFonts w:ascii="Arial" w:hAnsi="Arial"/>
                <w:sz w:val="17"/>
              </w:rPr>
              <w:t xml:space="preserve"> y migraciones nativas. Dificultad: Aislar datos entre múltiples empresas clientes.</w:t>
            </w:r>
          </w:p>
        </w:tc>
        <w:tc>
          <w:tcPr>
            <w:tcW w:w="1418" w:type="dxa"/>
          </w:tcPr>
          <w:p w14:paraId="4DF6350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Completado</w:t>
            </w:r>
          </w:p>
        </w:tc>
        <w:tc>
          <w:tcPr>
            <w:tcW w:w="850" w:type="dxa"/>
          </w:tcPr>
          <w:p w14:paraId="795DEFAA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Se implementó arquitectura SaaS </w:t>
            </w:r>
            <w:proofErr w:type="spellStart"/>
            <w:r>
              <w:rPr>
                <w:rFonts w:ascii="Arial" w:hAnsi="Arial"/>
                <w:sz w:val="17"/>
              </w:rPr>
              <w:t>multi-tenant</w:t>
            </w:r>
            <w:proofErr w:type="spellEnd"/>
            <w:r>
              <w:rPr>
                <w:rFonts w:ascii="Arial" w:hAnsi="Arial"/>
                <w:sz w:val="17"/>
              </w:rPr>
              <w:t xml:space="preserve"> filtrando </w:t>
            </w:r>
            <w:proofErr w:type="spellStart"/>
            <w:r>
              <w:rPr>
                <w:rFonts w:ascii="Arial" w:hAnsi="Arial"/>
                <w:sz w:val="17"/>
              </w:rPr>
              <w:t>querysets</w:t>
            </w:r>
            <w:proofErr w:type="spellEnd"/>
            <w:r>
              <w:rPr>
                <w:rFonts w:ascii="Arial" w:hAnsi="Arial"/>
                <w:sz w:val="17"/>
              </w:rPr>
              <w:t xml:space="preserve"> por empresa y sucursal asignada.</w:t>
            </w:r>
          </w:p>
        </w:tc>
      </w:tr>
      <w:tr w:rsidR="00F15653" w14:paraId="1E98640C" w14:textId="77777777">
        <w:tc>
          <w:tcPr>
            <w:tcW w:w="1328" w:type="dxa"/>
          </w:tcPr>
          <w:p w14:paraId="1F6178A4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Gestionar proyectos informáticos / </w:t>
            </w:r>
            <w:r>
              <w:rPr>
                <w:rFonts w:ascii="Arial" w:hAnsi="Arial"/>
                <w:sz w:val="17"/>
              </w:rPr>
              <w:lastRenderedPageBreak/>
              <w:t>Realizar pruebas de certificación (Épica SMX-36: Sprint 1)</w:t>
            </w:r>
          </w:p>
        </w:tc>
        <w:tc>
          <w:tcPr>
            <w:tcW w:w="1077" w:type="dxa"/>
          </w:tcPr>
          <w:p w14:paraId="795DDE60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GEST-01 (SMX-43) y QA-01 </w:t>
            </w:r>
            <w:r>
              <w:rPr>
                <w:rFonts w:ascii="Arial" w:hAnsi="Arial"/>
                <w:sz w:val="17"/>
              </w:rPr>
              <w:lastRenderedPageBreak/>
              <w:t>(SMX-44): Coordinación del entorno de trabajo, documentación técnica inicial y pruebas funcionales de acceso y carga de catálogos.</w:t>
            </w:r>
          </w:p>
        </w:tc>
        <w:tc>
          <w:tcPr>
            <w:tcW w:w="1276" w:type="dxa"/>
          </w:tcPr>
          <w:p w14:paraId="21290EED" w14:textId="77777777" w:rsidR="00F15653" w:rsidRPr="006B151C" w:rsidRDefault="00000000">
            <w:pPr>
              <w:spacing w:after="80" w:line="276" w:lineRule="auto"/>
              <w:rPr>
                <w:lang w:val="en-US"/>
              </w:rPr>
            </w:pPr>
            <w:r w:rsidRPr="006B151C">
              <w:rPr>
                <w:rFonts w:ascii="Arial" w:hAnsi="Arial"/>
                <w:sz w:val="17"/>
                <w:lang w:val="en-US"/>
              </w:rPr>
              <w:lastRenderedPageBreak/>
              <w:t xml:space="preserve">Jira (Proyecto SMX), GitHub, MS </w:t>
            </w:r>
            <w:r w:rsidRPr="006B151C">
              <w:rPr>
                <w:rFonts w:ascii="Arial" w:hAnsi="Arial"/>
                <w:sz w:val="17"/>
                <w:lang w:val="en-US"/>
              </w:rPr>
              <w:lastRenderedPageBreak/>
              <w:t xml:space="preserve">Word, </w:t>
            </w:r>
            <w:proofErr w:type="spellStart"/>
            <w:r w:rsidRPr="006B151C">
              <w:rPr>
                <w:rFonts w:ascii="Arial" w:hAnsi="Arial"/>
                <w:sz w:val="17"/>
                <w:lang w:val="en-US"/>
              </w:rPr>
              <w:t>Navegador</w:t>
            </w:r>
            <w:proofErr w:type="spellEnd"/>
            <w:r w:rsidRPr="006B151C">
              <w:rPr>
                <w:rFonts w:ascii="Arial" w:hAnsi="Arial"/>
                <w:sz w:val="17"/>
                <w:lang w:val="en-US"/>
              </w:rPr>
              <w:t xml:space="preserve"> Web, MySQL Workbench.</w:t>
            </w:r>
          </w:p>
        </w:tc>
        <w:tc>
          <w:tcPr>
            <w:tcW w:w="1276" w:type="dxa"/>
          </w:tcPr>
          <w:p w14:paraId="3F2E4BED" w14:textId="77777777" w:rsidR="00F15653" w:rsidRPr="006B151C" w:rsidRDefault="00000000">
            <w:pPr>
              <w:spacing w:after="80" w:line="276" w:lineRule="auto"/>
              <w:rPr>
                <w:lang w:val="pt-BR"/>
              </w:rPr>
            </w:pPr>
            <w:r w:rsidRPr="006B151C">
              <w:rPr>
                <w:rFonts w:ascii="Arial" w:hAnsi="Arial"/>
                <w:sz w:val="17"/>
                <w:lang w:val="pt-BR"/>
              </w:rPr>
              <w:lastRenderedPageBreak/>
              <w:t xml:space="preserve">Sprint 1 - Semanas 1 a 4 (56 </w:t>
            </w:r>
            <w:proofErr w:type="spellStart"/>
            <w:r w:rsidRPr="006B151C">
              <w:rPr>
                <w:rFonts w:ascii="Arial" w:hAnsi="Arial"/>
                <w:sz w:val="17"/>
                <w:lang w:val="pt-BR"/>
              </w:rPr>
              <w:t>hrs</w:t>
            </w:r>
            <w:proofErr w:type="spellEnd"/>
            <w:r w:rsidRPr="006B151C">
              <w:rPr>
                <w:rFonts w:ascii="Arial" w:hAnsi="Arial"/>
                <w:sz w:val="17"/>
                <w:lang w:val="pt-BR"/>
              </w:rPr>
              <w:t xml:space="preserve">: 28h </w:t>
            </w:r>
            <w:r w:rsidRPr="006B151C">
              <w:rPr>
                <w:rFonts w:ascii="Arial" w:hAnsi="Arial"/>
                <w:sz w:val="17"/>
                <w:lang w:val="pt-BR"/>
              </w:rPr>
              <w:lastRenderedPageBreak/>
              <w:t>SMX-43 + 28h SMX-44)</w:t>
            </w:r>
          </w:p>
        </w:tc>
        <w:tc>
          <w:tcPr>
            <w:tcW w:w="1275" w:type="dxa"/>
          </w:tcPr>
          <w:p w14:paraId="6E2394EB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Maximiliano Duarte (Scrum </w:t>
            </w:r>
            <w:r>
              <w:rPr>
                <w:rFonts w:ascii="Arial" w:hAnsi="Arial"/>
                <w:sz w:val="17"/>
              </w:rPr>
              <w:lastRenderedPageBreak/>
              <w:t>Master / QA) y Juan Pedro Farías León (</w:t>
            </w:r>
            <w:proofErr w:type="spellStart"/>
            <w:r>
              <w:rPr>
                <w:rFonts w:ascii="Arial" w:hAnsi="Arial"/>
                <w:sz w:val="17"/>
              </w:rPr>
              <w:t>Product</w:t>
            </w:r>
            <w:proofErr w:type="spellEnd"/>
            <w:r>
              <w:rPr>
                <w:rFonts w:ascii="Arial" w:hAnsi="Arial"/>
                <w:sz w:val="17"/>
              </w:rPr>
              <w:t xml:space="preserve"> Owner)</w:t>
            </w:r>
          </w:p>
        </w:tc>
        <w:tc>
          <w:tcPr>
            <w:tcW w:w="1276" w:type="dxa"/>
          </w:tcPr>
          <w:p w14:paraId="6614E2B2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Facilitador: Tablero Scrum en </w:t>
            </w:r>
            <w:r>
              <w:rPr>
                <w:rFonts w:ascii="Arial" w:hAnsi="Arial"/>
                <w:sz w:val="17"/>
              </w:rPr>
              <w:lastRenderedPageBreak/>
              <w:t>Jira. Dificultad: Ambigüedad inicial entre Jira y GitHub para gestionar el backlog.</w:t>
            </w:r>
          </w:p>
        </w:tc>
        <w:tc>
          <w:tcPr>
            <w:tcW w:w="1418" w:type="dxa"/>
          </w:tcPr>
          <w:p w14:paraId="4A49B316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>Completado</w:t>
            </w:r>
          </w:p>
        </w:tc>
        <w:tc>
          <w:tcPr>
            <w:tcW w:w="850" w:type="dxa"/>
          </w:tcPr>
          <w:p w14:paraId="0868267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Se definió Jira </w:t>
            </w:r>
            <w:r>
              <w:rPr>
                <w:rFonts w:ascii="Arial" w:hAnsi="Arial"/>
                <w:sz w:val="17"/>
              </w:rPr>
              <w:lastRenderedPageBreak/>
              <w:t xml:space="preserve">como única fuente del </w:t>
            </w:r>
            <w:proofErr w:type="spellStart"/>
            <w:r>
              <w:rPr>
                <w:rFonts w:ascii="Arial" w:hAnsi="Arial"/>
                <w:sz w:val="17"/>
              </w:rPr>
              <w:t>Product</w:t>
            </w:r>
            <w:proofErr w:type="spellEnd"/>
            <w:r>
              <w:rPr>
                <w:rFonts w:ascii="Arial" w:hAnsi="Arial"/>
                <w:sz w:val="17"/>
              </w:rPr>
              <w:t xml:space="preserve"> Backlog y GitHub exclusivamente para control de versiones.</w:t>
            </w:r>
          </w:p>
        </w:tc>
      </w:tr>
      <w:tr w:rsidR="00F15653" w14:paraId="0F574FAE" w14:textId="77777777">
        <w:tc>
          <w:tcPr>
            <w:tcW w:w="1328" w:type="dxa"/>
          </w:tcPr>
          <w:p w14:paraId="5742D868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>Desarrollar una solución de software (Épica SMX-37: Sprint 2)</w:t>
            </w:r>
          </w:p>
        </w:tc>
        <w:tc>
          <w:tcPr>
            <w:tcW w:w="1077" w:type="dxa"/>
          </w:tcPr>
          <w:p w14:paraId="3A74E28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HU-01 (SMX-69) y HU-02 (SMX-70): Interfaz UI de selección manual guiada de sucursal/categoría (sin QR) y </w:t>
            </w:r>
            <w:proofErr w:type="spellStart"/>
            <w:r>
              <w:rPr>
                <w:rFonts w:ascii="Arial" w:hAnsi="Arial"/>
                <w:sz w:val="17"/>
              </w:rPr>
              <w:t>Backend</w:t>
            </w:r>
            <w:proofErr w:type="spellEnd"/>
            <w:r>
              <w:rPr>
                <w:rFonts w:ascii="Arial" w:hAnsi="Arial"/>
                <w:sz w:val="17"/>
              </w:rPr>
              <w:t xml:space="preserve"> para registro de tickets con correlativo por empresa.</w:t>
            </w:r>
          </w:p>
        </w:tc>
        <w:tc>
          <w:tcPr>
            <w:tcW w:w="1276" w:type="dxa"/>
          </w:tcPr>
          <w:p w14:paraId="3123193B" w14:textId="77777777" w:rsidR="00F15653" w:rsidRPr="006B151C" w:rsidRDefault="00000000">
            <w:pPr>
              <w:spacing w:after="80" w:line="276" w:lineRule="auto"/>
              <w:rPr>
                <w:lang w:val="en-US"/>
              </w:rPr>
            </w:pPr>
            <w:r w:rsidRPr="006B151C">
              <w:rPr>
                <w:rFonts w:ascii="Arial" w:hAnsi="Arial"/>
                <w:sz w:val="17"/>
                <w:lang w:val="en-US"/>
              </w:rPr>
              <w:t>Django 5.2 (app tickets), Bootstrap 5, MySQL 8.</w:t>
            </w:r>
          </w:p>
        </w:tc>
        <w:tc>
          <w:tcPr>
            <w:tcW w:w="1276" w:type="dxa"/>
          </w:tcPr>
          <w:p w14:paraId="2A8BAB26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Sprint 2 - Semana 5 y 6 (56 </w:t>
            </w:r>
            <w:proofErr w:type="spellStart"/>
            <w:r>
              <w:rPr>
                <w:rFonts w:ascii="Arial" w:hAnsi="Arial"/>
                <w:sz w:val="17"/>
              </w:rPr>
              <w:t>hrs</w:t>
            </w:r>
            <w:proofErr w:type="spellEnd"/>
            <w:r>
              <w:rPr>
                <w:rFonts w:ascii="Arial" w:hAnsi="Arial"/>
                <w:sz w:val="17"/>
              </w:rPr>
              <w:t>: 28h SMX-69 + 28h SMX-70)</w:t>
            </w:r>
          </w:p>
        </w:tc>
        <w:tc>
          <w:tcPr>
            <w:tcW w:w="1275" w:type="dxa"/>
          </w:tcPr>
          <w:p w14:paraId="4B31ABEB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Elías Guala (Desarrollo) / Juan Pedro Farías León (Reglas de Negocio)</w:t>
            </w:r>
          </w:p>
        </w:tc>
        <w:tc>
          <w:tcPr>
            <w:tcW w:w="1276" w:type="dxa"/>
          </w:tcPr>
          <w:p w14:paraId="4B9D2B6A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Facilitador: Formularios de Django. Dificultad: Evitar colisión de números de ticket entre distintas empresas.</w:t>
            </w:r>
          </w:p>
        </w:tc>
        <w:tc>
          <w:tcPr>
            <w:tcW w:w="1418" w:type="dxa"/>
          </w:tcPr>
          <w:p w14:paraId="67976190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Completado</w:t>
            </w:r>
          </w:p>
        </w:tc>
        <w:tc>
          <w:tcPr>
            <w:tcW w:w="850" w:type="dxa"/>
          </w:tcPr>
          <w:p w14:paraId="3586CC45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Se implementó _</w:t>
            </w:r>
            <w:proofErr w:type="spellStart"/>
            <w:r>
              <w:rPr>
                <w:rFonts w:ascii="Arial" w:hAnsi="Arial"/>
                <w:sz w:val="17"/>
              </w:rPr>
              <w:t>proximo_numero</w:t>
            </w:r>
            <w:proofErr w:type="spellEnd"/>
            <w:r>
              <w:rPr>
                <w:rFonts w:ascii="Arial" w:hAnsi="Arial"/>
                <w:sz w:val="17"/>
              </w:rPr>
              <w:t>(sucursal) generando correlativos &lt;</w:t>
            </w:r>
            <w:proofErr w:type="spellStart"/>
            <w:r>
              <w:rPr>
                <w:rFonts w:ascii="Arial" w:hAnsi="Arial"/>
                <w:sz w:val="17"/>
              </w:rPr>
              <w:t>codigo_empresa</w:t>
            </w:r>
            <w:proofErr w:type="spellEnd"/>
            <w:r>
              <w:rPr>
                <w:rFonts w:ascii="Arial" w:hAnsi="Arial"/>
                <w:sz w:val="17"/>
              </w:rPr>
              <w:t xml:space="preserve">&gt;-00001 y validación </w:t>
            </w:r>
            <w:proofErr w:type="spellStart"/>
            <w:r>
              <w:rPr>
                <w:rFonts w:ascii="Arial" w:hAnsi="Arial"/>
                <w:sz w:val="17"/>
              </w:rPr>
              <w:t>TicketForm.clean_sucursal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</w:tr>
      <w:tr w:rsidR="00F15653" w14:paraId="54252F8C" w14:textId="77777777">
        <w:tc>
          <w:tcPr>
            <w:tcW w:w="1328" w:type="dxa"/>
          </w:tcPr>
          <w:p w14:paraId="23988D2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Desarrollar una solución de software (Épica SMX-37: Sprint 2)</w:t>
            </w:r>
          </w:p>
        </w:tc>
        <w:tc>
          <w:tcPr>
            <w:tcW w:w="1077" w:type="dxa"/>
          </w:tcPr>
          <w:p w14:paraId="2E6C84F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HU-03 (SMX-71 y SMX-72) y HU-04 (SMX-73): Configuración de </w:t>
            </w:r>
            <w:proofErr w:type="spellStart"/>
            <w:r>
              <w:rPr>
                <w:rFonts w:ascii="Arial" w:hAnsi="Arial"/>
                <w:sz w:val="17"/>
              </w:rPr>
              <w:t>storage</w:t>
            </w:r>
            <w:proofErr w:type="spellEnd"/>
            <w:r>
              <w:rPr>
                <w:rFonts w:ascii="Arial" w:hAnsi="Arial"/>
                <w:sz w:val="17"/>
              </w:rPr>
              <w:t xml:space="preserve"> MEDIA_ROOT, UI de subida de evidencias fotográficas y vista responsiva de historial de tickets (</w:t>
            </w:r>
            <w:proofErr w:type="spellStart"/>
            <w:r>
              <w:rPr>
                <w:rFonts w:ascii="Arial" w:hAnsi="Arial"/>
                <w:sz w:val="17"/>
              </w:rPr>
              <w:t>TicketHistorial</w:t>
            </w:r>
            <w:proofErr w:type="spellEnd"/>
            <w:r>
              <w:rPr>
                <w:rFonts w:ascii="Arial" w:hAnsi="Arial"/>
                <w:sz w:val="17"/>
              </w:rPr>
              <w:t>).</w:t>
            </w:r>
          </w:p>
        </w:tc>
        <w:tc>
          <w:tcPr>
            <w:tcW w:w="1276" w:type="dxa"/>
          </w:tcPr>
          <w:p w14:paraId="143693A3" w14:textId="77777777" w:rsidR="00F15653" w:rsidRPr="006B151C" w:rsidRDefault="00000000">
            <w:pPr>
              <w:spacing w:after="80" w:line="276" w:lineRule="auto"/>
              <w:rPr>
                <w:lang w:val="en-US"/>
              </w:rPr>
            </w:pPr>
            <w:r w:rsidRPr="006B151C">
              <w:rPr>
                <w:rFonts w:ascii="Arial" w:hAnsi="Arial"/>
                <w:sz w:val="17"/>
                <w:lang w:val="en-US"/>
              </w:rPr>
              <w:t>Django Media Storage, Bootstrap 5, MySQL 8.</w:t>
            </w:r>
          </w:p>
        </w:tc>
        <w:tc>
          <w:tcPr>
            <w:tcW w:w="1276" w:type="dxa"/>
          </w:tcPr>
          <w:p w14:paraId="0CCA90C3" w14:textId="77777777" w:rsidR="00F15653" w:rsidRPr="006B151C" w:rsidRDefault="00000000">
            <w:pPr>
              <w:spacing w:after="80" w:line="276" w:lineRule="auto"/>
              <w:rPr>
                <w:lang w:val="pt-BR"/>
              </w:rPr>
            </w:pPr>
            <w:r w:rsidRPr="006B151C">
              <w:rPr>
                <w:rFonts w:ascii="Arial" w:hAnsi="Arial"/>
                <w:sz w:val="17"/>
                <w:lang w:val="pt-BR"/>
              </w:rPr>
              <w:t xml:space="preserve">Sprint 2 - Semana 7 y 8 (84 </w:t>
            </w:r>
            <w:proofErr w:type="spellStart"/>
            <w:r w:rsidRPr="006B151C">
              <w:rPr>
                <w:rFonts w:ascii="Arial" w:hAnsi="Arial"/>
                <w:sz w:val="17"/>
                <w:lang w:val="pt-BR"/>
              </w:rPr>
              <w:t>hrs</w:t>
            </w:r>
            <w:proofErr w:type="spellEnd"/>
            <w:r w:rsidRPr="006B151C">
              <w:rPr>
                <w:rFonts w:ascii="Arial" w:hAnsi="Arial"/>
                <w:sz w:val="17"/>
                <w:lang w:val="pt-BR"/>
              </w:rPr>
              <w:t>: 28h SMX-71 + 28h SMX-72 + 28h SMX-73)</w:t>
            </w:r>
          </w:p>
        </w:tc>
        <w:tc>
          <w:tcPr>
            <w:tcW w:w="1275" w:type="dxa"/>
          </w:tcPr>
          <w:p w14:paraId="52203353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Elías Guala (Desarrollo) / Sebastián Maturana (Revisión Técnica)</w:t>
            </w:r>
          </w:p>
        </w:tc>
        <w:tc>
          <w:tcPr>
            <w:tcW w:w="1276" w:type="dxa"/>
          </w:tcPr>
          <w:p w14:paraId="385DD09E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Facilitador: Modelo </w:t>
            </w:r>
            <w:proofErr w:type="spellStart"/>
            <w:r>
              <w:rPr>
                <w:rFonts w:ascii="Arial" w:hAnsi="Arial"/>
                <w:sz w:val="17"/>
              </w:rPr>
              <w:t>EvidenciaTicket</w:t>
            </w:r>
            <w:proofErr w:type="spellEnd"/>
            <w:r>
              <w:rPr>
                <w:rFonts w:ascii="Arial" w:hAnsi="Arial"/>
                <w:sz w:val="17"/>
              </w:rPr>
              <w:t>. Dificultad: Garantizar trazabilidad de quién, cuándo y por qué cambia cada estado.</w:t>
            </w:r>
          </w:p>
        </w:tc>
        <w:tc>
          <w:tcPr>
            <w:tcW w:w="1418" w:type="dxa"/>
          </w:tcPr>
          <w:p w14:paraId="0219129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Completado</w:t>
            </w:r>
          </w:p>
        </w:tc>
        <w:tc>
          <w:tcPr>
            <w:tcW w:w="850" w:type="dxa"/>
          </w:tcPr>
          <w:p w14:paraId="16EB18DA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Se automatizó la creación de registros en </w:t>
            </w:r>
            <w:proofErr w:type="spellStart"/>
            <w:r>
              <w:rPr>
                <w:rFonts w:ascii="Arial" w:hAnsi="Arial"/>
                <w:sz w:val="17"/>
              </w:rPr>
              <w:t>TicketHistorial</w:t>
            </w:r>
            <w:proofErr w:type="spellEnd"/>
            <w:r>
              <w:rPr>
                <w:rFonts w:ascii="Arial" w:hAnsi="Arial"/>
                <w:sz w:val="17"/>
              </w:rPr>
              <w:t xml:space="preserve"> en cada transición de la máquina de estados.</w:t>
            </w:r>
          </w:p>
        </w:tc>
      </w:tr>
      <w:tr w:rsidR="00F15653" w14:paraId="4889486E" w14:textId="77777777">
        <w:tc>
          <w:tcPr>
            <w:tcW w:w="1328" w:type="dxa"/>
          </w:tcPr>
          <w:p w14:paraId="319E023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Realizar pruebas de certificación </w:t>
            </w:r>
            <w:r>
              <w:rPr>
                <w:rFonts w:ascii="Arial" w:hAnsi="Arial"/>
                <w:sz w:val="17"/>
              </w:rPr>
              <w:lastRenderedPageBreak/>
              <w:t>(Épica SMX-37: Sprint 2)</w:t>
            </w:r>
          </w:p>
        </w:tc>
        <w:tc>
          <w:tcPr>
            <w:tcW w:w="1077" w:type="dxa"/>
          </w:tcPr>
          <w:p w14:paraId="15C821E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QA-02 (SMX-49): Validación </w:t>
            </w:r>
            <w:r>
              <w:rPr>
                <w:rFonts w:ascii="Arial" w:hAnsi="Arial"/>
                <w:sz w:val="17"/>
              </w:rPr>
              <w:lastRenderedPageBreak/>
              <w:t>funcional del flujo integral de reporte operativo y subida de evidencia fotográfica por sucursal.</w:t>
            </w:r>
          </w:p>
        </w:tc>
        <w:tc>
          <w:tcPr>
            <w:tcW w:w="1276" w:type="dxa"/>
          </w:tcPr>
          <w:p w14:paraId="39CA0CB6" w14:textId="77777777" w:rsidR="00F15653" w:rsidRPr="006B151C" w:rsidRDefault="00000000">
            <w:pPr>
              <w:spacing w:after="80" w:line="276" w:lineRule="auto"/>
              <w:rPr>
                <w:lang w:val="en-US"/>
              </w:rPr>
            </w:pPr>
            <w:proofErr w:type="spellStart"/>
            <w:r w:rsidRPr="006B151C">
              <w:rPr>
                <w:rFonts w:ascii="Arial" w:hAnsi="Arial"/>
                <w:sz w:val="17"/>
                <w:lang w:val="en-US"/>
              </w:rPr>
              <w:lastRenderedPageBreak/>
              <w:t>Entorno</w:t>
            </w:r>
            <w:proofErr w:type="spellEnd"/>
            <w:r w:rsidRPr="006B151C">
              <w:rPr>
                <w:rFonts w:ascii="Arial" w:hAnsi="Arial"/>
                <w:sz w:val="17"/>
                <w:lang w:val="en-US"/>
              </w:rPr>
              <w:t xml:space="preserve"> local Django, Chrome </w:t>
            </w:r>
            <w:proofErr w:type="spellStart"/>
            <w:r w:rsidRPr="006B151C">
              <w:rPr>
                <w:rFonts w:ascii="Arial" w:hAnsi="Arial"/>
                <w:sz w:val="17"/>
                <w:lang w:val="en-US"/>
              </w:rPr>
              <w:lastRenderedPageBreak/>
              <w:t>DevTools</w:t>
            </w:r>
            <w:proofErr w:type="spellEnd"/>
            <w:r w:rsidRPr="006B151C">
              <w:rPr>
                <w:rFonts w:ascii="Arial" w:hAnsi="Arial"/>
                <w:sz w:val="17"/>
                <w:lang w:val="en-US"/>
              </w:rPr>
              <w:t>, MySQL Workbench.</w:t>
            </w:r>
          </w:p>
        </w:tc>
        <w:tc>
          <w:tcPr>
            <w:tcW w:w="1276" w:type="dxa"/>
          </w:tcPr>
          <w:p w14:paraId="175681E1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Sprint 2 - Semana 8 </w:t>
            </w:r>
            <w:r>
              <w:rPr>
                <w:rFonts w:ascii="Arial" w:hAnsi="Arial"/>
                <w:sz w:val="17"/>
              </w:rPr>
              <w:lastRenderedPageBreak/>
              <w:t xml:space="preserve">(28 </w:t>
            </w:r>
            <w:proofErr w:type="spellStart"/>
            <w:r>
              <w:rPr>
                <w:rFonts w:ascii="Arial" w:hAnsi="Arial"/>
                <w:sz w:val="17"/>
              </w:rPr>
              <w:t>hrs</w:t>
            </w:r>
            <w:proofErr w:type="spellEnd"/>
            <w:r>
              <w:rPr>
                <w:rFonts w:ascii="Arial" w:hAnsi="Arial"/>
                <w:sz w:val="17"/>
              </w:rPr>
              <w:t>: SMX-49)</w:t>
            </w:r>
          </w:p>
        </w:tc>
        <w:tc>
          <w:tcPr>
            <w:tcW w:w="1275" w:type="dxa"/>
          </w:tcPr>
          <w:p w14:paraId="6CC14D75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Maximiliano Duarte (Líder QA) y Juan </w:t>
            </w:r>
            <w:r>
              <w:rPr>
                <w:rFonts w:ascii="Arial" w:hAnsi="Arial"/>
                <w:sz w:val="17"/>
              </w:rPr>
              <w:lastRenderedPageBreak/>
              <w:t>Pedro Farías León (PO)</w:t>
            </w:r>
          </w:p>
        </w:tc>
        <w:tc>
          <w:tcPr>
            <w:tcW w:w="1276" w:type="dxa"/>
          </w:tcPr>
          <w:p w14:paraId="4EC56E9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Facilitador: Pruebas con perfiles reales </w:t>
            </w:r>
            <w:r>
              <w:rPr>
                <w:rFonts w:ascii="Arial" w:hAnsi="Arial"/>
                <w:sz w:val="17"/>
              </w:rPr>
              <w:lastRenderedPageBreak/>
              <w:t>de Encargado de Local (</w:t>
            </w:r>
            <w:proofErr w:type="spellStart"/>
            <w:r>
              <w:rPr>
                <w:rFonts w:ascii="Arial" w:hAnsi="Arial"/>
                <w:sz w:val="17"/>
              </w:rPr>
              <w:t>mgonzalez</w:t>
            </w:r>
            <w:proofErr w:type="spellEnd"/>
            <w:r>
              <w:rPr>
                <w:rFonts w:ascii="Arial" w:hAnsi="Arial"/>
                <w:sz w:val="17"/>
              </w:rPr>
              <w:t>).</w:t>
            </w:r>
          </w:p>
        </w:tc>
        <w:tc>
          <w:tcPr>
            <w:tcW w:w="1418" w:type="dxa"/>
          </w:tcPr>
          <w:p w14:paraId="0730CF68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>Completado</w:t>
            </w:r>
          </w:p>
        </w:tc>
        <w:tc>
          <w:tcPr>
            <w:tcW w:w="850" w:type="dxa"/>
          </w:tcPr>
          <w:p w14:paraId="76918AD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Se verificó el </w:t>
            </w:r>
            <w:r>
              <w:rPr>
                <w:rFonts w:ascii="Arial" w:hAnsi="Arial"/>
                <w:sz w:val="17"/>
              </w:rPr>
              <w:lastRenderedPageBreak/>
              <w:t>bloqueo 403 cuando un encargado intenta reportar en una sucursal ajena.</w:t>
            </w:r>
          </w:p>
        </w:tc>
      </w:tr>
      <w:tr w:rsidR="00F15653" w14:paraId="00EB9A0E" w14:textId="77777777">
        <w:tc>
          <w:tcPr>
            <w:tcW w:w="1328" w:type="dxa"/>
          </w:tcPr>
          <w:p w14:paraId="55AC7F73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>Desarrollar una solución de software (Épica SMX-38: Sprint 3)</w:t>
            </w:r>
          </w:p>
        </w:tc>
        <w:tc>
          <w:tcPr>
            <w:tcW w:w="1077" w:type="dxa"/>
          </w:tcPr>
          <w:p w14:paraId="55A2304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HU-05 (SMX-74) y HU-06 (SMX-75): </w:t>
            </w:r>
            <w:proofErr w:type="spellStart"/>
            <w:r>
              <w:rPr>
                <w:rFonts w:ascii="Arial" w:hAnsi="Arial"/>
                <w:sz w:val="17"/>
              </w:rPr>
              <w:t>Backend</w:t>
            </w:r>
            <w:proofErr w:type="spellEnd"/>
            <w:r>
              <w:rPr>
                <w:rFonts w:ascii="Arial" w:hAnsi="Arial"/>
                <w:sz w:val="17"/>
              </w:rPr>
              <w:t xml:space="preserve"> de filtros de tickets y lógica relacional de publicación en Marketplace de Ofertas y conversión a Orden de Trabajo (OT).</w:t>
            </w:r>
          </w:p>
        </w:tc>
        <w:tc>
          <w:tcPr>
            <w:tcW w:w="1276" w:type="dxa"/>
          </w:tcPr>
          <w:p w14:paraId="4A23C56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Django 5.2 (apps ofertas y tickets), MySQL 8.</w:t>
            </w:r>
          </w:p>
        </w:tc>
        <w:tc>
          <w:tcPr>
            <w:tcW w:w="1276" w:type="dxa"/>
          </w:tcPr>
          <w:p w14:paraId="5959BD10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Sprint 3 - Semana 9 y 10 (56 </w:t>
            </w:r>
            <w:proofErr w:type="spellStart"/>
            <w:r>
              <w:rPr>
                <w:rFonts w:ascii="Arial" w:hAnsi="Arial"/>
                <w:sz w:val="17"/>
              </w:rPr>
              <w:t>hrs</w:t>
            </w:r>
            <w:proofErr w:type="spellEnd"/>
            <w:r>
              <w:rPr>
                <w:rFonts w:ascii="Arial" w:hAnsi="Arial"/>
                <w:sz w:val="17"/>
              </w:rPr>
              <w:t>: 28h SMX-74 + 28h SMX-75)</w:t>
            </w:r>
          </w:p>
        </w:tc>
        <w:tc>
          <w:tcPr>
            <w:tcW w:w="1275" w:type="dxa"/>
          </w:tcPr>
          <w:p w14:paraId="62B7002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Elías Guala (Desarrollo) / Sebastián Maturana (Arquitectura)</w:t>
            </w:r>
          </w:p>
        </w:tc>
        <w:tc>
          <w:tcPr>
            <w:tcW w:w="1276" w:type="dxa"/>
          </w:tcPr>
          <w:p w14:paraId="218EB7B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Facilitador: Relación 1 a 1 Ticket-Oferta-Orden. Dificultad: Un motor de asignación automática óptima excedía el alcance del MVP.</w:t>
            </w:r>
          </w:p>
        </w:tc>
        <w:tc>
          <w:tcPr>
            <w:tcW w:w="1418" w:type="dxa"/>
          </w:tcPr>
          <w:p w14:paraId="7B2B64A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Ajustada / Completado</w:t>
            </w:r>
          </w:p>
        </w:tc>
        <w:tc>
          <w:tcPr>
            <w:tcW w:w="850" w:type="dxa"/>
          </w:tcPr>
          <w:p w14:paraId="4AC19E88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Se ajustó a un Marketplace de Ofertas con expiración automática y autoselección del técnico validando coincidencia de especialidad.</w:t>
            </w:r>
          </w:p>
        </w:tc>
      </w:tr>
      <w:tr w:rsidR="00F15653" w14:paraId="09D8B0D2" w14:textId="77777777">
        <w:tc>
          <w:tcPr>
            <w:tcW w:w="1328" w:type="dxa"/>
          </w:tcPr>
          <w:p w14:paraId="6981CBF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Desarrollar una solución de software (Épica SMX-38: Sprint 3)</w:t>
            </w:r>
          </w:p>
        </w:tc>
        <w:tc>
          <w:tcPr>
            <w:tcW w:w="1077" w:type="dxa"/>
          </w:tcPr>
          <w:p w14:paraId="337AF4D6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HU-07 (SMX-76) y HU-09 (SMX-77): Algoritmo de cálculo de </w:t>
            </w:r>
            <w:proofErr w:type="spellStart"/>
            <w:r>
              <w:rPr>
                <w:rFonts w:ascii="Arial" w:hAnsi="Arial"/>
                <w:sz w:val="17"/>
              </w:rPr>
              <w:t>fecha_limite_sla</w:t>
            </w:r>
            <w:proofErr w:type="spellEnd"/>
            <w:r>
              <w:rPr>
                <w:rFonts w:ascii="Arial" w:hAnsi="Arial"/>
                <w:sz w:val="17"/>
              </w:rPr>
              <w:t xml:space="preserve"> según prioridad/política activa y portal web responsivo (Mobile-First) para técnicos de terreno.</w:t>
            </w:r>
          </w:p>
        </w:tc>
        <w:tc>
          <w:tcPr>
            <w:tcW w:w="1276" w:type="dxa"/>
          </w:tcPr>
          <w:p w14:paraId="0F0F91D5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Django 5.2 (apps </w:t>
            </w:r>
            <w:proofErr w:type="spellStart"/>
            <w:r>
              <w:rPr>
                <w:rFonts w:ascii="Arial" w:hAnsi="Arial"/>
                <w:sz w:val="17"/>
              </w:rPr>
              <w:t>sla</w:t>
            </w:r>
            <w:proofErr w:type="spellEnd"/>
            <w:r>
              <w:rPr>
                <w:rFonts w:ascii="Arial" w:hAnsi="Arial"/>
                <w:sz w:val="17"/>
              </w:rPr>
              <w:t xml:space="preserve"> y </w:t>
            </w:r>
            <w:proofErr w:type="spellStart"/>
            <w:r>
              <w:rPr>
                <w:rFonts w:ascii="Arial" w:hAnsi="Arial"/>
                <w:sz w:val="17"/>
              </w:rPr>
              <w:t>tecnicos</w:t>
            </w:r>
            <w:proofErr w:type="spellEnd"/>
            <w:r>
              <w:rPr>
                <w:rFonts w:ascii="Arial" w:hAnsi="Arial"/>
                <w:sz w:val="17"/>
              </w:rPr>
              <w:t>), Bootstrap 5.</w:t>
            </w:r>
          </w:p>
        </w:tc>
        <w:tc>
          <w:tcPr>
            <w:tcW w:w="1276" w:type="dxa"/>
          </w:tcPr>
          <w:p w14:paraId="635A54EB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Sprint 3 - Semana 11 y 12 (56 </w:t>
            </w:r>
            <w:proofErr w:type="spellStart"/>
            <w:r>
              <w:rPr>
                <w:rFonts w:ascii="Arial" w:hAnsi="Arial"/>
                <w:sz w:val="17"/>
              </w:rPr>
              <w:t>hrs</w:t>
            </w:r>
            <w:proofErr w:type="spellEnd"/>
            <w:r>
              <w:rPr>
                <w:rFonts w:ascii="Arial" w:hAnsi="Arial"/>
                <w:sz w:val="17"/>
              </w:rPr>
              <w:t>: 28h SMX-76 + 28h SMX-77)</w:t>
            </w:r>
          </w:p>
        </w:tc>
        <w:tc>
          <w:tcPr>
            <w:tcW w:w="1275" w:type="dxa"/>
          </w:tcPr>
          <w:p w14:paraId="1B78B296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Elías Guala (Desarrollo) / Juan Pedro Farías León (Especificación SLA)</w:t>
            </w:r>
          </w:p>
        </w:tc>
        <w:tc>
          <w:tcPr>
            <w:tcW w:w="1276" w:type="dxa"/>
          </w:tcPr>
          <w:p w14:paraId="0067D79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Facilitador: Políticas SLA globales y por empresa. Dificultad: Alcance de alertas automáticas al vencer el SLA.</w:t>
            </w:r>
          </w:p>
        </w:tc>
        <w:tc>
          <w:tcPr>
            <w:tcW w:w="1418" w:type="dxa"/>
          </w:tcPr>
          <w:p w14:paraId="2AC6B76A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Ajustada / Completado</w:t>
            </w:r>
          </w:p>
        </w:tc>
        <w:tc>
          <w:tcPr>
            <w:tcW w:w="850" w:type="dxa"/>
          </w:tcPr>
          <w:p w14:paraId="24772525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Se definió el cálculo exacto </w:t>
            </w:r>
            <w:proofErr w:type="spellStart"/>
            <w:r>
              <w:rPr>
                <w:rFonts w:ascii="Arial" w:hAnsi="Arial"/>
                <w:sz w:val="17"/>
              </w:rPr>
              <w:t>fecha_creacion</w:t>
            </w:r>
            <w:proofErr w:type="spellEnd"/>
            <w:r>
              <w:rPr>
                <w:rFonts w:ascii="Arial" w:hAnsi="Arial"/>
                <w:sz w:val="17"/>
              </w:rPr>
              <w:t xml:space="preserve"> + </w:t>
            </w:r>
            <w:proofErr w:type="spellStart"/>
            <w:r>
              <w:rPr>
                <w:rFonts w:ascii="Arial" w:hAnsi="Arial"/>
                <w:sz w:val="17"/>
              </w:rPr>
              <w:t>tiempo_maximo_resolucion</w:t>
            </w:r>
            <w:proofErr w:type="spellEnd"/>
            <w:r>
              <w:rPr>
                <w:rFonts w:ascii="Arial" w:hAnsi="Arial"/>
                <w:sz w:val="17"/>
              </w:rPr>
              <w:t xml:space="preserve"> y medición informativa de cumplimiento en el </w:t>
            </w:r>
            <w:proofErr w:type="spellStart"/>
            <w:r>
              <w:rPr>
                <w:rFonts w:ascii="Arial" w:hAnsi="Arial"/>
                <w:sz w:val="17"/>
              </w:rPr>
              <w:t>Dashboard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</w:tr>
      <w:tr w:rsidR="00F15653" w14:paraId="2CA72F7F" w14:textId="77777777">
        <w:tc>
          <w:tcPr>
            <w:tcW w:w="1328" w:type="dxa"/>
          </w:tcPr>
          <w:p w14:paraId="59041A7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Gestionar proyectos informáticos / Realizar pruebas de certificación </w:t>
            </w:r>
            <w:r>
              <w:rPr>
                <w:rFonts w:ascii="Arial" w:hAnsi="Arial"/>
                <w:sz w:val="17"/>
              </w:rPr>
              <w:lastRenderedPageBreak/>
              <w:t>(Épica SMX-38: Sprint 3)</w:t>
            </w:r>
          </w:p>
        </w:tc>
        <w:tc>
          <w:tcPr>
            <w:tcW w:w="1077" w:type="dxa"/>
          </w:tcPr>
          <w:p w14:paraId="0D792214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GEST-02 (SMX-54) y QA-03 (SMX-55): Soporte ágil de </w:t>
            </w:r>
            <w:r>
              <w:rPr>
                <w:rFonts w:ascii="Arial" w:hAnsi="Arial"/>
                <w:sz w:val="17"/>
              </w:rPr>
              <w:lastRenderedPageBreak/>
              <w:t>integración y ejecución de pruebas de umbrales de SLA, toma de ofertas y flujo de Órdenes de Trabajo.</w:t>
            </w:r>
          </w:p>
        </w:tc>
        <w:tc>
          <w:tcPr>
            <w:tcW w:w="1276" w:type="dxa"/>
          </w:tcPr>
          <w:p w14:paraId="7B1D059F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Jira, GitHub, entorno de pruebas </w:t>
            </w:r>
            <w:proofErr w:type="spellStart"/>
            <w:r>
              <w:rPr>
                <w:rFonts w:ascii="Arial" w:hAnsi="Arial"/>
                <w:sz w:val="17"/>
              </w:rPr>
              <w:t>multi-sesión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276" w:type="dxa"/>
          </w:tcPr>
          <w:p w14:paraId="236D92FC" w14:textId="77777777" w:rsidR="00F15653" w:rsidRPr="006B151C" w:rsidRDefault="00000000">
            <w:pPr>
              <w:spacing w:after="80" w:line="276" w:lineRule="auto"/>
              <w:rPr>
                <w:lang w:val="pt-BR"/>
              </w:rPr>
            </w:pPr>
            <w:r w:rsidRPr="006B151C">
              <w:rPr>
                <w:rFonts w:ascii="Arial" w:hAnsi="Arial"/>
                <w:sz w:val="17"/>
                <w:lang w:val="pt-BR"/>
              </w:rPr>
              <w:t xml:space="preserve">Sprint 3 - Semanas 9 a 12 (56 </w:t>
            </w:r>
            <w:proofErr w:type="spellStart"/>
            <w:r w:rsidRPr="006B151C">
              <w:rPr>
                <w:rFonts w:ascii="Arial" w:hAnsi="Arial"/>
                <w:sz w:val="17"/>
                <w:lang w:val="pt-BR"/>
              </w:rPr>
              <w:t>hrs</w:t>
            </w:r>
            <w:proofErr w:type="spellEnd"/>
            <w:r w:rsidRPr="006B151C">
              <w:rPr>
                <w:rFonts w:ascii="Arial" w:hAnsi="Arial"/>
                <w:sz w:val="17"/>
                <w:lang w:val="pt-BR"/>
              </w:rPr>
              <w:t xml:space="preserve">: 28h SMX-54 </w:t>
            </w:r>
            <w:r w:rsidRPr="006B151C">
              <w:rPr>
                <w:rFonts w:ascii="Arial" w:hAnsi="Arial"/>
                <w:sz w:val="17"/>
                <w:lang w:val="pt-BR"/>
              </w:rPr>
              <w:lastRenderedPageBreak/>
              <w:t>+ 28h SMX-55)</w:t>
            </w:r>
          </w:p>
        </w:tc>
        <w:tc>
          <w:tcPr>
            <w:tcW w:w="1275" w:type="dxa"/>
          </w:tcPr>
          <w:p w14:paraId="3DAC8884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Maximiliano Duarte (Scrum Master / QA) y Juan Pedro </w:t>
            </w:r>
            <w:r>
              <w:rPr>
                <w:rFonts w:ascii="Arial" w:hAnsi="Arial"/>
                <w:sz w:val="17"/>
              </w:rPr>
              <w:lastRenderedPageBreak/>
              <w:t>Farías León (PO)</w:t>
            </w:r>
          </w:p>
        </w:tc>
        <w:tc>
          <w:tcPr>
            <w:tcW w:w="1276" w:type="dxa"/>
          </w:tcPr>
          <w:p w14:paraId="1EFE07E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Facilitador: Simulación simultánea entre Encargado (María </w:t>
            </w:r>
            <w:r>
              <w:rPr>
                <w:rFonts w:ascii="Arial" w:hAnsi="Arial"/>
                <w:sz w:val="17"/>
              </w:rPr>
              <w:lastRenderedPageBreak/>
              <w:t>González) y Técnico (Carlos Díaz).</w:t>
            </w:r>
          </w:p>
        </w:tc>
        <w:tc>
          <w:tcPr>
            <w:tcW w:w="1418" w:type="dxa"/>
          </w:tcPr>
          <w:p w14:paraId="1282A5A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>Completado</w:t>
            </w:r>
          </w:p>
        </w:tc>
        <w:tc>
          <w:tcPr>
            <w:tcW w:w="850" w:type="dxa"/>
          </w:tcPr>
          <w:p w14:paraId="3919C4FF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Se validó en vivo la creación de la </w:t>
            </w:r>
            <w:r>
              <w:rPr>
                <w:rFonts w:ascii="Arial" w:hAnsi="Arial"/>
                <w:sz w:val="17"/>
              </w:rPr>
              <w:lastRenderedPageBreak/>
              <w:t>OT #00064 a partir del ticket SEMAXEL-00007.</w:t>
            </w:r>
          </w:p>
        </w:tc>
      </w:tr>
      <w:tr w:rsidR="00F15653" w14:paraId="116A6681" w14:textId="77777777">
        <w:tc>
          <w:tcPr>
            <w:tcW w:w="1328" w:type="dxa"/>
          </w:tcPr>
          <w:p w14:paraId="24D5F235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>Desarrollar una solución de software (Épica SMX-39: Sprint 4)</w:t>
            </w:r>
          </w:p>
        </w:tc>
        <w:tc>
          <w:tcPr>
            <w:tcW w:w="1077" w:type="dxa"/>
          </w:tcPr>
          <w:p w14:paraId="3EB9914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HU-10_12 (SMX-78) y HU-13_14 (SMX-79): Flujo de actualización/resolución técnica y cierre con calificación (1-5) de OT, y módulo de planes de mantenimiento preventivo con autogeneración de tickets.</w:t>
            </w:r>
          </w:p>
        </w:tc>
        <w:tc>
          <w:tcPr>
            <w:tcW w:w="1276" w:type="dxa"/>
          </w:tcPr>
          <w:p w14:paraId="70072935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Django 5.2 (apps tickets y mantenimiento), MySQL 8.</w:t>
            </w:r>
          </w:p>
        </w:tc>
        <w:tc>
          <w:tcPr>
            <w:tcW w:w="1276" w:type="dxa"/>
          </w:tcPr>
          <w:p w14:paraId="5DC4BCFB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Sprint 4 - Semana 13 y 14 (56 </w:t>
            </w:r>
            <w:proofErr w:type="spellStart"/>
            <w:r>
              <w:rPr>
                <w:rFonts w:ascii="Arial" w:hAnsi="Arial"/>
                <w:sz w:val="17"/>
              </w:rPr>
              <w:t>hrs</w:t>
            </w:r>
            <w:proofErr w:type="spellEnd"/>
            <w:r>
              <w:rPr>
                <w:rFonts w:ascii="Arial" w:hAnsi="Arial"/>
                <w:sz w:val="17"/>
              </w:rPr>
              <w:t>: 28h SMX-78 + 28h SMX-79)</w:t>
            </w:r>
          </w:p>
        </w:tc>
        <w:tc>
          <w:tcPr>
            <w:tcW w:w="1275" w:type="dxa"/>
          </w:tcPr>
          <w:p w14:paraId="5F92C438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Elías Guala (Desarrollo) / Sebastián Maturana (Líder Técnico)</w:t>
            </w:r>
          </w:p>
        </w:tc>
        <w:tc>
          <w:tcPr>
            <w:tcW w:w="1276" w:type="dxa"/>
          </w:tcPr>
          <w:p w14:paraId="1C7E8CC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Facilitador: Servicio automático de preventivos. Dificultad: Renderizar un calendario visual complejo restaba tiempo a la lógica preventiva.</w:t>
            </w:r>
          </w:p>
        </w:tc>
        <w:tc>
          <w:tcPr>
            <w:tcW w:w="1418" w:type="dxa"/>
          </w:tcPr>
          <w:p w14:paraId="3DEBB8D6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Ajustada / Completado</w:t>
            </w:r>
          </w:p>
        </w:tc>
        <w:tc>
          <w:tcPr>
            <w:tcW w:w="850" w:type="dxa"/>
          </w:tcPr>
          <w:p w14:paraId="171EBDF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Se reemplazó la grilla de calendario visual (SMX-79) por un listado estructurado de planes y programaciones que autogenera tickets preventivos al vencer </w:t>
            </w:r>
            <w:proofErr w:type="spellStart"/>
            <w:r>
              <w:rPr>
                <w:rFonts w:ascii="Arial" w:hAnsi="Arial"/>
                <w:sz w:val="17"/>
              </w:rPr>
              <w:t>fecha_proxima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</w:tr>
      <w:tr w:rsidR="00F15653" w14:paraId="39ED7EE5" w14:textId="77777777">
        <w:tc>
          <w:tcPr>
            <w:tcW w:w="1328" w:type="dxa"/>
          </w:tcPr>
          <w:p w14:paraId="39EB1810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Desarrollar una solución de software / Gestionar proyectos (Épica SMX-39: Sprint 4)</w:t>
            </w:r>
          </w:p>
        </w:tc>
        <w:tc>
          <w:tcPr>
            <w:tcW w:w="1077" w:type="dxa"/>
          </w:tcPr>
          <w:p w14:paraId="0B06F64E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HU-17_18 (SMX-80 y SMX-81): Desarrollo de gráficos analíticos con Chart.js en </w:t>
            </w:r>
            <w:proofErr w:type="spellStart"/>
            <w:r>
              <w:rPr>
                <w:rFonts w:ascii="Arial" w:hAnsi="Arial"/>
                <w:sz w:val="17"/>
              </w:rPr>
              <w:t>frontend</w:t>
            </w:r>
            <w:proofErr w:type="spellEnd"/>
            <w:r>
              <w:rPr>
                <w:rFonts w:ascii="Arial" w:hAnsi="Arial"/>
                <w:sz w:val="17"/>
              </w:rPr>
              <w:t xml:space="preserve"> y </w:t>
            </w:r>
            <w:proofErr w:type="spellStart"/>
            <w:r>
              <w:rPr>
                <w:rFonts w:ascii="Arial" w:hAnsi="Arial"/>
                <w:sz w:val="17"/>
              </w:rPr>
              <w:t>queries</w:t>
            </w:r>
            <w:proofErr w:type="spellEnd"/>
            <w:r>
              <w:rPr>
                <w:rFonts w:ascii="Arial" w:hAnsi="Arial"/>
                <w:sz w:val="17"/>
              </w:rPr>
              <w:t xml:space="preserve"> estadísticas de consolidación de </w:t>
            </w:r>
            <w:proofErr w:type="spellStart"/>
            <w:r>
              <w:rPr>
                <w:rFonts w:ascii="Arial" w:hAnsi="Arial"/>
                <w:sz w:val="17"/>
              </w:rPr>
              <w:t>KPIs</w:t>
            </w:r>
            <w:proofErr w:type="spellEnd"/>
            <w:r>
              <w:rPr>
                <w:rFonts w:ascii="Arial" w:hAnsi="Arial"/>
                <w:sz w:val="17"/>
              </w:rPr>
              <w:t xml:space="preserve"> en </w:t>
            </w:r>
            <w:proofErr w:type="spellStart"/>
            <w:r>
              <w:rPr>
                <w:rFonts w:ascii="Arial" w:hAnsi="Arial"/>
                <w:sz w:val="17"/>
              </w:rPr>
              <w:t>Dashboard</w:t>
            </w:r>
            <w:proofErr w:type="spellEnd"/>
            <w:r>
              <w:rPr>
                <w:rFonts w:ascii="Arial" w:hAnsi="Arial"/>
                <w:sz w:val="17"/>
              </w:rPr>
              <w:t xml:space="preserve"> y Reportes.</w:t>
            </w:r>
          </w:p>
        </w:tc>
        <w:tc>
          <w:tcPr>
            <w:tcW w:w="1276" w:type="dxa"/>
          </w:tcPr>
          <w:p w14:paraId="2523D5AB" w14:textId="77777777" w:rsidR="00F15653" w:rsidRPr="006B151C" w:rsidRDefault="00000000">
            <w:pPr>
              <w:spacing w:after="80" w:line="276" w:lineRule="auto"/>
              <w:rPr>
                <w:lang w:val="en-US"/>
              </w:rPr>
            </w:pPr>
            <w:r w:rsidRPr="006B151C">
              <w:rPr>
                <w:rFonts w:ascii="Arial" w:hAnsi="Arial"/>
                <w:sz w:val="17"/>
                <w:lang w:val="en-US"/>
              </w:rPr>
              <w:t>Django 5.2 (app dashboard), Chart.js, Bootstrap 5.</w:t>
            </w:r>
          </w:p>
        </w:tc>
        <w:tc>
          <w:tcPr>
            <w:tcW w:w="1276" w:type="dxa"/>
          </w:tcPr>
          <w:p w14:paraId="6AC8D7F6" w14:textId="77777777" w:rsidR="00F15653" w:rsidRPr="006B151C" w:rsidRDefault="00000000">
            <w:pPr>
              <w:spacing w:after="80" w:line="276" w:lineRule="auto"/>
              <w:rPr>
                <w:lang w:val="pt-BR"/>
              </w:rPr>
            </w:pPr>
            <w:r w:rsidRPr="006B151C">
              <w:rPr>
                <w:rFonts w:ascii="Arial" w:hAnsi="Arial"/>
                <w:sz w:val="17"/>
                <w:lang w:val="pt-BR"/>
              </w:rPr>
              <w:t xml:space="preserve">Sprint 4 - Semana 15 (56 </w:t>
            </w:r>
            <w:proofErr w:type="spellStart"/>
            <w:r w:rsidRPr="006B151C">
              <w:rPr>
                <w:rFonts w:ascii="Arial" w:hAnsi="Arial"/>
                <w:sz w:val="17"/>
                <w:lang w:val="pt-BR"/>
              </w:rPr>
              <w:t>hrs</w:t>
            </w:r>
            <w:proofErr w:type="spellEnd"/>
            <w:r w:rsidRPr="006B151C">
              <w:rPr>
                <w:rFonts w:ascii="Arial" w:hAnsi="Arial"/>
                <w:sz w:val="17"/>
                <w:lang w:val="pt-BR"/>
              </w:rPr>
              <w:t>: 28h SMX-80 + 28h SMX-81)</w:t>
            </w:r>
          </w:p>
        </w:tc>
        <w:tc>
          <w:tcPr>
            <w:tcW w:w="1275" w:type="dxa"/>
          </w:tcPr>
          <w:p w14:paraId="3611E637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Elías Guala (Desarrollo) / Juan Pedro Farías León (</w:t>
            </w:r>
            <w:proofErr w:type="spellStart"/>
            <w:r>
              <w:rPr>
                <w:rFonts w:ascii="Arial" w:hAnsi="Arial"/>
                <w:sz w:val="17"/>
              </w:rPr>
              <w:t>KPIs</w:t>
            </w:r>
            <w:proofErr w:type="spellEnd"/>
            <w:r>
              <w:rPr>
                <w:rFonts w:ascii="Arial" w:hAnsi="Arial"/>
                <w:sz w:val="17"/>
              </w:rPr>
              <w:t xml:space="preserve"> y Documentación)</w:t>
            </w:r>
          </w:p>
        </w:tc>
        <w:tc>
          <w:tcPr>
            <w:tcW w:w="1276" w:type="dxa"/>
          </w:tcPr>
          <w:p w14:paraId="67B98A8B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Facilitador: Librería Chart.js integrada con el ORM de Django.</w:t>
            </w:r>
          </w:p>
        </w:tc>
        <w:tc>
          <w:tcPr>
            <w:tcW w:w="1418" w:type="dxa"/>
          </w:tcPr>
          <w:p w14:paraId="5404EA0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>Completado</w:t>
            </w:r>
          </w:p>
        </w:tc>
        <w:tc>
          <w:tcPr>
            <w:tcW w:w="850" w:type="dxa"/>
          </w:tcPr>
          <w:p w14:paraId="5B93388E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Se implementaron vistas diferenciadas de </w:t>
            </w:r>
            <w:proofErr w:type="spellStart"/>
            <w:r>
              <w:rPr>
                <w:rFonts w:ascii="Arial" w:hAnsi="Arial"/>
                <w:sz w:val="17"/>
              </w:rPr>
              <w:t>Dashboard</w:t>
            </w:r>
            <w:proofErr w:type="spellEnd"/>
            <w:r>
              <w:rPr>
                <w:rFonts w:ascii="Arial" w:hAnsi="Arial"/>
                <w:sz w:val="17"/>
              </w:rPr>
              <w:t xml:space="preserve"> y Reportes filtradas según el rol y empresa del usuario.</w:t>
            </w:r>
          </w:p>
        </w:tc>
      </w:tr>
      <w:tr w:rsidR="00F15653" w14:paraId="4293F5E2" w14:textId="77777777">
        <w:tc>
          <w:tcPr>
            <w:tcW w:w="1328" w:type="dxa"/>
          </w:tcPr>
          <w:p w14:paraId="6729F2D4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Gestionar proyectos informáticos / Realizar pruebas de </w:t>
            </w:r>
            <w:r>
              <w:rPr>
                <w:rFonts w:ascii="Arial" w:hAnsi="Arial"/>
                <w:sz w:val="17"/>
              </w:rPr>
              <w:lastRenderedPageBreak/>
              <w:t>certificación (Épica SMX-39: Sprint 4)</w:t>
            </w:r>
          </w:p>
        </w:tc>
        <w:tc>
          <w:tcPr>
            <w:tcW w:w="1077" w:type="dxa"/>
          </w:tcPr>
          <w:p w14:paraId="4F558E7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GEST-03 (SMX-63) y QA-04 (SMX-64): Gestión de </w:t>
            </w:r>
            <w:r>
              <w:rPr>
                <w:rFonts w:ascii="Arial" w:hAnsi="Arial"/>
                <w:sz w:val="17"/>
              </w:rPr>
              <w:lastRenderedPageBreak/>
              <w:t>despliegue, preparación de demostración final y validación integral UAT de aceptación del MVP.</w:t>
            </w:r>
          </w:p>
        </w:tc>
        <w:tc>
          <w:tcPr>
            <w:tcW w:w="1276" w:type="dxa"/>
          </w:tcPr>
          <w:p w14:paraId="2047A189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Entorno local espejo / VPS Cloud, Jira, </w:t>
            </w:r>
            <w:r>
              <w:rPr>
                <w:rFonts w:ascii="Arial" w:hAnsi="Arial"/>
                <w:sz w:val="17"/>
              </w:rPr>
              <w:lastRenderedPageBreak/>
              <w:t>GitHub, Video Demo.</w:t>
            </w:r>
          </w:p>
        </w:tc>
        <w:tc>
          <w:tcPr>
            <w:tcW w:w="1276" w:type="dxa"/>
          </w:tcPr>
          <w:p w14:paraId="770CB59F" w14:textId="77777777" w:rsidR="00F15653" w:rsidRPr="006B151C" w:rsidRDefault="00000000">
            <w:pPr>
              <w:spacing w:after="80" w:line="276" w:lineRule="auto"/>
              <w:rPr>
                <w:lang w:val="pt-BR"/>
              </w:rPr>
            </w:pPr>
            <w:r w:rsidRPr="006B151C">
              <w:rPr>
                <w:rFonts w:ascii="Arial" w:hAnsi="Arial"/>
                <w:sz w:val="17"/>
                <w:lang w:val="pt-BR"/>
              </w:rPr>
              <w:lastRenderedPageBreak/>
              <w:t xml:space="preserve">Sprint 4 - Semana 16 (56 </w:t>
            </w:r>
            <w:proofErr w:type="spellStart"/>
            <w:r w:rsidRPr="006B151C">
              <w:rPr>
                <w:rFonts w:ascii="Arial" w:hAnsi="Arial"/>
                <w:sz w:val="17"/>
                <w:lang w:val="pt-BR"/>
              </w:rPr>
              <w:t>hrs</w:t>
            </w:r>
            <w:proofErr w:type="spellEnd"/>
            <w:r w:rsidRPr="006B151C">
              <w:rPr>
                <w:rFonts w:ascii="Arial" w:hAnsi="Arial"/>
                <w:sz w:val="17"/>
                <w:lang w:val="pt-BR"/>
              </w:rPr>
              <w:t xml:space="preserve">: 28h </w:t>
            </w:r>
            <w:r w:rsidRPr="006B151C">
              <w:rPr>
                <w:rFonts w:ascii="Arial" w:hAnsi="Arial"/>
                <w:sz w:val="17"/>
                <w:lang w:val="pt-BR"/>
              </w:rPr>
              <w:lastRenderedPageBreak/>
              <w:t>SMX-63 + 28h SMX-64)</w:t>
            </w:r>
          </w:p>
        </w:tc>
        <w:tc>
          <w:tcPr>
            <w:tcW w:w="1275" w:type="dxa"/>
          </w:tcPr>
          <w:p w14:paraId="3DA07F16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Maximiliano Duarte (Scrum Master / QA) </w:t>
            </w:r>
            <w:r>
              <w:rPr>
                <w:rFonts w:ascii="Arial" w:hAnsi="Arial"/>
                <w:sz w:val="17"/>
              </w:rPr>
              <w:lastRenderedPageBreak/>
              <w:t>y Equipo Completo</w:t>
            </w:r>
          </w:p>
        </w:tc>
        <w:tc>
          <w:tcPr>
            <w:tcW w:w="1276" w:type="dxa"/>
          </w:tcPr>
          <w:p w14:paraId="51383F3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 xml:space="preserve">Facilitador: Base de datos poblada y video </w:t>
            </w:r>
            <w:r>
              <w:rPr>
                <w:rFonts w:ascii="Arial" w:hAnsi="Arial"/>
                <w:sz w:val="17"/>
              </w:rPr>
              <w:lastRenderedPageBreak/>
              <w:t>demostrativo grabado. Dificultad: Precisión de permisos en rol GERENCIA.</w:t>
            </w:r>
          </w:p>
        </w:tc>
        <w:tc>
          <w:tcPr>
            <w:tcW w:w="1418" w:type="dxa"/>
          </w:tcPr>
          <w:p w14:paraId="75DEF59A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lastRenderedPageBreak/>
              <w:t>En curso</w:t>
            </w:r>
          </w:p>
        </w:tc>
        <w:tc>
          <w:tcPr>
            <w:tcW w:w="850" w:type="dxa"/>
          </w:tcPr>
          <w:p w14:paraId="05810B1C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17"/>
              </w:rPr>
              <w:t xml:space="preserve">Se documentó la observación </w:t>
            </w:r>
            <w:r>
              <w:rPr>
                <w:rFonts w:ascii="Arial" w:hAnsi="Arial"/>
                <w:sz w:val="17"/>
              </w:rPr>
              <w:lastRenderedPageBreak/>
              <w:t>técnica para restringir transiciones de orden en GERENCIA y se completó el video demostrativo del MVP.</w:t>
            </w:r>
          </w:p>
        </w:tc>
      </w:tr>
    </w:tbl>
    <w:p w14:paraId="414CA83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6114717A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34DEC410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36E4A72B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68524317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7CEDDFF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2D552692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23819DC" w14:textId="0D846A78" w:rsidR="00F15653" w:rsidRDefault="0003309E" w:rsidP="006B151C">
            <w:pPr>
              <w:jc w:val="both"/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2D44D9CD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>Factores facilitadores:</w:t>
            </w:r>
          </w:p>
          <w:p w14:paraId="45644EE3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>1. Arquitectura modular en Django 5.2 y MySQL 8:</w:t>
            </w:r>
            <w:r>
              <w:rPr>
                <w:rFonts w:ascii="Arial" w:hAnsi="Arial"/>
                <w:sz w:val="20"/>
              </w:rPr>
              <w:t xml:space="preserve"> La organización en 9 aplicaciones independientes (</w:t>
            </w:r>
            <w:proofErr w:type="spellStart"/>
            <w:r>
              <w:rPr>
                <w:rFonts w:ascii="Arial" w:hAnsi="Arial"/>
                <w:sz w:val="20"/>
              </w:rPr>
              <w:t>accounts</w:t>
            </w:r>
            <w:proofErr w:type="spellEnd"/>
            <w:r>
              <w:rPr>
                <w:rFonts w:ascii="Arial" w:hAnsi="Arial"/>
                <w:sz w:val="20"/>
              </w:rPr>
              <w:t xml:space="preserve">, empresas, sucursales, </w:t>
            </w:r>
            <w:proofErr w:type="spellStart"/>
            <w:r>
              <w:rPr>
                <w:rFonts w:ascii="Arial" w:hAnsi="Arial"/>
                <w:sz w:val="20"/>
              </w:rPr>
              <w:t>tecnicos</w:t>
            </w:r>
            <w:proofErr w:type="spellEnd"/>
            <w:r>
              <w:rPr>
                <w:rFonts w:ascii="Arial" w:hAnsi="Arial"/>
                <w:sz w:val="20"/>
              </w:rPr>
              <w:t xml:space="preserve">, tickets, ofertas, </w:t>
            </w:r>
            <w:proofErr w:type="spellStart"/>
            <w:r>
              <w:rPr>
                <w:rFonts w:ascii="Arial" w:hAnsi="Arial"/>
                <w:sz w:val="20"/>
              </w:rPr>
              <w:t>sla</w:t>
            </w:r>
            <w:proofErr w:type="spellEnd"/>
            <w:r>
              <w:rPr>
                <w:rFonts w:ascii="Arial" w:hAnsi="Arial"/>
                <w:sz w:val="20"/>
              </w:rPr>
              <w:t xml:space="preserve">, mantenimiento, </w:t>
            </w:r>
            <w:proofErr w:type="spellStart"/>
            <w:r>
              <w:rPr>
                <w:rFonts w:ascii="Arial" w:hAnsi="Arial"/>
                <w:sz w:val="20"/>
              </w:rPr>
              <w:t>dashboard</w:t>
            </w:r>
            <w:proofErr w:type="spellEnd"/>
            <w:r>
              <w:rPr>
                <w:rFonts w:ascii="Arial" w:hAnsi="Arial"/>
                <w:sz w:val="20"/>
              </w:rPr>
              <w:t>) permitió sistematizar el desarrollo de las tareas SMX-65 a SMX-81 sin conflictos de código.</w:t>
            </w:r>
          </w:p>
          <w:p w14:paraId="343323E5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 xml:space="preserve">2. Planificación estructurada en </w:t>
            </w:r>
            <w:proofErr w:type="spellStart"/>
            <w:r>
              <w:rPr>
                <w:rFonts w:ascii="Arial" w:hAnsi="Arial"/>
                <w:b/>
                <w:sz w:val="20"/>
              </w:rPr>
              <w:t>Roadmap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y Sprint Backlog:</w:t>
            </w:r>
            <w:r>
              <w:rPr>
                <w:rFonts w:ascii="Arial" w:hAnsi="Arial"/>
                <w:sz w:val="20"/>
              </w:rPr>
              <w:t xml:space="preserve"> Contar con Roadmap_SEMAXEL.xlsx (épicas SMX-36 a SMX-39) y Sprint_Backlog_</w:t>
            </w:r>
            <w:proofErr w:type="gramStart"/>
            <w:r>
              <w:rPr>
                <w:rFonts w:ascii="Arial" w:hAnsi="Arial"/>
                <w:sz w:val="20"/>
              </w:rPr>
              <w:t>SEMAXEL(</w:t>
            </w:r>
            <w:proofErr w:type="gramEnd"/>
            <w:r>
              <w:rPr>
                <w:rFonts w:ascii="Arial" w:hAnsi="Arial"/>
                <w:sz w:val="20"/>
              </w:rPr>
              <w:t>2).xlsx (24 tareas con estimación de 28 horas cada una) facilitó el control de avance semanal.</w:t>
            </w:r>
          </w:p>
          <w:p w14:paraId="28F4E255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>Factores que dificultaron el desarrollo y acciones correctivas tomadas:</w:t>
            </w:r>
          </w:p>
          <w:p w14:paraId="559B9E0F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>1. Sobredimensionamiento técnico inicial:</w:t>
            </w:r>
            <w:r>
              <w:rPr>
                <w:rFonts w:ascii="Arial" w:hAnsi="Arial"/>
                <w:sz w:val="20"/>
              </w:rPr>
              <w:t xml:space="preserve"> En los documentos preliminares se consideró desarrollar una PWA con soporte offline/notificaciones </w:t>
            </w:r>
            <w:proofErr w:type="spellStart"/>
            <w:r>
              <w:rPr>
                <w:rFonts w:ascii="Arial" w:hAnsi="Arial"/>
                <w:sz w:val="20"/>
              </w:rPr>
              <w:t>push</w:t>
            </w:r>
            <w:proofErr w:type="spellEnd"/>
            <w:r>
              <w:rPr>
                <w:rFonts w:ascii="Arial" w:hAnsi="Arial"/>
                <w:sz w:val="20"/>
              </w:rPr>
              <w:t xml:space="preserve">, un motor algorítmico de asignación automática y un calendario visual interactivo. **Acción </w:t>
            </w:r>
            <w:proofErr w:type="gramStart"/>
            <w:r>
              <w:rPr>
                <w:rFonts w:ascii="Arial" w:hAnsi="Arial"/>
                <w:sz w:val="20"/>
              </w:rPr>
              <w:t>tomada:*</w:t>
            </w:r>
            <w:proofErr w:type="gramEnd"/>
            <w:r>
              <w:rPr>
                <w:rFonts w:ascii="Arial" w:hAnsi="Arial"/>
                <w:sz w:val="20"/>
              </w:rPr>
              <w:t>* Se redactó el documento formal 'Alcance del MVP', acotando el sistema a una aplicación web responsiva multiempresa con asignación mediante Marketplace de Ofertas (SMX-75) y planes preventivos en listado con autogeneración de tickets (SMX-79).</w:t>
            </w:r>
          </w:p>
          <w:p w14:paraId="4E0B94B8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>2. Control de acceso multiempresa (</w:t>
            </w:r>
            <w:proofErr w:type="spellStart"/>
            <w:r>
              <w:rPr>
                <w:rFonts w:ascii="Arial" w:hAnsi="Arial"/>
                <w:b/>
                <w:sz w:val="20"/>
              </w:rPr>
              <w:t>Multi-tenant</w:t>
            </w:r>
            <w:proofErr w:type="spellEnd"/>
            <w:r>
              <w:rPr>
                <w:rFonts w:ascii="Arial" w:hAnsi="Arial"/>
                <w:b/>
                <w:sz w:val="20"/>
              </w:rPr>
              <w:t>):</w:t>
            </w:r>
            <w:r>
              <w:rPr>
                <w:rFonts w:ascii="Arial" w:hAnsi="Arial"/>
                <w:sz w:val="20"/>
              </w:rPr>
              <w:t xml:space="preserve"> Evitar fugas de información entre empresas clientes (ej. SEMAXEL, </w:t>
            </w:r>
            <w:proofErr w:type="spellStart"/>
            <w:r>
              <w:rPr>
                <w:rFonts w:ascii="Arial" w:hAnsi="Arial"/>
                <w:sz w:val="20"/>
              </w:rPr>
              <w:t>TecnoMant</w:t>
            </w:r>
            <w:proofErr w:type="spellEnd"/>
            <w:r>
              <w:rPr>
                <w:rFonts w:ascii="Arial" w:hAnsi="Arial"/>
                <w:sz w:val="20"/>
              </w:rPr>
              <w:t xml:space="preserve"> SPA y Arcos Plateados) y sucursales. **Acción </w:t>
            </w:r>
            <w:proofErr w:type="gramStart"/>
            <w:r>
              <w:rPr>
                <w:rFonts w:ascii="Arial" w:hAnsi="Arial"/>
                <w:sz w:val="20"/>
              </w:rPr>
              <w:t>tomada:*</w:t>
            </w:r>
            <w:proofErr w:type="gramEnd"/>
            <w:r>
              <w:rPr>
                <w:rFonts w:ascii="Arial" w:hAnsi="Arial"/>
                <w:sz w:val="20"/>
              </w:rPr>
              <w:t>* Se implementó en accounts/roles.py el filtrado estricto por empresa/sucursal y predicados separados de lectura y escritura.</w:t>
            </w:r>
          </w:p>
        </w:tc>
      </w:tr>
    </w:tbl>
    <w:p w14:paraId="36B56CB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68503340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69E6FC9" w14:textId="61D909F2" w:rsidR="00F15653" w:rsidRDefault="0003309E" w:rsidP="006B151C">
            <w:pPr>
              <w:jc w:val="both"/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</w:p>
          <w:p w14:paraId="273347D0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20"/>
              </w:rPr>
              <w:t>Se realizaron tres ajustes formales sobre las actividades del plan de trabajo para asegurar un MVP 100% funcional y demostrable:</w:t>
            </w:r>
          </w:p>
          <w:p w14:paraId="7556CF93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>1. Ajuste en HU-06 (SMX-75 - Asignación de OT a Técnicos):</w:t>
            </w:r>
            <w:r>
              <w:rPr>
                <w:rFonts w:ascii="Arial" w:hAnsi="Arial"/>
                <w:sz w:val="20"/>
              </w:rPr>
              <w:t xml:space="preserve"> En lugar de una asignación manual rígida o un algoritmo predictivo complejo, se implementó un **Marketplace de Ofertas con autoselección del técnico**, validando automáticamente que la especialidad del técnico coincida con la categoría del ticket y bloqueando la toma si no es elegible.</w:t>
            </w:r>
          </w:p>
          <w:p w14:paraId="1E663284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>2. Ajuste en HU-13_14 (SMX-79 - Calendario Preventivo):</w:t>
            </w:r>
            <w:r>
              <w:rPr>
                <w:rFonts w:ascii="Arial" w:hAnsi="Arial"/>
                <w:sz w:val="20"/>
              </w:rPr>
              <w:t xml:space="preserve"> Se sustituyó la interfaz de calendario gráfico mensual por un **módulo de Planes y Programaciones Preventivas en listado**, priorizando el servicio </w:t>
            </w:r>
            <w:proofErr w:type="spellStart"/>
            <w:r>
              <w:rPr>
                <w:rFonts w:ascii="Arial" w:hAnsi="Arial"/>
                <w:sz w:val="20"/>
              </w:rPr>
              <w:t>backend</w:t>
            </w:r>
            <w:proofErr w:type="spellEnd"/>
            <w:r>
              <w:rPr>
                <w:rFonts w:ascii="Arial" w:hAnsi="Arial"/>
                <w:sz w:val="20"/>
              </w:rPr>
              <w:t xml:space="preserve"> que genera automáticamente los tickets tipo PREVENTIVO cuando vence </w:t>
            </w:r>
            <w:proofErr w:type="spellStart"/>
            <w:r>
              <w:rPr>
                <w:rFonts w:ascii="Arial" w:hAnsi="Arial"/>
                <w:sz w:val="20"/>
              </w:rPr>
              <w:t>fecha_proxima</w:t>
            </w:r>
            <w:proofErr w:type="spellEnd"/>
            <w:r>
              <w:rPr>
                <w:rFonts w:ascii="Arial" w:hAnsi="Arial"/>
                <w:sz w:val="20"/>
              </w:rPr>
              <w:t xml:space="preserve"> y reposiciona el siguiente ciclo sumando la frecuencia en días.</w:t>
            </w:r>
          </w:p>
          <w:p w14:paraId="51ACAC06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 xml:space="preserve">3. Exclusión explícita de características PWA offline y notificaciones </w:t>
            </w:r>
            <w:proofErr w:type="spellStart"/>
            <w:r>
              <w:rPr>
                <w:rFonts w:ascii="Arial" w:hAnsi="Arial"/>
                <w:b/>
                <w:sz w:val="20"/>
              </w:rPr>
              <w:t>push</w:t>
            </w:r>
            <w:proofErr w:type="spellEnd"/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sz w:val="20"/>
              </w:rPr>
              <w:t xml:space="preserve"> Se dejó establecido que la primera versión es una aplicación web responsiva multiusuario (Bootstrap 5), trasladando el </w:t>
            </w:r>
            <w:proofErr w:type="spellStart"/>
            <w:r>
              <w:rPr>
                <w:rFonts w:ascii="Arial" w:hAnsi="Arial"/>
                <w:sz w:val="20"/>
              </w:rPr>
              <w:t>manifest</w:t>
            </w:r>
            <w:proofErr w:type="spellEnd"/>
            <w:r>
              <w:rPr>
                <w:rFonts w:ascii="Arial" w:hAnsi="Arial"/>
                <w:sz w:val="20"/>
              </w:rPr>
              <w:t xml:space="preserve">, </w:t>
            </w:r>
            <w:proofErr w:type="spellStart"/>
            <w:r>
              <w:rPr>
                <w:rFonts w:ascii="Arial" w:hAnsi="Arial"/>
                <w:sz w:val="20"/>
              </w:rPr>
              <w:t>service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worker</w:t>
            </w:r>
            <w:proofErr w:type="spellEnd"/>
            <w:r>
              <w:rPr>
                <w:rFonts w:ascii="Arial" w:hAnsi="Arial"/>
                <w:sz w:val="20"/>
              </w:rPr>
              <w:t>, modo offline y notificaciones por correo/</w:t>
            </w:r>
            <w:proofErr w:type="spellStart"/>
            <w:r>
              <w:rPr>
                <w:rFonts w:ascii="Arial" w:hAnsi="Arial"/>
                <w:sz w:val="20"/>
              </w:rPr>
              <w:t>push</w:t>
            </w:r>
            <w:proofErr w:type="spellEnd"/>
            <w:r>
              <w:rPr>
                <w:rFonts w:ascii="Arial" w:hAnsi="Arial"/>
                <w:sz w:val="20"/>
              </w:rPr>
              <w:t xml:space="preserve"> al alcance futuro post-MVP.</w:t>
            </w:r>
          </w:p>
        </w:tc>
      </w:tr>
    </w:tbl>
    <w:p w14:paraId="67CB0C9E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73AFF897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3975DEC9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70DD1E1" w14:textId="5E5F6A78" w:rsidR="00F15653" w:rsidRDefault="0003309E" w:rsidP="006B151C">
            <w:pPr>
              <w:jc w:val="both"/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08396268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>Estado de cumplimiento:</w:t>
            </w:r>
            <w:r>
              <w:rPr>
                <w:rFonts w:ascii="Arial" w:hAnsi="Arial"/>
                <w:sz w:val="20"/>
              </w:rPr>
              <w:t xml:space="preserve"> Todas las actividades de codificación, base de datos e interfaz del MVP (</w:t>
            </w:r>
            <w:proofErr w:type="spellStart"/>
            <w:r>
              <w:rPr>
                <w:rFonts w:ascii="Arial" w:hAnsi="Arial"/>
                <w:sz w:val="20"/>
              </w:rPr>
              <w:t>Sprints</w:t>
            </w:r>
            <w:proofErr w:type="spellEnd"/>
            <w:r>
              <w:rPr>
                <w:rFonts w:ascii="Arial" w:hAnsi="Arial"/>
                <w:sz w:val="20"/>
              </w:rPr>
              <w:t xml:space="preserve"> 1, 2, 3 y desarrollo del Sprint 4: SMX-65 a SMX-81) se encuentran **100% completadas y operativas**, tal como se acredita en el video demostrativo y en MySQL </w:t>
            </w:r>
            <w:proofErr w:type="spellStart"/>
            <w:r>
              <w:rPr>
                <w:rFonts w:ascii="Arial" w:hAnsi="Arial"/>
                <w:sz w:val="20"/>
              </w:rPr>
              <w:t>Workbench</w:t>
            </w:r>
            <w:proofErr w:type="spellEnd"/>
            <w:r>
              <w:rPr>
                <w:rFonts w:ascii="Arial" w:hAnsi="Arial"/>
                <w:sz w:val="20"/>
              </w:rPr>
              <w:t>.</w:t>
            </w:r>
          </w:p>
          <w:p w14:paraId="1C80F611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b/>
                <w:sz w:val="20"/>
              </w:rPr>
              <w:t>Actividades en curso final (cierre del Sprint 4):</w:t>
            </w:r>
          </w:p>
          <w:p w14:paraId="1A6CAC31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20"/>
              </w:rPr>
              <w:t>• **GEST-03 (SMX-63) y QA-04 (SMX-64</w:t>
            </w:r>
            <w:proofErr w:type="gramStart"/>
            <w:r>
              <w:rPr>
                <w:rFonts w:ascii="Arial" w:hAnsi="Arial"/>
                <w:sz w:val="20"/>
              </w:rPr>
              <w:t>):*</w:t>
            </w:r>
            <w:proofErr w:type="gramEnd"/>
            <w:r>
              <w:rPr>
                <w:rFonts w:ascii="Arial" w:hAnsi="Arial"/>
                <w:sz w:val="20"/>
              </w:rPr>
              <w:t>* Cierre de pruebas de aceptación de usuario (UAT), restricción fina de solo lectura para el rol GERENCIA sobre las transiciones de órdenes de trabajo y puesta a punto para la defensa ante la comisión evaluadora.</w:t>
            </w:r>
          </w:p>
          <w:p w14:paraId="56168840" w14:textId="77777777" w:rsidR="00F15653" w:rsidRDefault="00000000">
            <w:pPr>
              <w:spacing w:after="80" w:line="276" w:lineRule="auto"/>
            </w:pPr>
            <w:r>
              <w:rPr>
                <w:rFonts w:ascii="Arial" w:hAnsi="Arial"/>
                <w:sz w:val="20"/>
              </w:rPr>
              <w:t xml:space="preserve">• **Estrategia de </w:t>
            </w:r>
            <w:proofErr w:type="gramStart"/>
            <w:r>
              <w:rPr>
                <w:rFonts w:ascii="Arial" w:hAnsi="Arial"/>
                <w:sz w:val="20"/>
              </w:rPr>
              <w:t>cierre:*</w:t>
            </w:r>
            <w:proofErr w:type="gramEnd"/>
            <w:r>
              <w:rPr>
                <w:rFonts w:ascii="Arial" w:hAnsi="Arial"/>
                <w:sz w:val="20"/>
              </w:rPr>
              <w:t>* Sincronizar los estatus finales en la planilla Sprint_Backlog_</w:t>
            </w:r>
            <w:proofErr w:type="gramStart"/>
            <w:r>
              <w:rPr>
                <w:rFonts w:ascii="Arial" w:hAnsi="Arial"/>
                <w:sz w:val="20"/>
              </w:rPr>
              <w:t>SEMAXEL(</w:t>
            </w:r>
            <w:proofErr w:type="gramEnd"/>
            <w:r>
              <w:rPr>
                <w:rFonts w:ascii="Arial" w:hAnsi="Arial"/>
                <w:sz w:val="20"/>
              </w:rPr>
              <w:t>2).xlsx y en el tablero Jira (pasando las tareas de 'No Iniciado / En Curso' a 'Completado') y realizar el ensayo general de presentación con el entorno local poblado como respaldo.</w:t>
            </w:r>
          </w:p>
        </w:tc>
      </w:tr>
    </w:tbl>
    <w:p w14:paraId="79F08F32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93CF6" w14:textId="77777777" w:rsidR="004901DD" w:rsidRDefault="004901DD" w:rsidP="0003309E">
      <w:pPr>
        <w:spacing w:after="0" w:line="240" w:lineRule="auto"/>
      </w:pPr>
      <w:r>
        <w:separator/>
      </w:r>
    </w:p>
  </w:endnote>
  <w:endnote w:type="continuationSeparator" w:id="0">
    <w:p w14:paraId="632C1147" w14:textId="77777777" w:rsidR="004901DD" w:rsidRDefault="004901D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6CC34" w14:textId="77777777" w:rsidR="004901DD" w:rsidRDefault="004901DD" w:rsidP="0003309E">
      <w:pPr>
        <w:spacing w:after="0" w:line="240" w:lineRule="auto"/>
      </w:pPr>
      <w:r>
        <w:separator/>
      </w:r>
    </w:p>
  </w:footnote>
  <w:footnote w:type="continuationSeparator" w:id="0">
    <w:p w14:paraId="336DA750" w14:textId="77777777" w:rsidR="004901DD" w:rsidRDefault="004901DD" w:rsidP="0003309E">
      <w:pPr>
        <w:spacing w:after="0" w:line="240" w:lineRule="auto"/>
      </w:pPr>
      <w:r>
        <w:continuationSeparator/>
      </w:r>
    </w:p>
  </w:footnote>
  <w:footnote w:id="1">
    <w:p w14:paraId="54939AD2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39D84C74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EFF0541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796C45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53B9537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9F9C014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696738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901DD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151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942FA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15653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3C1AC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2914</Words>
  <Characters>16027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Juan Pedro Farias Leon</cp:lastModifiedBy>
  <cp:revision>5</cp:revision>
  <dcterms:created xsi:type="dcterms:W3CDTF">2022-08-24T18:14:00Z</dcterms:created>
  <dcterms:modified xsi:type="dcterms:W3CDTF">2026-10-19T02:11:00Z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