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1A0D70BA" w:rsidRDefault="1A0D70BA" w:rsidP="5AF1894E">
      <w:pPr>
        <w:pStyle w:val="Sinespaciado"/>
        <w:jc w:val="center"/>
      </w:pPr>
    </w:p>
    <w:p w:rsidR="1A0D70BA" w:rsidRDefault="5AF1894E" w:rsidP="5AF1894E">
      <w:pPr>
        <w:pStyle w:val="Sinespaciado"/>
        <w:jc w:val="center"/>
      </w:pPr>
      <w:r w:rsidRPr="5AF1894E">
        <w:rPr>
          <w:sz w:val="72"/>
          <w:szCs w:val="72"/>
        </w:rPr>
        <w:t xml:space="preserve">Universidad </w:t>
      </w:r>
      <w:r w:rsidRPr="00B4531D">
        <w:rPr>
          <w:sz w:val="72"/>
          <w:szCs w:val="72"/>
        </w:rPr>
        <w:t>ORT</w:t>
      </w:r>
      <w:r w:rsidRPr="5AF1894E">
        <w:rPr>
          <w:sz w:val="72"/>
          <w:szCs w:val="72"/>
        </w:rPr>
        <w:t xml:space="preserve"> Uruguay</w:t>
      </w:r>
    </w:p>
    <w:p w:rsidR="1A0D70BA" w:rsidRDefault="5AF1894E" w:rsidP="5AF1894E">
      <w:pPr>
        <w:pStyle w:val="Sinespaciado"/>
        <w:jc w:val="center"/>
      </w:pPr>
      <w:r w:rsidRPr="5AF1894E">
        <w:rPr>
          <w:sz w:val="72"/>
          <w:szCs w:val="72"/>
        </w:rPr>
        <w:t>Facultad de ingeniería</w:t>
      </w:r>
    </w:p>
    <w:p w:rsidR="1A0D70BA" w:rsidRDefault="1A0D70BA" w:rsidP="5AF1894E">
      <w:pPr>
        <w:pStyle w:val="Sinespaciado"/>
        <w:jc w:val="center"/>
      </w:pPr>
    </w:p>
    <w:p w:rsidR="1A0D70BA" w:rsidRDefault="1A0D70BA" w:rsidP="5AF1894E">
      <w:pPr>
        <w:pStyle w:val="Sinespaciado"/>
        <w:jc w:val="center"/>
      </w:pPr>
    </w:p>
    <w:p w:rsidR="1A0D70BA" w:rsidRDefault="1A0D70BA" w:rsidP="5AF1894E">
      <w:pPr>
        <w:pStyle w:val="Sinespaciado"/>
        <w:jc w:val="center"/>
      </w:pPr>
    </w:p>
    <w:p w:rsidR="1A0D70BA" w:rsidRDefault="1A0D70BA" w:rsidP="5AF1894E">
      <w:pPr>
        <w:pStyle w:val="Sinespaciado"/>
        <w:jc w:val="center"/>
      </w:pPr>
    </w:p>
    <w:p w:rsidR="1A0D70BA" w:rsidRDefault="1A0D70BA" w:rsidP="5AF1894E">
      <w:pPr>
        <w:pStyle w:val="Sinespaciado"/>
        <w:jc w:val="center"/>
      </w:pPr>
    </w:p>
    <w:p w:rsidR="1A0D70BA" w:rsidRDefault="1A0D70BA" w:rsidP="5AF1894E">
      <w:pPr>
        <w:pStyle w:val="Sinespaciado"/>
        <w:jc w:val="center"/>
      </w:pPr>
    </w:p>
    <w:p w:rsidR="1A0D70BA" w:rsidRDefault="1A0D70BA" w:rsidP="5AF1894E">
      <w:pPr>
        <w:pStyle w:val="Sinespaciado"/>
        <w:jc w:val="center"/>
      </w:pPr>
    </w:p>
    <w:p w:rsidR="1A0D70BA" w:rsidRPr="002E7C5F" w:rsidRDefault="00793536" w:rsidP="5AF1894E">
      <w:pPr>
        <w:pStyle w:val="Sinespaciado"/>
        <w:jc w:val="center"/>
        <w:rPr>
          <w:sz w:val="44"/>
          <w:szCs w:val="44"/>
        </w:rPr>
      </w:pPr>
      <w:r>
        <w:rPr>
          <w:sz w:val="44"/>
          <w:szCs w:val="44"/>
        </w:rPr>
        <w:t>Obligatorio 1</w:t>
      </w:r>
    </w:p>
    <w:p w:rsidR="1A0D70BA" w:rsidRDefault="1A0D70BA" w:rsidP="5AF1894E">
      <w:pPr>
        <w:pStyle w:val="Sinespaciado"/>
        <w:jc w:val="center"/>
      </w:pPr>
    </w:p>
    <w:p w:rsidR="1A0D70BA" w:rsidRPr="00B4531D" w:rsidRDefault="00B4531D" w:rsidP="5AF1894E">
      <w:pPr>
        <w:pStyle w:val="Sinespaciado"/>
        <w:jc w:val="center"/>
        <w:rPr>
          <w:sz w:val="24"/>
        </w:rPr>
      </w:pPr>
      <w:r w:rsidRPr="00B4531D">
        <w:rPr>
          <w:sz w:val="32"/>
          <w:szCs w:val="28"/>
        </w:rPr>
        <w:t xml:space="preserve">Entregado como requisito obligatorio para la materia </w:t>
      </w:r>
      <w:r w:rsidR="00793536">
        <w:rPr>
          <w:sz w:val="32"/>
          <w:szCs w:val="28"/>
        </w:rPr>
        <w:t>Ingeniería de Software 2</w:t>
      </w:r>
    </w:p>
    <w:p w:rsidR="1A0D70BA" w:rsidRPr="00B4531D" w:rsidRDefault="1A0D70BA" w:rsidP="5AF1894E">
      <w:pPr>
        <w:pStyle w:val="Sinespaciado"/>
        <w:jc w:val="center"/>
        <w:rPr>
          <w:sz w:val="24"/>
        </w:rPr>
      </w:pPr>
    </w:p>
    <w:p w:rsidR="1A0D70BA" w:rsidRPr="00B4531D" w:rsidRDefault="1A0D70BA" w:rsidP="5AF1894E">
      <w:pPr>
        <w:pStyle w:val="Sinespaciado"/>
        <w:jc w:val="center"/>
        <w:rPr>
          <w:sz w:val="24"/>
        </w:rPr>
      </w:pPr>
    </w:p>
    <w:p w:rsidR="1A0D70BA" w:rsidRPr="00B4531D" w:rsidRDefault="1A0D70BA" w:rsidP="5AF1894E">
      <w:pPr>
        <w:pStyle w:val="Sinespaciado"/>
        <w:jc w:val="center"/>
        <w:rPr>
          <w:sz w:val="24"/>
        </w:rPr>
      </w:pPr>
    </w:p>
    <w:p w:rsidR="1A0D70BA" w:rsidRPr="00B4531D" w:rsidRDefault="00D5416B" w:rsidP="00B4531D">
      <w:pPr>
        <w:pStyle w:val="Sinespaciado"/>
        <w:jc w:val="center"/>
        <w:rPr>
          <w:sz w:val="32"/>
          <w:szCs w:val="28"/>
        </w:rPr>
      </w:pPr>
      <w:r w:rsidRPr="00B4531D">
        <w:rPr>
          <w:sz w:val="32"/>
          <w:szCs w:val="28"/>
        </w:rPr>
        <w:t xml:space="preserve">Maximiliano </w:t>
      </w:r>
      <w:r w:rsidR="003B2591" w:rsidRPr="00B4531D">
        <w:rPr>
          <w:sz w:val="32"/>
          <w:szCs w:val="28"/>
        </w:rPr>
        <w:t>García</w:t>
      </w:r>
      <w:r w:rsidRPr="00B4531D">
        <w:rPr>
          <w:sz w:val="32"/>
          <w:szCs w:val="28"/>
        </w:rPr>
        <w:t xml:space="preserve"> </w:t>
      </w:r>
      <w:r w:rsidR="00B4531D" w:rsidRPr="00B4531D">
        <w:rPr>
          <w:sz w:val="32"/>
          <w:szCs w:val="28"/>
        </w:rPr>
        <w:t xml:space="preserve">- </w:t>
      </w:r>
      <w:r w:rsidRPr="00B4531D">
        <w:rPr>
          <w:sz w:val="32"/>
          <w:szCs w:val="28"/>
        </w:rPr>
        <w:t>146323</w:t>
      </w:r>
    </w:p>
    <w:p w:rsidR="1A0D70BA" w:rsidRDefault="1A0D70BA" w:rsidP="5AF1894E">
      <w:pPr>
        <w:pStyle w:val="Sinespaciado"/>
        <w:jc w:val="center"/>
      </w:pPr>
    </w:p>
    <w:p w:rsidR="1A0D70BA" w:rsidRDefault="1A0D70BA" w:rsidP="5AF1894E">
      <w:pPr>
        <w:pStyle w:val="Sinespaciado"/>
        <w:jc w:val="center"/>
      </w:pPr>
    </w:p>
    <w:p w:rsidR="1A0D70BA" w:rsidRDefault="1A0D70BA" w:rsidP="5AF1894E">
      <w:pPr>
        <w:pStyle w:val="Sinespaciado"/>
        <w:jc w:val="center"/>
      </w:pPr>
    </w:p>
    <w:p w:rsidR="00B4531D" w:rsidRDefault="00B4531D" w:rsidP="5AF1894E">
      <w:pPr>
        <w:pStyle w:val="Sinespaciado"/>
        <w:jc w:val="center"/>
        <w:rPr>
          <w:sz w:val="28"/>
          <w:szCs w:val="28"/>
        </w:rPr>
      </w:pPr>
    </w:p>
    <w:p w:rsidR="00B4531D" w:rsidRDefault="00B4531D" w:rsidP="5AF1894E">
      <w:pPr>
        <w:pStyle w:val="Sinespaciado"/>
        <w:jc w:val="center"/>
        <w:rPr>
          <w:sz w:val="28"/>
          <w:szCs w:val="28"/>
        </w:rPr>
      </w:pPr>
    </w:p>
    <w:p w:rsidR="00B4531D" w:rsidRDefault="00B4531D" w:rsidP="5AF1894E">
      <w:pPr>
        <w:pStyle w:val="Sinespaciado"/>
        <w:jc w:val="center"/>
        <w:rPr>
          <w:sz w:val="28"/>
          <w:szCs w:val="28"/>
        </w:rPr>
      </w:pPr>
    </w:p>
    <w:p w:rsidR="00B4531D" w:rsidRDefault="00B4531D" w:rsidP="5AF1894E">
      <w:pPr>
        <w:pStyle w:val="Sinespaciado"/>
        <w:jc w:val="center"/>
        <w:rPr>
          <w:sz w:val="28"/>
          <w:szCs w:val="28"/>
        </w:rPr>
      </w:pPr>
    </w:p>
    <w:p w:rsidR="00B4531D" w:rsidRDefault="00B4531D" w:rsidP="5AF1894E">
      <w:pPr>
        <w:pStyle w:val="Sinespaciado"/>
        <w:jc w:val="center"/>
        <w:rPr>
          <w:sz w:val="28"/>
          <w:szCs w:val="28"/>
        </w:rPr>
      </w:pPr>
    </w:p>
    <w:p w:rsidR="00B4531D" w:rsidRDefault="00B4531D" w:rsidP="5AF1894E">
      <w:pPr>
        <w:pStyle w:val="Sinespaciado"/>
        <w:jc w:val="center"/>
        <w:rPr>
          <w:sz w:val="28"/>
          <w:szCs w:val="28"/>
        </w:rPr>
      </w:pPr>
    </w:p>
    <w:p w:rsidR="00B4531D" w:rsidRDefault="00B4531D" w:rsidP="5AF1894E">
      <w:pPr>
        <w:pStyle w:val="Sinespaciado"/>
        <w:jc w:val="center"/>
        <w:rPr>
          <w:sz w:val="28"/>
          <w:szCs w:val="28"/>
        </w:rPr>
      </w:pPr>
    </w:p>
    <w:p w:rsidR="00B4531D" w:rsidRDefault="00B4531D" w:rsidP="5AF1894E">
      <w:pPr>
        <w:pStyle w:val="Sinespaciado"/>
        <w:jc w:val="center"/>
        <w:rPr>
          <w:sz w:val="28"/>
          <w:szCs w:val="28"/>
        </w:rPr>
      </w:pPr>
    </w:p>
    <w:p w:rsidR="00B4531D" w:rsidRDefault="00B4531D" w:rsidP="5AF1894E">
      <w:pPr>
        <w:pStyle w:val="Sinespaciado"/>
        <w:jc w:val="center"/>
        <w:rPr>
          <w:sz w:val="28"/>
          <w:szCs w:val="28"/>
        </w:rPr>
      </w:pPr>
    </w:p>
    <w:p w:rsidR="00B4531D" w:rsidRDefault="00B4531D" w:rsidP="5AF1894E">
      <w:pPr>
        <w:pStyle w:val="Sinespaciado"/>
        <w:jc w:val="center"/>
        <w:rPr>
          <w:sz w:val="28"/>
          <w:szCs w:val="28"/>
        </w:rPr>
      </w:pPr>
    </w:p>
    <w:p w:rsidR="00B4531D" w:rsidRDefault="00B4531D" w:rsidP="5AF1894E">
      <w:pPr>
        <w:pStyle w:val="Sinespaciado"/>
        <w:jc w:val="center"/>
        <w:rPr>
          <w:sz w:val="28"/>
          <w:szCs w:val="28"/>
        </w:rPr>
      </w:pPr>
    </w:p>
    <w:p w:rsidR="00B4531D" w:rsidRDefault="00B4531D" w:rsidP="002E7C5F">
      <w:pPr>
        <w:pStyle w:val="Sinespaciado"/>
        <w:rPr>
          <w:sz w:val="28"/>
          <w:szCs w:val="28"/>
        </w:rPr>
      </w:pPr>
    </w:p>
    <w:p w:rsidR="00B4531D" w:rsidRDefault="00B4531D" w:rsidP="00B4531D">
      <w:pPr>
        <w:pStyle w:val="Sinespaciado"/>
        <w:rPr>
          <w:sz w:val="28"/>
          <w:szCs w:val="28"/>
        </w:rPr>
      </w:pPr>
    </w:p>
    <w:p w:rsidR="00B4531D" w:rsidRDefault="00B4531D" w:rsidP="5AF1894E">
      <w:pPr>
        <w:pStyle w:val="Sinespaciado"/>
        <w:jc w:val="center"/>
        <w:rPr>
          <w:sz w:val="28"/>
          <w:szCs w:val="28"/>
        </w:rPr>
      </w:pPr>
    </w:p>
    <w:p w:rsidR="00793536" w:rsidRDefault="00793536" w:rsidP="00793536">
      <w:pPr>
        <w:pStyle w:val="Sinespaciado"/>
        <w:jc w:val="center"/>
        <w:rPr>
          <w:sz w:val="32"/>
          <w:szCs w:val="28"/>
        </w:rPr>
      </w:pPr>
    </w:p>
    <w:p w:rsidR="00793536" w:rsidRDefault="00793536" w:rsidP="00793536">
      <w:pPr>
        <w:pStyle w:val="Sinespaciado"/>
        <w:jc w:val="center"/>
        <w:rPr>
          <w:sz w:val="32"/>
          <w:szCs w:val="28"/>
        </w:rPr>
      </w:pPr>
    </w:p>
    <w:p w:rsidR="00B4531D" w:rsidRPr="00793536" w:rsidRDefault="00D5416B" w:rsidP="00793536">
      <w:pPr>
        <w:pStyle w:val="Sinespaciado"/>
        <w:jc w:val="center"/>
        <w:rPr>
          <w:sz w:val="24"/>
        </w:rPr>
      </w:pPr>
      <w:r w:rsidRPr="00B4531D">
        <w:rPr>
          <w:sz w:val="32"/>
          <w:szCs w:val="28"/>
        </w:rPr>
        <w:t>Docente</w:t>
      </w:r>
      <w:r w:rsidR="5AF1894E" w:rsidRPr="00B4531D">
        <w:rPr>
          <w:sz w:val="32"/>
          <w:szCs w:val="28"/>
        </w:rPr>
        <w:t xml:space="preserve">: </w:t>
      </w:r>
      <w:r w:rsidR="00793536">
        <w:rPr>
          <w:sz w:val="32"/>
          <w:szCs w:val="28"/>
        </w:rPr>
        <w:t xml:space="preserve">Dr. Gerardo </w:t>
      </w:r>
      <w:proofErr w:type="spellStart"/>
      <w:r w:rsidR="00793536">
        <w:rPr>
          <w:sz w:val="32"/>
          <w:szCs w:val="28"/>
        </w:rPr>
        <w:t>Maturro</w:t>
      </w:r>
      <w:proofErr w:type="spellEnd"/>
    </w:p>
    <w:p w:rsidR="1A0D70BA" w:rsidRPr="00B4531D" w:rsidRDefault="00D5416B" w:rsidP="5AF1894E">
      <w:pPr>
        <w:pStyle w:val="Sinespaciado"/>
        <w:jc w:val="center"/>
        <w:rPr>
          <w:sz w:val="24"/>
        </w:rPr>
      </w:pPr>
      <w:r w:rsidRPr="00B4531D">
        <w:rPr>
          <w:sz w:val="32"/>
          <w:szCs w:val="28"/>
        </w:rPr>
        <w:t>201</w:t>
      </w:r>
      <w:r w:rsidR="00793536">
        <w:rPr>
          <w:sz w:val="32"/>
          <w:szCs w:val="28"/>
        </w:rPr>
        <w:t>7</w:t>
      </w:r>
    </w:p>
    <w:p w:rsidR="1A0D70BA" w:rsidRPr="005C4DD8" w:rsidRDefault="5AF1894E" w:rsidP="00C00AF6">
      <w:pPr>
        <w:pStyle w:val="Ttulo1"/>
        <w:rPr>
          <w:rFonts w:asciiTheme="minorHAnsi" w:hAnsiTheme="minorHAnsi"/>
          <w:b/>
          <w:color w:val="000000" w:themeColor="text1"/>
        </w:rPr>
      </w:pPr>
      <w:bookmarkStart w:id="0" w:name="_Toc453777360"/>
      <w:proofErr w:type="spellStart"/>
      <w:r w:rsidRPr="005C4DD8">
        <w:rPr>
          <w:rFonts w:asciiTheme="minorHAnsi" w:hAnsiTheme="minorHAnsi"/>
          <w:b/>
          <w:color w:val="000000" w:themeColor="text1"/>
        </w:rPr>
        <w:lastRenderedPageBreak/>
        <w:t>Abstrac</w:t>
      </w:r>
      <w:r w:rsidR="00B4531D" w:rsidRPr="005C4DD8">
        <w:rPr>
          <w:rFonts w:asciiTheme="minorHAnsi" w:hAnsiTheme="minorHAnsi"/>
          <w:b/>
          <w:color w:val="000000" w:themeColor="text1"/>
        </w:rPr>
        <w:t>t</w:t>
      </w:r>
      <w:bookmarkEnd w:id="0"/>
      <w:proofErr w:type="spellEnd"/>
    </w:p>
    <w:p w:rsidR="00F16B64" w:rsidRDefault="00F16B64" w:rsidP="005C4DD8"/>
    <w:p w:rsidR="1A0D70BA" w:rsidRPr="00765832" w:rsidRDefault="004B52A5" w:rsidP="00793536">
      <w:pPr>
        <w:pStyle w:val="Sinespaciado"/>
        <w:jc w:val="both"/>
      </w:pPr>
      <w:r w:rsidRPr="00765832">
        <w:rPr>
          <w:sz w:val="24"/>
          <w:szCs w:val="24"/>
        </w:rPr>
        <w:t>En este trabajo</w:t>
      </w:r>
      <w:r w:rsidR="5AF1894E" w:rsidRPr="00765832">
        <w:rPr>
          <w:sz w:val="24"/>
          <w:szCs w:val="24"/>
        </w:rPr>
        <w:t xml:space="preserve">, </w:t>
      </w:r>
    </w:p>
    <w:p w:rsidR="1A0D70BA" w:rsidRDefault="1A0D70BA" w:rsidP="1A0D70BA">
      <w:pPr>
        <w:pStyle w:val="Sinespaciado"/>
      </w:pPr>
    </w:p>
    <w:p w:rsidR="005C4DD8" w:rsidRDefault="005C4DD8">
      <w:r>
        <w:br w:type="page"/>
      </w:r>
    </w:p>
    <w:p w:rsidR="002E7C5F" w:rsidRDefault="0053524F" w:rsidP="002E7C5F">
      <w:pPr>
        <w:pStyle w:val="Ttulo1"/>
        <w:rPr>
          <w:rFonts w:asciiTheme="minorHAnsi" w:hAnsiTheme="minorHAnsi"/>
          <w:b/>
          <w:color w:val="000000" w:themeColor="text1"/>
        </w:rPr>
      </w:pPr>
      <w:bookmarkStart w:id="1" w:name="_Toc453777361"/>
      <w:r>
        <w:rPr>
          <w:rFonts w:asciiTheme="minorHAnsi" w:hAnsiTheme="minorHAnsi"/>
          <w:b/>
          <w:color w:val="000000" w:themeColor="text1"/>
        </w:rPr>
        <w:lastRenderedPageBreak/>
        <w:t>Declaratoria de autoría</w:t>
      </w:r>
      <w:bookmarkEnd w:id="1"/>
    </w:p>
    <w:p w:rsidR="0053524F" w:rsidRPr="0053524F" w:rsidRDefault="0053524F" w:rsidP="0053524F">
      <w:pPr>
        <w:pStyle w:val="Sinespaciado"/>
      </w:pPr>
    </w:p>
    <w:p w:rsidR="00793536" w:rsidRPr="00922BD7" w:rsidRDefault="00793536" w:rsidP="00793536">
      <w:pPr>
        <w:rPr>
          <w:rFonts w:ascii="Arial" w:hAnsi="Arial" w:cs="Arial"/>
          <w:sz w:val="20"/>
        </w:rPr>
      </w:pPr>
      <w:r w:rsidRPr="00922BD7">
        <w:rPr>
          <w:rFonts w:ascii="Arial" w:hAnsi="Arial" w:cs="Arial"/>
          <w:i/>
          <w:sz w:val="20"/>
        </w:rPr>
        <w:t xml:space="preserve">Mediante el presente manifestamos, los escritores firmantes del trabajo, </w:t>
      </w:r>
      <w:r>
        <w:rPr>
          <w:rFonts w:ascii="Arial" w:hAnsi="Arial" w:cs="Arial"/>
          <w:i/>
          <w:sz w:val="20"/>
        </w:rPr>
        <w:t xml:space="preserve">Felipe </w:t>
      </w:r>
      <w:proofErr w:type="spellStart"/>
      <w:r>
        <w:rPr>
          <w:rFonts w:ascii="Arial" w:hAnsi="Arial" w:cs="Arial"/>
          <w:i/>
          <w:sz w:val="20"/>
        </w:rPr>
        <w:t>Cordoves</w:t>
      </w:r>
      <w:proofErr w:type="spellEnd"/>
      <w:r w:rsidRPr="00922BD7">
        <w:rPr>
          <w:rFonts w:ascii="Arial" w:hAnsi="Arial" w:cs="Arial"/>
          <w:i/>
          <w:sz w:val="20"/>
        </w:rPr>
        <w:t xml:space="preserve"> y Maximiliano García, afirman que son los únicos autores del documento</w:t>
      </w:r>
      <w:r w:rsidRPr="00922BD7">
        <w:rPr>
          <w:rFonts w:ascii="Arial" w:hAnsi="Arial" w:cs="Arial"/>
          <w:sz w:val="20"/>
        </w:rPr>
        <w:t>.</w:t>
      </w:r>
    </w:p>
    <w:p w:rsidR="00793536" w:rsidRDefault="00793536" w:rsidP="00793536">
      <w:pPr>
        <w:rPr>
          <w:rFonts w:ascii="Arial" w:hAnsi="Arial" w:cs="Arial"/>
          <w:sz w:val="20"/>
        </w:rPr>
      </w:pPr>
    </w:p>
    <w:p w:rsidR="00793536" w:rsidRDefault="00793536" w:rsidP="00793536">
      <w:pPr>
        <w:rPr>
          <w:rFonts w:ascii="Arial" w:hAnsi="Arial" w:cs="Arial"/>
          <w:sz w:val="20"/>
        </w:rPr>
      </w:pPr>
    </w:p>
    <w:p w:rsidR="00793536" w:rsidRDefault="00793536" w:rsidP="0079353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Firmas de los autores:</w:t>
      </w:r>
    </w:p>
    <w:p w:rsidR="00366F7B" w:rsidRDefault="00366F7B" w:rsidP="00366F7B">
      <w:pPr>
        <w:spacing w:line="276" w:lineRule="auto"/>
      </w:pPr>
    </w:p>
    <w:p w:rsidR="00366F7B" w:rsidRDefault="00366F7B" w:rsidP="00366F7B">
      <w:pPr>
        <w:pStyle w:val="Sinespaciado"/>
        <w:jc w:val="center"/>
      </w:pPr>
    </w:p>
    <w:p w:rsidR="00366F7B" w:rsidRDefault="00366F7B" w:rsidP="00366F7B">
      <w:pPr>
        <w:pStyle w:val="Sinespaciado"/>
        <w:jc w:val="center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5"/>
      </w:tblGrid>
      <w:tr w:rsidR="00793536" w:rsidTr="00793536">
        <w:tc>
          <w:tcPr>
            <w:tcW w:w="4605" w:type="dxa"/>
          </w:tcPr>
          <w:p w:rsidR="00793536" w:rsidRDefault="00793536" w:rsidP="00366F7B">
            <w:pPr>
              <w:pStyle w:val="Sinespaciado"/>
              <w:jc w:val="center"/>
            </w:pPr>
          </w:p>
          <w:p w:rsidR="00793536" w:rsidRDefault="00793536" w:rsidP="00366F7B">
            <w:pPr>
              <w:pStyle w:val="Sinespaciado"/>
              <w:jc w:val="center"/>
            </w:pPr>
            <w:r>
              <w:t xml:space="preserve">Felipe </w:t>
            </w:r>
            <w:proofErr w:type="spellStart"/>
            <w:r>
              <w:t>Cordoves</w:t>
            </w:r>
            <w:proofErr w:type="spellEnd"/>
          </w:p>
          <w:p w:rsidR="00793536" w:rsidRDefault="00793536" w:rsidP="00366F7B">
            <w:pPr>
              <w:pStyle w:val="Sinespaciado"/>
              <w:jc w:val="center"/>
            </w:pPr>
            <w:r>
              <w:t>14-Abr-2017</w:t>
            </w:r>
          </w:p>
        </w:tc>
        <w:tc>
          <w:tcPr>
            <w:tcW w:w="4605" w:type="dxa"/>
          </w:tcPr>
          <w:p w:rsidR="00793536" w:rsidRDefault="00793536" w:rsidP="00366F7B">
            <w:pPr>
              <w:pStyle w:val="Sinespaciado"/>
              <w:jc w:val="center"/>
            </w:pPr>
            <w:r w:rsidRPr="00793536">
              <w:drawing>
                <wp:inline distT="0" distB="0" distL="0" distR="0">
                  <wp:extent cx="1604596" cy="910185"/>
                  <wp:effectExtent l="1905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860" cy="911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3536" w:rsidRPr="00765832" w:rsidRDefault="00793536" w:rsidP="00793536">
            <w:pPr>
              <w:pStyle w:val="Sinespaciado"/>
              <w:jc w:val="center"/>
              <w:rPr>
                <w:sz w:val="24"/>
              </w:rPr>
            </w:pPr>
            <w:r w:rsidRPr="00765832">
              <w:rPr>
                <w:sz w:val="24"/>
              </w:rPr>
              <w:t>Maximiliano García</w:t>
            </w:r>
          </w:p>
          <w:p w:rsidR="00793536" w:rsidRDefault="00793536" w:rsidP="00366F7B">
            <w:pPr>
              <w:pStyle w:val="Sinespaciado"/>
              <w:jc w:val="center"/>
            </w:pPr>
            <w:r>
              <w:t>14-Abr-2017</w:t>
            </w:r>
          </w:p>
        </w:tc>
      </w:tr>
    </w:tbl>
    <w:p w:rsidR="00366F7B" w:rsidRDefault="00366F7B" w:rsidP="00366F7B">
      <w:pPr>
        <w:pStyle w:val="Sinespaciado"/>
        <w:jc w:val="center"/>
      </w:pPr>
    </w:p>
    <w:p w:rsidR="00366F7B" w:rsidRDefault="00366F7B" w:rsidP="00366F7B">
      <w:pPr>
        <w:pStyle w:val="Sinespaciado"/>
        <w:jc w:val="center"/>
      </w:pPr>
    </w:p>
    <w:p w:rsidR="00366F7B" w:rsidRDefault="00366F7B" w:rsidP="00366F7B">
      <w:pPr>
        <w:pStyle w:val="Sinespaciado"/>
        <w:jc w:val="center"/>
      </w:pPr>
    </w:p>
    <w:p w:rsidR="00366F7B" w:rsidRDefault="00366F7B" w:rsidP="00366F7B">
      <w:pPr>
        <w:pStyle w:val="Sinespaciado"/>
        <w:jc w:val="center"/>
      </w:pPr>
    </w:p>
    <w:p w:rsidR="00366F7B" w:rsidRDefault="00366F7B" w:rsidP="00F56FD9">
      <w:pPr>
        <w:pStyle w:val="Sinespaciado"/>
        <w:jc w:val="center"/>
      </w:pPr>
    </w:p>
    <w:p w:rsidR="00366F7B" w:rsidRPr="00765832" w:rsidRDefault="00366F7B" w:rsidP="00366F7B">
      <w:pPr>
        <w:pStyle w:val="Sinespaciado"/>
        <w:jc w:val="center"/>
        <w:rPr>
          <w:sz w:val="24"/>
        </w:rPr>
      </w:pPr>
    </w:p>
    <w:p w:rsidR="00D50C7A" w:rsidRDefault="00D50C7A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:rsidR="1A0D70BA" w:rsidRPr="005C4DD8" w:rsidRDefault="005C4DD8" w:rsidP="005C4DD8">
      <w:pPr>
        <w:pStyle w:val="Ttulo1"/>
        <w:rPr>
          <w:rFonts w:asciiTheme="minorHAnsi" w:hAnsiTheme="minorHAnsi"/>
          <w:b/>
          <w:color w:val="000000" w:themeColor="text1"/>
        </w:rPr>
      </w:pPr>
      <w:bookmarkStart w:id="2" w:name="_Toc453777362"/>
      <w:r w:rsidRPr="005C4DD8">
        <w:rPr>
          <w:rFonts w:asciiTheme="minorHAnsi" w:hAnsiTheme="minorHAnsi"/>
          <w:b/>
          <w:color w:val="000000" w:themeColor="text1"/>
        </w:rPr>
        <w:lastRenderedPageBreak/>
        <w:t>Palabras claves</w:t>
      </w:r>
      <w:bookmarkEnd w:id="2"/>
    </w:p>
    <w:p w:rsidR="004F58F6" w:rsidRDefault="004F58F6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005C4DD8" w:rsidRDefault="005C4DD8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u w:val="single"/>
        </w:rPr>
        <w:br w:type="page"/>
      </w:r>
    </w:p>
    <w:p w:rsidR="1A0D70BA" w:rsidRPr="00303A48" w:rsidRDefault="5AF1894E" w:rsidP="00303A48">
      <w:pPr>
        <w:pStyle w:val="Ttulo1"/>
        <w:rPr>
          <w:rFonts w:asciiTheme="minorHAnsi" w:hAnsiTheme="minorHAnsi"/>
          <w:b/>
          <w:color w:val="000000" w:themeColor="text1"/>
        </w:rPr>
      </w:pPr>
      <w:bookmarkStart w:id="3" w:name="_Toc453777363"/>
      <w:r w:rsidRPr="005C4DD8">
        <w:rPr>
          <w:rFonts w:asciiTheme="minorHAnsi" w:hAnsiTheme="minorHAnsi"/>
          <w:b/>
          <w:color w:val="000000" w:themeColor="text1"/>
        </w:rPr>
        <w:lastRenderedPageBreak/>
        <w:t>Índice</w:t>
      </w:r>
      <w:bookmarkStart w:id="4" w:name="_GoBack"/>
      <w:bookmarkEnd w:id="3"/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80046268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AC629A" w:rsidRDefault="00AC629A">
          <w:pPr>
            <w:pStyle w:val="TtulodeTDC"/>
          </w:pPr>
        </w:p>
        <w:p w:rsidR="00A42AB5" w:rsidRPr="00A42AB5" w:rsidRDefault="00967A5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val="es-UY" w:eastAsia="es-UY"/>
            </w:rPr>
          </w:pPr>
          <w:r w:rsidRPr="00967A5B">
            <w:rPr>
              <w:sz w:val="24"/>
            </w:rPr>
            <w:fldChar w:fldCharType="begin"/>
          </w:r>
          <w:r w:rsidR="00AC629A" w:rsidRPr="00A42AB5">
            <w:rPr>
              <w:sz w:val="24"/>
            </w:rPr>
            <w:instrText xml:space="preserve"> TOC \o "1-3" \h \z \u </w:instrText>
          </w:r>
          <w:r w:rsidRPr="00967A5B">
            <w:rPr>
              <w:sz w:val="24"/>
            </w:rPr>
            <w:fldChar w:fldCharType="separate"/>
          </w:r>
          <w:hyperlink w:anchor="_Toc453777360" w:history="1">
            <w:r w:rsidR="00A42AB5" w:rsidRPr="00A42AB5">
              <w:rPr>
                <w:rStyle w:val="Hipervnculo"/>
                <w:noProof/>
              </w:rPr>
              <w:t>Abstract</w:t>
            </w:r>
            <w:r w:rsidR="00A42AB5" w:rsidRPr="00A42AB5">
              <w:rPr>
                <w:noProof/>
                <w:webHidden/>
              </w:rPr>
              <w:tab/>
            </w:r>
            <w:r w:rsidRPr="00A42AB5">
              <w:rPr>
                <w:noProof/>
                <w:webHidden/>
              </w:rPr>
              <w:fldChar w:fldCharType="begin"/>
            </w:r>
            <w:r w:rsidR="00A42AB5" w:rsidRPr="00A42AB5">
              <w:rPr>
                <w:noProof/>
                <w:webHidden/>
              </w:rPr>
              <w:instrText xml:space="preserve"> PAGEREF _Toc453777360 \h </w:instrText>
            </w:r>
            <w:r w:rsidRPr="00A42AB5">
              <w:rPr>
                <w:noProof/>
                <w:webHidden/>
              </w:rPr>
            </w:r>
            <w:r w:rsidRPr="00A42AB5">
              <w:rPr>
                <w:noProof/>
                <w:webHidden/>
              </w:rPr>
              <w:fldChar w:fldCharType="separate"/>
            </w:r>
            <w:r w:rsidR="00697522">
              <w:rPr>
                <w:noProof/>
                <w:webHidden/>
              </w:rPr>
              <w:t>2</w:t>
            </w:r>
            <w:r w:rsidRPr="00A42AB5">
              <w:rPr>
                <w:noProof/>
                <w:webHidden/>
              </w:rPr>
              <w:fldChar w:fldCharType="end"/>
            </w:r>
          </w:hyperlink>
        </w:p>
        <w:p w:rsidR="00A42AB5" w:rsidRPr="00A42AB5" w:rsidRDefault="00967A5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val="es-UY" w:eastAsia="es-UY"/>
            </w:rPr>
          </w:pPr>
          <w:hyperlink w:anchor="_Toc453777361" w:history="1">
            <w:r w:rsidR="00A42AB5" w:rsidRPr="00A42AB5">
              <w:rPr>
                <w:rStyle w:val="Hipervnculo"/>
                <w:noProof/>
              </w:rPr>
              <w:t>Declaratoria de autoría</w:t>
            </w:r>
            <w:r w:rsidR="00A42AB5" w:rsidRPr="00A42AB5">
              <w:rPr>
                <w:noProof/>
                <w:webHidden/>
              </w:rPr>
              <w:tab/>
            </w:r>
            <w:r w:rsidRPr="00A42AB5">
              <w:rPr>
                <w:noProof/>
                <w:webHidden/>
              </w:rPr>
              <w:fldChar w:fldCharType="begin"/>
            </w:r>
            <w:r w:rsidR="00A42AB5" w:rsidRPr="00A42AB5">
              <w:rPr>
                <w:noProof/>
                <w:webHidden/>
              </w:rPr>
              <w:instrText xml:space="preserve"> PAGEREF _Toc453777361 \h </w:instrText>
            </w:r>
            <w:r w:rsidRPr="00A42AB5">
              <w:rPr>
                <w:noProof/>
                <w:webHidden/>
              </w:rPr>
            </w:r>
            <w:r w:rsidRPr="00A42AB5">
              <w:rPr>
                <w:noProof/>
                <w:webHidden/>
              </w:rPr>
              <w:fldChar w:fldCharType="separate"/>
            </w:r>
            <w:r w:rsidR="00697522">
              <w:rPr>
                <w:noProof/>
                <w:webHidden/>
              </w:rPr>
              <w:t>3</w:t>
            </w:r>
            <w:r w:rsidRPr="00A42AB5">
              <w:rPr>
                <w:noProof/>
                <w:webHidden/>
              </w:rPr>
              <w:fldChar w:fldCharType="end"/>
            </w:r>
          </w:hyperlink>
        </w:p>
        <w:p w:rsidR="00A42AB5" w:rsidRPr="00A42AB5" w:rsidRDefault="00967A5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val="es-UY" w:eastAsia="es-UY"/>
            </w:rPr>
          </w:pPr>
          <w:hyperlink w:anchor="_Toc453777362" w:history="1">
            <w:r w:rsidR="00A42AB5" w:rsidRPr="00A42AB5">
              <w:rPr>
                <w:rStyle w:val="Hipervnculo"/>
                <w:noProof/>
              </w:rPr>
              <w:t>Palabras claves</w:t>
            </w:r>
            <w:r w:rsidR="00A42AB5" w:rsidRPr="00A42AB5">
              <w:rPr>
                <w:noProof/>
                <w:webHidden/>
              </w:rPr>
              <w:tab/>
            </w:r>
            <w:r w:rsidRPr="00A42AB5">
              <w:rPr>
                <w:noProof/>
                <w:webHidden/>
              </w:rPr>
              <w:fldChar w:fldCharType="begin"/>
            </w:r>
            <w:r w:rsidR="00A42AB5" w:rsidRPr="00A42AB5">
              <w:rPr>
                <w:noProof/>
                <w:webHidden/>
              </w:rPr>
              <w:instrText xml:space="preserve"> PAGEREF _Toc453777362 \h </w:instrText>
            </w:r>
            <w:r w:rsidRPr="00A42AB5">
              <w:rPr>
                <w:noProof/>
                <w:webHidden/>
              </w:rPr>
            </w:r>
            <w:r w:rsidRPr="00A42AB5">
              <w:rPr>
                <w:noProof/>
                <w:webHidden/>
              </w:rPr>
              <w:fldChar w:fldCharType="separate"/>
            </w:r>
            <w:r w:rsidR="00697522">
              <w:rPr>
                <w:noProof/>
                <w:webHidden/>
              </w:rPr>
              <w:t>4</w:t>
            </w:r>
            <w:r w:rsidRPr="00A42AB5">
              <w:rPr>
                <w:noProof/>
                <w:webHidden/>
              </w:rPr>
              <w:fldChar w:fldCharType="end"/>
            </w:r>
          </w:hyperlink>
        </w:p>
        <w:p w:rsidR="00A42AB5" w:rsidRPr="00A42AB5" w:rsidRDefault="00967A5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val="es-UY" w:eastAsia="es-UY"/>
            </w:rPr>
          </w:pPr>
          <w:hyperlink w:anchor="_Toc453777363" w:history="1">
            <w:r w:rsidR="00A42AB5" w:rsidRPr="00A42AB5">
              <w:rPr>
                <w:rStyle w:val="Hipervnculo"/>
                <w:noProof/>
              </w:rPr>
              <w:t>Índice</w:t>
            </w:r>
            <w:r w:rsidR="00A42AB5" w:rsidRPr="00A42AB5">
              <w:rPr>
                <w:noProof/>
                <w:webHidden/>
              </w:rPr>
              <w:tab/>
            </w:r>
            <w:r w:rsidRPr="00A42AB5">
              <w:rPr>
                <w:noProof/>
                <w:webHidden/>
              </w:rPr>
              <w:fldChar w:fldCharType="begin"/>
            </w:r>
            <w:r w:rsidR="00A42AB5" w:rsidRPr="00A42AB5">
              <w:rPr>
                <w:noProof/>
                <w:webHidden/>
              </w:rPr>
              <w:instrText xml:space="preserve"> PAGEREF _Toc453777363 \h </w:instrText>
            </w:r>
            <w:r w:rsidRPr="00A42AB5">
              <w:rPr>
                <w:noProof/>
                <w:webHidden/>
              </w:rPr>
            </w:r>
            <w:r w:rsidRPr="00A42AB5">
              <w:rPr>
                <w:noProof/>
                <w:webHidden/>
              </w:rPr>
              <w:fldChar w:fldCharType="separate"/>
            </w:r>
            <w:r w:rsidR="00697522">
              <w:rPr>
                <w:noProof/>
                <w:webHidden/>
              </w:rPr>
              <w:t>5</w:t>
            </w:r>
            <w:r w:rsidRPr="00A42AB5">
              <w:rPr>
                <w:noProof/>
                <w:webHidden/>
              </w:rPr>
              <w:fldChar w:fldCharType="end"/>
            </w:r>
          </w:hyperlink>
        </w:p>
        <w:p w:rsidR="00A42AB5" w:rsidRPr="00A42AB5" w:rsidRDefault="00967A5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val="es-UY" w:eastAsia="es-UY"/>
            </w:rPr>
          </w:pPr>
          <w:hyperlink w:anchor="_Toc453777364" w:history="1">
            <w:r w:rsidR="00A42AB5" w:rsidRPr="00A42AB5">
              <w:rPr>
                <w:rStyle w:val="Hipervnculo"/>
                <w:noProof/>
              </w:rPr>
              <w:t>Los sistemas de información</w:t>
            </w:r>
            <w:r w:rsidR="00A42AB5" w:rsidRPr="00A42AB5">
              <w:rPr>
                <w:noProof/>
                <w:webHidden/>
              </w:rPr>
              <w:tab/>
            </w:r>
            <w:r w:rsidRPr="00A42AB5">
              <w:rPr>
                <w:noProof/>
                <w:webHidden/>
              </w:rPr>
              <w:fldChar w:fldCharType="begin"/>
            </w:r>
            <w:r w:rsidR="00A42AB5" w:rsidRPr="00A42AB5">
              <w:rPr>
                <w:noProof/>
                <w:webHidden/>
              </w:rPr>
              <w:instrText xml:space="preserve"> PAGEREF _Toc453777364 \h </w:instrText>
            </w:r>
            <w:r w:rsidRPr="00A42AB5">
              <w:rPr>
                <w:noProof/>
                <w:webHidden/>
              </w:rPr>
            </w:r>
            <w:r w:rsidRPr="00A42AB5">
              <w:rPr>
                <w:noProof/>
                <w:webHidden/>
              </w:rPr>
              <w:fldChar w:fldCharType="separate"/>
            </w:r>
            <w:r w:rsidR="00697522">
              <w:rPr>
                <w:noProof/>
                <w:webHidden/>
              </w:rPr>
              <w:t>6</w:t>
            </w:r>
            <w:r w:rsidRPr="00A42AB5">
              <w:rPr>
                <w:noProof/>
                <w:webHidden/>
              </w:rPr>
              <w:fldChar w:fldCharType="end"/>
            </w:r>
          </w:hyperlink>
        </w:p>
        <w:p w:rsidR="00A42AB5" w:rsidRPr="00A42AB5" w:rsidRDefault="00967A5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val="es-UY" w:eastAsia="es-UY"/>
            </w:rPr>
          </w:pPr>
          <w:hyperlink w:anchor="_Toc453777365" w:history="1">
            <w:r w:rsidR="00A42AB5" w:rsidRPr="00A42AB5">
              <w:rPr>
                <w:rStyle w:val="Hipervnculo"/>
                <w:noProof/>
              </w:rPr>
              <w:t>Sistemas de información, organizaciones y estrategia</w:t>
            </w:r>
            <w:r w:rsidR="00A42AB5" w:rsidRPr="00A42AB5">
              <w:rPr>
                <w:noProof/>
                <w:webHidden/>
              </w:rPr>
              <w:tab/>
            </w:r>
            <w:r w:rsidRPr="00A42AB5">
              <w:rPr>
                <w:noProof/>
                <w:webHidden/>
              </w:rPr>
              <w:fldChar w:fldCharType="begin"/>
            </w:r>
            <w:r w:rsidR="00A42AB5" w:rsidRPr="00A42AB5">
              <w:rPr>
                <w:noProof/>
                <w:webHidden/>
              </w:rPr>
              <w:instrText xml:space="preserve"> PAGEREF _Toc453777365 \h </w:instrText>
            </w:r>
            <w:r w:rsidRPr="00A42AB5">
              <w:rPr>
                <w:noProof/>
                <w:webHidden/>
              </w:rPr>
            </w:r>
            <w:r w:rsidRPr="00A42AB5">
              <w:rPr>
                <w:noProof/>
                <w:webHidden/>
              </w:rPr>
              <w:fldChar w:fldCharType="separate"/>
            </w:r>
            <w:r w:rsidR="00697522">
              <w:rPr>
                <w:noProof/>
                <w:webHidden/>
              </w:rPr>
              <w:t>7</w:t>
            </w:r>
            <w:r w:rsidRPr="00A42AB5">
              <w:rPr>
                <w:noProof/>
                <w:webHidden/>
              </w:rPr>
              <w:fldChar w:fldCharType="end"/>
            </w:r>
          </w:hyperlink>
        </w:p>
        <w:p w:rsidR="00A42AB5" w:rsidRPr="00A42AB5" w:rsidRDefault="00967A5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val="es-UY" w:eastAsia="es-UY"/>
            </w:rPr>
          </w:pPr>
          <w:hyperlink w:anchor="_Toc453777366" w:history="1">
            <w:r w:rsidR="00A42AB5" w:rsidRPr="00A42AB5">
              <w:rPr>
                <w:rStyle w:val="Hipervnculo"/>
                <w:noProof/>
              </w:rPr>
              <w:t>Infraestructura de TI y tecnologías emergentes</w:t>
            </w:r>
            <w:r w:rsidR="00A42AB5" w:rsidRPr="00A42AB5">
              <w:rPr>
                <w:noProof/>
                <w:webHidden/>
              </w:rPr>
              <w:tab/>
            </w:r>
            <w:r w:rsidRPr="00A42AB5">
              <w:rPr>
                <w:noProof/>
                <w:webHidden/>
              </w:rPr>
              <w:fldChar w:fldCharType="begin"/>
            </w:r>
            <w:r w:rsidR="00A42AB5" w:rsidRPr="00A42AB5">
              <w:rPr>
                <w:noProof/>
                <w:webHidden/>
              </w:rPr>
              <w:instrText xml:space="preserve"> PAGEREF _Toc453777366 \h </w:instrText>
            </w:r>
            <w:r w:rsidRPr="00A42AB5">
              <w:rPr>
                <w:noProof/>
                <w:webHidden/>
              </w:rPr>
            </w:r>
            <w:r w:rsidRPr="00A42AB5">
              <w:rPr>
                <w:noProof/>
                <w:webHidden/>
              </w:rPr>
              <w:fldChar w:fldCharType="separate"/>
            </w:r>
            <w:r w:rsidR="00697522">
              <w:rPr>
                <w:noProof/>
                <w:webHidden/>
              </w:rPr>
              <w:t>9</w:t>
            </w:r>
            <w:r w:rsidRPr="00A42AB5">
              <w:rPr>
                <w:noProof/>
                <w:webHidden/>
              </w:rPr>
              <w:fldChar w:fldCharType="end"/>
            </w:r>
          </w:hyperlink>
        </w:p>
        <w:p w:rsidR="00A42AB5" w:rsidRPr="00A42AB5" w:rsidRDefault="00967A5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val="es-UY" w:eastAsia="es-UY"/>
            </w:rPr>
          </w:pPr>
          <w:hyperlink w:anchor="_Toc453777367" w:history="1">
            <w:r w:rsidR="00A42AB5" w:rsidRPr="00A42AB5">
              <w:rPr>
                <w:rStyle w:val="Hipervnculo"/>
                <w:noProof/>
              </w:rPr>
              <w:t>Comercio electrónico y colaboración</w:t>
            </w:r>
            <w:r w:rsidR="00A42AB5" w:rsidRPr="00A42AB5">
              <w:rPr>
                <w:noProof/>
                <w:webHidden/>
              </w:rPr>
              <w:tab/>
            </w:r>
            <w:r w:rsidRPr="00A42AB5">
              <w:rPr>
                <w:noProof/>
                <w:webHidden/>
              </w:rPr>
              <w:fldChar w:fldCharType="begin"/>
            </w:r>
            <w:r w:rsidR="00A42AB5" w:rsidRPr="00A42AB5">
              <w:rPr>
                <w:noProof/>
                <w:webHidden/>
              </w:rPr>
              <w:instrText xml:space="preserve"> PAGEREF _Toc453777367 \h </w:instrText>
            </w:r>
            <w:r w:rsidRPr="00A42AB5">
              <w:rPr>
                <w:noProof/>
                <w:webHidden/>
              </w:rPr>
            </w:r>
            <w:r w:rsidRPr="00A42AB5">
              <w:rPr>
                <w:noProof/>
                <w:webHidden/>
              </w:rPr>
              <w:fldChar w:fldCharType="separate"/>
            </w:r>
            <w:r w:rsidR="00697522">
              <w:rPr>
                <w:noProof/>
                <w:webHidden/>
              </w:rPr>
              <w:t>11</w:t>
            </w:r>
            <w:r w:rsidRPr="00A42AB5">
              <w:rPr>
                <w:noProof/>
                <w:webHidden/>
              </w:rPr>
              <w:fldChar w:fldCharType="end"/>
            </w:r>
          </w:hyperlink>
        </w:p>
        <w:p w:rsidR="00A42AB5" w:rsidRPr="00A42AB5" w:rsidRDefault="00967A5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val="es-UY" w:eastAsia="es-UY"/>
            </w:rPr>
          </w:pPr>
          <w:hyperlink w:anchor="_Toc453777368" w:history="1">
            <w:r w:rsidR="00A42AB5" w:rsidRPr="00A42AB5">
              <w:rPr>
                <w:rStyle w:val="Hipervnculo"/>
                <w:noProof/>
              </w:rPr>
              <w:t>Aspectos éticos, sociales y legales en los sistemas de información</w:t>
            </w:r>
            <w:r w:rsidR="00A42AB5" w:rsidRPr="00A42AB5">
              <w:rPr>
                <w:noProof/>
                <w:webHidden/>
              </w:rPr>
              <w:tab/>
            </w:r>
            <w:r w:rsidRPr="00A42AB5">
              <w:rPr>
                <w:noProof/>
                <w:webHidden/>
              </w:rPr>
              <w:fldChar w:fldCharType="begin"/>
            </w:r>
            <w:r w:rsidR="00A42AB5" w:rsidRPr="00A42AB5">
              <w:rPr>
                <w:noProof/>
                <w:webHidden/>
              </w:rPr>
              <w:instrText xml:space="preserve"> PAGEREF _Toc453777368 \h </w:instrText>
            </w:r>
            <w:r w:rsidRPr="00A42AB5">
              <w:rPr>
                <w:noProof/>
                <w:webHidden/>
              </w:rPr>
            </w:r>
            <w:r w:rsidRPr="00A42AB5">
              <w:rPr>
                <w:noProof/>
                <w:webHidden/>
              </w:rPr>
              <w:fldChar w:fldCharType="separate"/>
            </w:r>
            <w:r w:rsidR="00697522">
              <w:rPr>
                <w:noProof/>
                <w:webHidden/>
              </w:rPr>
              <w:t>13</w:t>
            </w:r>
            <w:r w:rsidRPr="00A42AB5">
              <w:rPr>
                <w:noProof/>
                <w:webHidden/>
              </w:rPr>
              <w:fldChar w:fldCharType="end"/>
            </w:r>
          </w:hyperlink>
        </w:p>
        <w:p w:rsidR="00A42AB5" w:rsidRPr="00A42AB5" w:rsidRDefault="00967A5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val="es-UY" w:eastAsia="es-UY"/>
            </w:rPr>
          </w:pPr>
          <w:hyperlink w:anchor="_Toc453777369" w:history="1">
            <w:r w:rsidR="00A42AB5" w:rsidRPr="00A42AB5">
              <w:rPr>
                <w:rStyle w:val="Hipervnculo"/>
                <w:noProof/>
              </w:rPr>
              <w:t>Bases de datos y administración de la información</w:t>
            </w:r>
            <w:r w:rsidR="00A42AB5" w:rsidRPr="00A42AB5">
              <w:rPr>
                <w:noProof/>
                <w:webHidden/>
              </w:rPr>
              <w:tab/>
            </w:r>
            <w:r w:rsidRPr="00A42AB5">
              <w:rPr>
                <w:noProof/>
                <w:webHidden/>
              </w:rPr>
              <w:fldChar w:fldCharType="begin"/>
            </w:r>
            <w:r w:rsidR="00A42AB5" w:rsidRPr="00A42AB5">
              <w:rPr>
                <w:noProof/>
                <w:webHidden/>
              </w:rPr>
              <w:instrText xml:space="preserve"> PAGEREF _Toc453777369 \h </w:instrText>
            </w:r>
            <w:r w:rsidRPr="00A42AB5">
              <w:rPr>
                <w:noProof/>
                <w:webHidden/>
              </w:rPr>
            </w:r>
            <w:r w:rsidRPr="00A42AB5">
              <w:rPr>
                <w:noProof/>
                <w:webHidden/>
              </w:rPr>
              <w:fldChar w:fldCharType="separate"/>
            </w:r>
            <w:r w:rsidR="00697522">
              <w:rPr>
                <w:noProof/>
                <w:webHidden/>
              </w:rPr>
              <w:t>15</w:t>
            </w:r>
            <w:r w:rsidRPr="00A42AB5">
              <w:rPr>
                <w:noProof/>
                <w:webHidden/>
              </w:rPr>
              <w:fldChar w:fldCharType="end"/>
            </w:r>
          </w:hyperlink>
        </w:p>
        <w:p w:rsidR="00A42AB5" w:rsidRPr="00A42AB5" w:rsidRDefault="00967A5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val="es-UY" w:eastAsia="es-UY"/>
            </w:rPr>
          </w:pPr>
          <w:hyperlink w:anchor="_Toc453777370" w:history="1">
            <w:r w:rsidR="00A42AB5" w:rsidRPr="00A42AB5">
              <w:rPr>
                <w:rStyle w:val="Hipervnculo"/>
                <w:noProof/>
              </w:rPr>
              <w:t>Telecomunicaciones, internet y tecnología inalámbrica</w:t>
            </w:r>
            <w:r w:rsidR="00A42AB5" w:rsidRPr="00A42AB5">
              <w:rPr>
                <w:noProof/>
                <w:webHidden/>
              </w:rPr>
              <w:tab/>
            </w:r>
            <w:r w:rsidRPr="00A42AB5">
              <w:rPr>
                <w:noProof/>
                <w:webHidden/>
              </w:rPr>
              <w:fldChar w:fldCharType="begin"/>
            </w:r>
            <w:r w:rsidR="00A42AB5" w:rsidRPr="00A42AB5">
              <w:rPr>
                <w:noProof/>
                <w:webHidden/>
              </w:rPr>
              <w:instrText xml:space="preserve"> PAGEREF _Toc453777370 \h </w:instrText>
            </w:r>
            <w:r w:rsidRPr="00A42AB5">
              <w:rPr>
                <w:noProof/>
                <w:webHidden/>
              </w:rPr>
            </w:r>
            <w:r w:rsidRPr="00A42AB5">
              <w:rPr>
                <w:noProof/>
                <w:webHidden/>
              </w:rPr>
              <w:fldChar w:fldCharType="separate"/>
            </w:r>
            <w:r w:rsidR="00697522">
              <w:rPr>
                <w:noProof/>
                <w:webHidden/>
              </w:rPr>
              <w:t>16</w:t>
            </w:r>
            <w:r w:rsidRPr="00A42AB5">
              <w:rPr>
                <w:noProof/>
                <w:webHidden/>
              </w:rPr>
              <w:fldChar w:fldCharType="end"/>
            </w:r>
          </w:hyperlink>
        </w:p>
        <w:p w:rsidR="00A42AB5" w:rsidRPr="00A42AB5" w:rsidRDefault="00967A5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val="es-UY" w:eastAsia="es-UY"/>
            </w:rPr>
          </w:pPr>
          <w:hyperlink w:anchor="_Toc453777371" w:history="1">
            <w:r w:rsidR="00A42AB5" w:rsidRPr="00A42AB5">
              <w:rPr>
                <w:rStyle w:val="Hipervnculo"/>
                <w:noProof/>
              </w:rPr>
              <w:t>Seguridad en los sistemas de información</w:t>
            </w:r>
            <w:r w:rsidR="00A42AB5" w:rsidRPr="00A42AB5">
              <w:rPr>
                <w:noProof/>
                <w:webHidden/>
              </w:rPr>
              <w:tab/>
            </w:r>
            <w:r w:rsidRPr="00A42AB5">
              <w:rPr>
                <w:noProof/>
                <w:webHidden/>
              </w:rPr>
              <w:fldChar w:fldCharType="begin"/>
            </w:r>
            <w:r w:rsidR="00A42AB5" w:rsidRPr="00A42AB5">
              <w:rPr>
                <w:noProof/>
                <w:webHidden/>
              </w:rPr>
              <w:instrText xml:space="preserve"> PAGEREF _Toc453777371 \h </w:instrText>
            </w:r>
            <w:r w:rsidRPr="00A42AB5">
              <w:rPr>
                <w:noProof/>
                <w:webHidden/>
              </w:rPr>
            </w:r>
            <w:r w:rsidRPr="00A42AB5">
              <w:rPr>
                <w:noProof/>
                <w:webHidden/>
              </w:rPr>
              <w:fldChar w:fldCharType="separate"/>
            </w:r>
            <w:r w:rsidR="00697522">
              <w:rPr>
                <w:noProof/>
                <w:webHidden/>
              </w:rPr>
              <w:t>18</w:t>
            </w:r>
            <w:r w:rsidRPr="00A42AB5">
              <w:rPr>
                <w:noProof/>
                <w:webHidden/>
              </w:rPr>
              <w:fldChar w:fldCharType="end"/>
            </w:r>
          </w:hyperlink>
        </w:p>
        <w:p w:rsidR="00A42AB5" w:rsidRPr="00A42AB5" w:rsidRDefault="00967A5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val="es-UY" w:eastAsia="es-UY"/>
            </w:rPr>
          </w:pPr>
          <w:hyperlink w:anchor="_Toc453777372" w:history="1">
            <w:r w:rsidR="00A42AB5" w:rsidRPr="00A42AB5">
              <w:rPr>
                <w:rStyle w:val="Hipervnculo"/>
                <w:noProof/>
              </w:rPr>
              <w:t>Referencias bibliográficas</w:t>
            </w:r>
            <w:r w:rsidR="00A42AB5" w:rsidRPr="00A42AB5">
              <w:rPr>
                <w:noProof/>
                <w:webHidden/>
              </w:rPr>
              <w:tab/>
            </w:r>
            <w:r w:rsidRPr="00A42AB5">
              <w:rPr>
                <w:noProof/>
                <w:webHidden/>
              </w:rPr>
              <w:fldChar w:fldCharType="begin"/>
            </w:r>
            <w:r w:rsidR="00A42AB5" w:rsidRPr="00A42AB5">
              <w:rPr>
                <w:noProof/>
                <w:webHidden/>
              </w:rPr>
              <w:instrText xml:space="preserve"> PAGEREF _Toc453777372 \h </w:instrText>
            </w:r>
            <w:r w:rsidRPr="00A42AB5">
              <w:rPr>
                <w:noProof/>
                <w:webHidden/>
              </w:rPr>
            </w:r>
            <w:r w:rsidRPr="00A42AB5">
              <w:rPr>
                <w:noProof/>
                <w:webHidden/>
              </w:rPr>
              <w:fldChar w:fldCharType="separate"/>
            </w:r>
            <w:r w:rsidR="00697522">
              <w:rPr>
                <w:noProof/>
                <w:webHidden/>
              </w:rPr>
              <w:t>19</w:t>
            </w:r>
            <w:r w:rsidRPr="00A42AB5">
              <w:rPr>
                <w:noProof/>
                <w:webHidden/>
              </w:rPr>
              <w:fldChar w:fldCharType="end"/>
            </w:r>
          </w:hyperlink>
        </w:p>
        <w:p w:rsidR="00AC629A" w:rsidRPr="00A42AB5" w:rsidRDefault="00967A5B">
          <w:pPr>
            <w:rPr>
              <w:sz w:val="24"/>
            </w:rPr>
          </w:pPr>
          <w:r w:rsidRPr="00A42AB5">
            <w:rPr>
              <w:bCs/>
              <w:sz w:val="24"/>
            </w:rPr>
            <w:fldChar w:fldCharType="end"/>
          </w:r>
        </w:p>
      </w:sdtContent>
    </w:sdt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1A0D70BA" w:rsidRDefault="1A0D70BA" w:rsidP="1A0D70BA">
      <w:pPr>
        <w:pStyle w:val="Sinespaciado"/>
      </w:pPr>
    </w:p>
    <w:p w:rsidR="00F16B64" w:rsidRPr="00286331" w:rsidRDefault="00F16B64" w:rsidP="00C00AF6">
      <w:pPr>
        <w:pStyle w:val="Ttulo1"/>
        <w:rPr>
          <w:b/>
          <w:i/>
          <w:color w:val="000000" w:themeColor="text1"/>
          <w:u w:val="single"/>
          <w:lang w:val="es-UY"/>
        </w:rPr>
      </w:pPr>
    </w:p>
    <w:p w:rsidR="00AB78B4" w:rsidRDefault="00AB78B4">
      <w:pPr>
        <w:rPr>
          <w:rFonts w:asciiTheme="majorHAnsi" w:eastAsiaTheme="majorEastAsia" w:hAnsiTheme="majorHAnsi" w:cstheme="majorBidi"/>
          <w:b/>
          <w:i/>
          <w:color w:val="000000" w:themeColor="text1"/>
          <w:sz w:val="32"/>
          <w:szCs w:val="32"/>
          <w:u w:val="single"/>
        </w:rPr>
      </w:pPr>
      <w:r>
        <w:rPr>
          <w:b/>
          <w:i/>
          <w:color w:val="000000" w:themeColor="text1"/>
          <w:u w:val="single"/>
        </w:rPr>
        <w:br w:type="page"/>
      </w:r>
    </w:p>
    <w:p w:rsidR="1A0D70BA" w:rsidRPr="005C4DD8" w:rsidRDefault="5AF1894E" w:rsidP="00C00AF6">
      <w:pPr>
        <w:pStyle w:val="Ttulo1"/>
        <w:rPr>
          <w:rFonts w:asciiTheme="minorHAnsi" w:hAnsiTheme="minorHAnsi"/>
          <w:b/>
          <w:color w:val="000000" w:themeColor="text1"/>
        </w:rPr>
      </w:pPr>
      <w:bookmarkStart w:id="5" w:name="_Toc453777364"/>
      <w:r w:rsidRPr="005C4DD8">
        <w:rPr>
          <w:rFonts w:asciiTheme="minorHAnsi" w:hAnsiTheme="minorHAnsi"/>
          <w:b/>
          <w:color w:val="000000" w:themeColor="text1"/>
        </w:rPr>
        <w:lastRenderedPageBreak/>
        <w:t>Los sistemas de información</w:t>
      </w:r>
      <w:bookmarkEnd w:id="5"/>
    </w:p>
    <w:p w:rsidR="1A0D70BA" w:rsidRDefault="1A0D70BA" w:rsidP="00AC629A"/>
    <w:p w:rsidR="1A0D70BA" w:rsidRDefault="1A0D70BA" w:rsidP="1A0D70BA">
      <w:pPr>
        <w:pStyle w:val="Sinespaciado"/>
      </w:pPr>
    </w:p>
    <w:p w:rsidR="00AC629A" w:rsidRDefault="00AC629A">
      <w:pPr>
        <w:rPr>
          <w:rFonts w:asciiTheme="majorHAnsi" w:eastAsiaTheme="majorEastAsia" w:hAnsiTheme="majorHAnsi" w:cstheme="majorBidi"/>
          <w:b/>
          <w:i/>
          <w:color w:val="000000" w:themeColor="text1"/>
          <w:sz w:val="32"/>
          <w:szCs w:val="32"/>
          <w:u w:val="single"/>
        </w:rPr>
      </w:pPr>
      <w:r>
        <w:rPr>
          <w:b/>
          <w:i/>
          <w:color w:val="000000" w:themeColor="text1"/>
          <w:u w:val="single"/>
        </w:rPr>
        <w:br w:type="page"/>
      </w:r>
    </w:p>
    <w:p w:rsidR="1A0D70BA" w:rsidRPr="005C4DD8" w:rsidRDefault="5AF1894E" w:rsidP="5AF1894E">
      <w:pPr>
        <w:pStyle w:val="Ttulo1"/>
        <w:rPr>
          <w:rFonts w:asciiTheme="minorHAnsi" w:hAnsiTheme="minorHAnsi"/>
          <w:b/>
          <w:color w:val="000000" w:themeColor="text1"/>
        </w:rPr>
      </w:pPr>
      <w:bookmarkStart w:id="6" w:name="_Toc453777365"/>
      <w:r w:rsidRPr="005C4DD8">
        <w:rPr>
          <w:rFonts w:asciiTheme="minorHAnsi" w:hAnsiTheme="minorHAnsi"/>
          <w:b/>
          <w:color w:val="000000" w:themeColor="text1"/>
        </w:rPr>
        <w:lastRenderedPageBreak/>
        <w:t>Sistemas de información, organizaciones y estrategia</w:t>
      </w:r>
      <w:bookmarkEnd w:id="6"/>
    </w:p>
    <w:p w:rsidR="00F16B64" w:rsidRPr="00F16B64" w:rsidRDefault="00F16B64" w:rsidP="00F16B64"/>
    <w:p w:rsidR="191415E7" w:rsidRPr="00765832" w:rsidRDefault="191415E7" w:rsidP="5AF1894E">
      <w:pPr>
        <w:pStyle w:val="Ttulo1"/>
        <w:rPr>
          <w:sz w:val="36"/>
        </w:rPr>
      </w:pPr>
    </w:p>
    <w:p w:rsidR="00AC629A" w:rsidRDefault="00AC629A">
      <w:pPr>
        <w:rPr>
          <w:rFonts w:asciiTheme="majorHAnsi" w:eastAsiaTheme="majorEastAsia" w:hAnsiTheme="majorHAnsi" w:cstheme="majorBidi"/>
          <w:b/>
          <w:i/>
          <w:color w:val="000000" w:themeColor="text1"/>
          <w:sz w:val="32"/>
          <w:szCs w:val="32"/>
          <w:u w:val="single"/>
        </w:rPr>
      </w:pPr>
      <w:r>
        <w:rPr>
          <w:b/>
          <w:i/>
          <w:color w:val="000000" w:themeColor="text1"/>
          <w:u w:val="single"/>
        </w:rPr>
        <w:br w:type="page"/>
      </w:r>
    </w:p>
    <w:p w:rsidR="191415E7" w:rsidRPr="005C4DD8" w:rsidRDefault="5AF1894E" w:rsidP="5AF1894E">
      <w:pPr>
        <w:pStyle w:val="Ttulo1"/>
        <w:rPr>
          <w:rFonts w:asciiTheme="minorHAnsi" w:hAnsiTheme="minorHAnsi"/>
          <w:b/>
          <w:color w:val="000000" w:themeColor="text1"/>
        </w:rPr>
      </w:pPr>
      <w:bookmarkStart w:id="7" w:name="_Toc453777366"/>
      <w:r w:rsidRPr="005C4DD8">
        <w:rPr>
          <w:rFonts w:asciiTheme="minorHAnsi" w:hAnsiTheme="minorHAnsi"/>
          <w:b/>
          <w:color w:val="000000" w:themeColor="text1"/>
        </w:rPr>
        <w:lastRenderedPageBreak/>
        <w:t>Infraestructura de TI y tecnologías emergentes</w:t>
      </w:r>
      <w:bookmarkEnd w:id="7"/>
    </w:p>
    <w:p w:rsidR="00F16B64" w:rsidRPr="00F16B64" w:rsidRDefault="00F16B64" w:rsidP="00F16B64"/>
    <w:p w:rsidR="191415E7" w:rsidRPr="001A3CF6" w:rsidRDefault="191415E7" w:rsidP="191415E7">
      <w:pPr>
        <w:pStyle w:val="Sinespaciado"/>
        <w:rPr>
          <w:sz w:val="24"/>
        </w:rPr>
      </w:pPr>
    </w:p>
    <w:p w:rsidR="00AC629A" w:rsidRDefault="00AC629A">
      <w:pPr>
        <w:rPr>
          <w:rFonts w:asciiTheme="majorHAnsi" w:eastAsiaTheme="majorEastAsia" w:hAnsiTheme="majorHAnsi" w:cstheme="majorBidi"/>
          <w:b/>
          <w:i/>
          <w:color w:val="000000" w:themeColor="text1"/>
          <w:sz w:val="32"/>
          <w:szCs w:val="32"/>
          <w:u w:val="single"/>
        </w:rPr>
      </w:pPr>
      <w:r>
        <w:rPr>
          <w:b/>
          <w:i/>
          <w:color w:val="000000" w:themeColor="text1"/>
          <w:u w:val="single"/>
        </w:rPr>
        <w:br w:type="page"/>
      </w:r>
    </w:p>
    <w:p w:rsidR="1A0D70BA" w:rsidRPr="005C4DD8" w:rsidRDefault="5AF1894E" w:rsidP="5AF1894E">
      <w:pPr>
        <w:pStyle w:val="Ttulo1"/>
        <w:rPr>
          <w:rFonts w:asciiTheme="minorHAnsi" w:hAnsiTheme="minorHAnsi"/>
          <w:b/>
          <w:color w:val="000000" w:themeColor="text1"/>
        </w:rPr>
      </w:pPr>
      <w:bookmarkStart w:id="8" w:name="_Toc453777367"/>
      <w:r w:rsidRPr="005C4DD8">
        <w:rPr>
          <w:rFonts w:asciiTheme="minorHAnsi" w:hAnsiTheme="minorHAnsi"/>
          <w:b/>
          <w:color w:val="000000" w:themeColor="text1"/>
        </w:rPr>
        <w:lastRenderedPageBreak/>
        <w:t>Comercio electrónico y colaboración</w:t>
      </w:r>
      <w:bookmarkEnd w:id="8"/>
    </w:p>
    <w:p w:rsidR="00AC629A" w:rsidRDefault="00AC629A" w:rsidP="00AC629A"/>
    <w:p w:rsidR="00793536" w:rsidRDefault="00793536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9" w:name="_Toc453777368"/>
      <w:r>
        <w:rPr>
          <w:b/>
          <w:color w:val="000000" w:themeColor="text1"/>
        </w:rPr>
        <w:br w:type="page"/>
      </w:r>
    </w:p>
    <w:p w:rsidR="191415E7" w:rsidRPr="005C4DD8" w:rsidRDefault="00081812" w:rsidP="5AF1894E">
      <w:pPr>
        <w:pStyle w:val="Ttulo1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lastRenderedPageBreak/>
        <w:t>Aspectos éticos,</w:t>
      </w:r>
      <w:r w:rsidR="5AF1894E" w:rsidRPr="005C4DD8">
        <w:rPr>
          <w:rFonts w:asciiTheme="minorHAnsi" w:hAnsiTheme="minorHAnsi"/>
          <w:b/>
          <w:color w:val="000000" w:themeColor="text1"/>
        </w:rPr>
        <w:t xml:space="preserve"> sociales</w:t>
      </w:r>
      <w:r>
        <w:rPr>
          <w:rFonts w:asciiTheme="minorHAnsi" w:hAnsiTheme="minorHAnsi"/>
          <w:b/>
          <w:color w:val="000000" w:themeColor="text1"/>
        </w:rPr>
        <w:t xml:space="preserve"> y legales</w:t>
      </w:r>
      <w:r w:rsidR="5AF1894E" w:rsidRPr="005C4DD8">
        <w:rPr>
          <w:rFonts w:asciiTheme="minorHAnsi" w:hAnsiTheme="minorHAnsi"/>
          <w:b/>
          <w:color w:val="000000" w:themeColor="text1"/>
        </w:rPr>
        <w:t xml:space="preserve"> en los sistemas de información</w:t>
      </w:r>
      <w:bookmarkEnd w:id="9"/>
    </w:p>
    <w:p w:rsidR="00F16B64" w:rsidRDefault="00F16B64" w:rsidP="00CD779F"/>
    <w:p w:rsidR="00765832" w:rsidRDefault="00765832">
      <w:pPr>
        <w:rPr>
          <w:rFonts w:eastAsiaTheme="majorEastAsia" w:cstheme="majorBidi"/>
          <w:b/>
          <w:color w:val="FF0000"/>
          <w:sz w:val="32"/>
          <w:szCs w:val="32"/>
        </w:rPr>
      </w:pPr>
      <w:r>
        <w:rPr>
          <w:b/>
          <w:color w:val="FF0000"/>
        </w:rPr>
        <w:br w:type="page"/>
      </w:r>
    </w:p>
    <w:p w:rsidR="00F16B64" w:rsidRPr="009A4F26" w:rsidRDefault="5AF1894E" w:rsidP="00AC629A">
      <w:pPr>
        <w:pStyle w:val="Ttulo1"/>
        <w:rPr>
          <w:rFonts w:asciiTheme="minorHAnsi" w:hAnsiTheme="minorHAnsi"/>
          <w:b/>
          <w:color w:val="auto"/>
        </w:rPr>
      </w:pPr>
      <w:bookmarkStart w:id="10" w:name="_Toc453777369"/>
      <w:r w:rsidRPr="009A4F26">
        <w:rPr>
          <w:rFonts w:asciiTheme="minorHAnsi" w:hAnsiTheme="minorHAnsi"/>
          <w:b/>
          <w:color w:val="auto"/>
        </w:rPr>
        <w:lastRenderedPageBreak/>
        <w:t>Bases de datos y administración de la información</w:t>
      </w:r>
      <w:bookmarkEnd w:id="10"/>
    </w:p>
    <w:p w:rsidR="1A0D70BA" w:rsidRPr="009A4F26" w:rsidRDefault="1A0D70BA" w:rsidP="00AC629A"/>
    <w:p w:rsidR="00AC629A" w:rsidRPr="00423F12" w:rsidRDefault="00AC629A">
      <w:pPr>
        <w:rPr>
          <w:rFonts w:asciiTheme="majorHAnsi" w:eastAsiaTheme="majorEastAsia" w:hAnsiTheme="majorHAnsi" w:cstheme="majorBidi"/>
          <w:b/>
          <w:i/>
          <w:color w:val="FF0000"/>
          <w:sz w:val="32"/>
          <w:szCs w:val="32"/>
          <w:u w:val="single"/>
        </w:rPr>
      </w:pPr>
      <w:r w:rsidRPr="00423F12">
        <w:rPr>
          <w:b/>
          <w:i/>
          <w:color w:val="FF0000"/>
          <w:u w:val="single"/>
        </w:rPr>
        <w:br w:type="page"/>
      </w:r>
    </w:p>
    <w:p w:rsidR="1A0D70BA" w:rsidRPr="00A57375" w:rsidRDefault="5AF1894E" w:rsidP="5AF1894E">
      <w:pPr>
        <w:pStyle w:val="Ttulo1"/>
        <w:rPr>
          <w:rFonts w:asciiTheme="minorHAnsi" w:hAnsiTheme="minorHAnsi"/>
          <w:b/>
          <w:color w:val="auto"/>
        </w:rPr>
      </w:pPr>
      <w:bookmarkStart w:id="11" w:name="_Toc453777370"/>
      <w:r w:rsidRPr="00A57375">
        <w:rPr>
          <w:rFonts w:asciiTheme="minorHAnsi" w:hAnsiTheme="minorHAnsi"/>
          <w:b/>
          <w:color w:val="auto"/>
        </w:rPr>
        <w:lastRenderedPageBreak/>
        <w:t>Telecomunicaciones, internet y tecnología inalámbrica</w:t>
      </w:r>
      <w:bookmarkEnd w:id="11"/>
    </w:p>
    <w:p w:rsidR="1A0D70BA" w:rsidRPr="00A57375" w:rsidRDefault="1A0D70BA" w:rsidP="00AC629A"/>
    <w:p w:rsidR="00C63043" w:rsidRPr="00765832" w:rsidRDefault="00C63043" w:rsidP="00C63043">
      <w:pPr>
        <w:rPr>
          <w:color w:val="FF0000"/>
          <w:sz w:val="24"/>
        </w:rPr>
      </w:pPr>
    </w:p>
    <w:p w:rsidR="00C63043" w:rsidRPr="00423F12" w:rsidRDefault="00C63043" w:rsidP="00C63043">
      <w:pPr>
        <w:rPr>
          <w:color w:val="FF0000"/>
        </w:rPr>
      </w:pPr>
    </w:p>
    <w:p w:rsidR="00AC629A" w:rsidRPr="00423F12" w:rsidRDefault="00AC629A">
      <w:pPr>
        <w:rPr>
          <w:rFonts w:asciiTheme="majorHAnsi" w:eastAsiaTheme="majorEastAsia" w:hAnsiTheme="majorHAnsi" w:cstheme="majorBidi"/>
          <w:b/>
          <w:i/>
          <w:color w:val="FF0000"/>
          <w:sz w:val="32"/>
          <w:szCs w:val="32"/>
          <w:u w:val="single"/>
        </w:rPr>
      </w:pPr>
      <w:r w:rsidRPr="00423F12">
        <w:rPr>
          <w:b/>
          <w:i/>
          <w:color w:val="FF0000"/>
          <w:u w:val="single"/>
        </w:rPr>
        <w:br w:type="page"/>
      </w:r>
    </w:p>
    <w:p w:rsidR="00F16B64" w:rsidRPr="00B81C7D" w:rsidRDefault="5AF1894E" w:rsidP="00AC629A">
      <w:pPr>
        <w:pStyle w:val="Ttulo1"/>
        <w:rPr>
          <w:rFonts w:asciiTheme="minorHAnsi" w:hAnsiTheme="minorHAnsi"/>
          <w:b/>
          <w:color w:val="auto"/>
        </w:rPr>
      </w:pPr>
      <w:bookmarkStart w:id="12" w:name="_Toc453777371"/>
      <w:r w:rsidRPr="00B81C7D">
        <w:rPr>
          <w:rFonts w:asciiTheme="minorHAnsi" w:hAnsiTheme="minorHAnsi"/>
          <w:b/>
          <w:color w:val="auto"/>
        </w:rPr>
        <w:lastRenderedPageBreak/>
        <w:t>Seguridad en los sistemas de información</w:t>
      </w:r>
      <w:bookmarkEnd w:id="12"/>
    </w:p>
    <w:p w:rsidR="1A0D70BA" w:rsidRPr="00B81C7D" w:rsidRDefault="1A0D70BA" w:rsidP="00AC629A"/>
    <w:p w:rsidR="004B1ED9" w:rsidRPr="00AC629A" w:rsidRDefault="004B1ED9" w:rsidP="00AC629A">
      <w:pPr>
        <w:pStyle w:val="Sinespaciado"/>
        <w:jc w:val="both"/>
      </w:pPr>
      <w:r>
        <w:rPr>
          <w:b/>
          <w:i/>
          <w:color w:val="000000" w:themeColor="text1"/>
          <w:u w:val="single"/>
        </w:rPr>
        <w:br w:type="page"/>
      </w:r>
    </w:p>
    <w:p w:rsidR="1A0D70BA" w:rsidRPr="005C4DD8" w:rsidRDefault="00C00AF6" w:rsidP="00C00AF6">
      <w:pPr>
        <w:pStyle w:val="Ttulo1"/>
        <w:rPr>
          <w:rFonts w:asciiTheme="minorHAnsi" w:hAnsiTheme="minorHAnsi"/>
          <w:b/>
          <w:color w:val="000000" w:themeColor="text1"/>
        </w:rPr>
      </w:pPr>
      <w:bookmarkStart w:id="13" w:name="_Toc453777372"/>
      <w:r w:rsidRPr="005C4DD8">
        <w:rPr>
          <w:rFonts w:asciiTheme="minorHAnsi" w:hAnsiTheme="minorHAnsi"/>
          <w:b/>
          <w:color w:val="000000" w:themeColor="text1"/>
        </w:rPr>
        <w:lastRenderedPageBreak/>
        <w:t>Referencias bibliográficas</w:t>
      </w:r>
      <w:bookmarkEnd w:id="13"/>
    </w:p>
    <w:p w:rsidR="00C00AF6" w:rsidRDefault="00C00AF6" w:rsidP="00C00AF6"/>
    <w:p w:rsidR="008C49A0" w:rsidRPr="00765832" w:rsidRDefault="008C49A0" w:rsidP="008C49A0">
      <w:pPr>
        <w:pStyle w:val="Sinespaciado"/>
        <w:rPr>
          <w:sz w:val="24"/>
          <w:shd w:val="clear" w:color="auto" w:fill="FFFFFF"/>
        </w:rPr>
      </w:pPr>
      <w:r w:rsidRPr="00765832">
        <w:rPr>
          <w:sz w:val="24"/>
          <w:shd w:val="clear" w:color="auto" w:fill="FFFFFF"/>
        </w:rPr>
        <w:t>[1]</w:t>
      </w:r>
      <w:r w:rsidRPr="00765832">
        <w:rPr>
          <w:sz w:val="24"/>
          <w:shd w:val="clear" w:color="auto" w:fill="FFFFFF"/>
        </w:rPr>
        <w:tab/>
      </w:r>
      <w:proofErr w:type="spellStart"/>
      <w:r w:rsidRPr="00765832">
        <w:rPr>
          <w:sz w:val="24"/>
          <w:shd w:val="clear" w:color="auto" w:fill="FFFFFF"/>
        </w:rPr>
        <w:t>Laudon</w:t>
      </w:r>
      <w:proofErr w:type="spellEnd"/>
      <w:r w:rsidRPr="00765832">
        <w:rPr>
          <w:sz w:val="24"/>
          <w:shd w:val="clear" w:color="auto" w:fill="FFFFFF"/>
        </w:rPr>
        <w:t xml:space="preserve"> &amp; </w:t>
      </w:r>
      <w:proofErr w:type="spellStart"/>
      <w:r w:rsidRPr="00765832">
        <w:rPr>
          <w:sz w:val="24"/>
          <w:shd w:val="clear" w:color="auto" w:fill="FFFFFF"/>
        </w:rPr>
        <w:t>Laudon</w:t>
      </w:r>
      <w:proofErr w:type="spellEnd"/>
      <w:r w:rsidRPr="00765832">
        <w:rPr>
          <w:sz w:val="24"/>
          <w:shd w:val="clear" w:color="auto" w:fill="FFFFFF"/>
        </w:rPr>
        <w:t xml:space="preserve">, </w:t>
      </w:r>
      <w:r w:rsidRPr="00765832">
        <w:rPr>
          <w:i/>
          <w:sz w:val="24"/>
          <w:shd w:val="clear" w:color="auto" w:fill="FFFFFF"/>
        </w:rPr>
        <w:t>Sistemas de Información Gerencial</w:t>
      </w:r>
      <w:r w:rsidRPr="00765832">
        <w:rPr>
          <w:sz w:val="24"/>
          <w:shd w:val="clear" w:color="auto" w:fill="FFFFFF"/>
        </w:rPr>
        <w:t>, 12</w:t>
      </w:r>
      <w:r w:rsidRPr="00765832">
        <w:rPr>
          <w:sz w:val="24"/>
          <w:szCs w:val="26"/>
          <w:lang w:val="es-UY"/>
        </w:rPr>
        <w:t>ª</w:t>
      </w:r>
      <w:r w:rsidRPr="00765832">
        <w:rPr>
          <w:rFonts w:ascii="MS Shell Dlg 2" w:hAnsi="MS Shell Dlg 2" w:cs="MS Shell Dlg 2"/>
          <w:sz w:val="19"/>
          <w:szCs w:val="17"/>
          <w:lang w:val="es-UY"/>
        </w:rPr>
        <w:t xml:space="preserve"> </w:t>
      </w:r>
      <w:r w:rsidRPr="00765832">
        <w:rPr>
          <w:sz w:val="24"/>
          <w:shd w:val="clear" w:color="auto" w:fill="FFFFFF"/>
        </w:rPr>
        <w:t xml:space="preserve">Edición, </w:t>
      </w:r>
    </w:p>
    <w:p w:rsidR="008C49A0" w:rsidRPr="00765832" w:rsidRDefault="008C49A0" w:rsidP="008C49A0">
      <w:pPr>
        <w:ind w:firstLine="708"/>
        <w:rPr>
          <w:rFonts w:ascii="MS Shell Dlg 2" w:hAnsi="MS Shell Dlg 2" w:cs="MS Shell Dlg 2"/>
          <w:sz w:val="19"/>
          <w:szCs w:val="17"/>
          <w:lang w:val="es-UY"/>
        </w:rPr>
      </w:pPr>
      <w:r w:rsidRPr="00765832">
        <w:rPr>
          <w:sz w:val="24"/>
          <w:shd w:val="clear" w:color="auto" w:fill="FFFFFF"/>
        </w:rPr>
        <w:t xml:space="preserve">México: </w:t>
      </w:r>
      <w:proofErr w:type="spellStart"/>
      <w:r w:rsidRPr="00765832">
        <w:rPr>
          <w:sz w:val="24"/>
          <w:shd w:val="clear" w:color="auto" w:fill="FFFFFF"/>
        </w:rPr>
        <w:t>Pearson</w:t>
      </w:r>
      <w:proofErr w:type="spellEnd"/>
      <w:r w:rsidRPr="00765832">
        <w:rPr>
          <w:sz w:val="24"/>
          <w:shd w:val="clear" w:color="auto" w:fill="FFFFFF"/>
        </w:rPr>
        <w:t xml:space="preserve"> Educación, </w:t>
      </w:r>
      <w:proofErr w:type="spellStart"/>
      <w:r w:rsidR="006B3F86" w:rsidRPr="00765832">
        <w:rPr>
          <w:sz w:val="24"/>
          <w:shd w:val="clear" w:color="auto" w:fill="FFFFFF"/>
        </w:rPr>
        <w:t>Prentice</w:t>
      </w:r>
      <w:proofErr w:type="spellEnd"/>
      <w:r w:rsidR="006B3F86" w:rsidRPr="00765832">
        <w:rPr>
          <w:sz w:val="24"/>
          <w:shd w:val="clear" w:color="auto" w:fill="FFFFFF"/>
        </w:rPr>
        <w:t xml:space="preserve"> Hall, </w:t>
      </w:r>
      <w:r w:rsidRPr="00765832">
        <w:rPr>
          <w:sz w:val="24"/>
          <w:shd w:val="clear" w:color="auto" w:fill="FFFFFF"/>
        </w:rPr>
        <w:t>2012</w:t>
      </w:r>
    </w:p>
    <w:p w:rsidR="004B1ED9" w:rsidRPr="00765832" w:rsidRDefault="008C49A0" w:rsidP="008C49A0">
      <w:pPr>
        <w:pStyle w:val="Sinespaciado"/>
        <w:rPr>
          <w:sz w:val="24"/>
        </w:rPr>
      </w:pPr>
      <w:r w:rsidRPr="00765832">
        <w:rPr>
          <w:sz w:val="24"/>
        </w:rPr>
        <w:t>[2</w:t>
      </w:r>
      <w:r w:rsidR="004B1ED9" w:rsidRPr="00765832">
        <w:rPr>
          <w:sz w:val="24"/>
        </w:rPr>
        <w:t>]</w:t>
      </w:r>
      <w:r w:rsidR="004B1ED9" w:rsidRPr="00765832">
        <w:rPr>
          <w:sz w:val="24"/>
        </w:rPr>
        <w:tab/>
      </w:r>
      <w:r w:rsidR="00F36653" w:rsidRPr="00765832">
        <w:rPr>
          <w:sz w:val="24"/>
        </w:rPr>
        <w:t xml:space="preserve">U. O. Uruguay, </w:t>
      </w:r>
      <w:r w:rsidR="00F36653" w:rsidRPr="00765832">
        <w:rPr>
          <w:i/>
          <w:sz w:val="24"/>
        </w:rPr>
        <w:t>“</w:t>
      </w:r>
      <w:r w:rsidR="00F36653" w:rsidRPr="00765832">
        <w:rPr>
          <w:sz w:val="24"/>
        </w:rPr>
        <w:t>Aulas Universidad ORT Uruguay</w:t>
      </w:r>
      <w:r w:rsidR="00F36653" w:rsidRPr="00765832">
        <w:rPr>
          <w:i/>
          <w:sz w:val="24"/>
        </w:rPr>
        <w:t>”</w:t>
      </w:r>
      <w:r w:rsidR="004B1ED9" w:rsidRPr="00765832">
        <w:rPr>
          <w:sz w:val="24"/>
        </w:rPr>
        <w:t xml:space="preserve">. </w:t>
      </w:r>
      <w:r w:rsidR="003B2591" w:rsidRPr="00765832">
        <w:rPr>
          <w:sz w:val="24"/>
        </w:rPr>
        <w:t>Disponible en Internet</w:t>
      </w:r>
      <w:r w:rsidR="004B1ED9" w:rsidRPr="00765832">
        <w:rPr>
          <w:sz w:val="24"/>
        </w:rPr>
        <w:t>:</w:t>
      </w:r>
    </w:p>
    <w:p w:rsidR="004B1ED9" w:rsidRPr="00765832" w:rsidRDefault="004B1ED9" w:rsidP="00C00AF6">
      <w:pPr>
        <w:rPr>
          <w:rFonts w:cs="Arial"/>
          <w:bCs/>
          <w:color w:val="000000" w:themeColor="text1"/>
          <w:sz w:val="24"/>
          <w:shd w:val="clear" w:color="auto" w:fill="FFFFFF"/>
        </w:rPr>
      </w:pPr>
      <w:r w:rsidRPr="00765832">
        <w:rPr>
          <w:sz w:val="24"/>
        </w:rPr>
        <w:tab/>
      </w:r>
      <w:r w:rsidRPr="00765832">
        <w:rPr>
          <w:rFonts w:cs="Arial"/>
          <w:i/>
          <w:color w:val="000000" w:themeColor="text1"/>
          <w:sz w:val="24"/>
          <w:shd w:val="clear" w:color="auto" w:fill="FFFFFF"/>
        </w:rPr>
        <w:t>https://</w:t>
      </w:r>
      <w:r w:rsidR="00F36653" w:rsidRPr="00765832">
        <w:rPr>
          <w:rFonts w:cs="Arial"/>
          <w:i/>
          <w:color w:val="000000" w:themeColor="text1"/>
          <w:sz w:val="24"/>
          <w:shd w:val="clear" w:color="auto" w:fill="FFFFFF"/>
        </w:rPr>
        <w:t>aulas.ort.edu.uy</w:t>
      </w:r>
      <w:r w:rsidRPr="00765832">
        <w:rPr>
          <w:rFonts w:cs="Arial"/>
          <w:bCs/>
          <w:color w:val="000000" w:themeColor="text1"/>
          <w:sz w:val="24"/>
          <w:shd w:val="clear" w:color="auto" w:fill="FFFFFF"/>
        </w:rPr>
        <w:t>. [</w:t>
      </w:r>
      <w:r w:rsidR="003B2591" w:rsidRPr="00765832">
        <w:rPr>
          <w:rFonts w:cs="Arial"/>
          <w:bCs/>
          <w:color w:val="000000" w:themeColor="text1"/>
          <w:sz w:val="24"/>
          <w:shd w:val="clear" w:color="auto" w:fill="FFFFFF"/>
        </w:rPr>
        <w:t>Citado</w:t>
      </w:r>
      <w:r w:rsidRPr="00765832">
        <w:rPr>
          <w:rFonts w:cs="Arial"/>
          <w:bCs/>
          <w:color w:val="000000" w:themeColor="text1"/>
          <w:sz w:val="24"/>
          <w:shd w:val="clear" w:color="auto" w:fill="FFFFFF"/>
        </w:rPr>
        <w:t xml:space="preserve"> 02-Jun-2016]</w:t>
      </w:r>
    </w:p>
    <w:p w:rsidR="00380DF8" w:rsidRPr="00765832" w:rsidRDefault="00380DF8" w:rsidP="0028408E">
      <w:pPr>
        <w:pStyle w:val="Sinespaciado"/>
        <w:rPr>
          <w:sz w:val="24"/>
          <w:shd w:val="clear" w:color="auto" w:fill="FFFFFF"/>
        </w:rPr>
      </w:pPr>
      <w:r w:rsidRPr="00765832">
        <w:rPr>
          <w:rFonts w:cs="Arial"/>
          <w:bCs/>
          <w:color w:val="000000" w:themeColor="text1"/>
          <w:sz w:val="24"/>
          <w:shd w:val="clear" w:color="auto" w:fill="FFFFFF"/>
        </w:rPr>
        <w:t>[3]</w:t>
      </w:r>
      <w:r w:rsidR="00F36653" w:rsidRPr="00765832">
        <w:rPr>
          <w:sz w:val="24"/>
        </w:rPr>
        <w:tab/>
      </w:r>
      <w:r w:rsidR="0028408E" w:rsidRPr="00765832">
        <w:rPr>
          <w:sz w:val="24"/>
        </w:rPr>
        <w:t xml:space="preserve">Henry </w:t>
      </w:r>
      <w:proofErr w:type="spellStart"/>
      <w:r w:rsidR="0028408E" w:rsidRPr="00765832">
        <w:rPr>
          <w:sz w:val="24"/>
        </w:rPr>
        <w:t>Mintzberg</w:t>
      </w:r>
      <w:proofErr w:type="spellEnd"/>
      <w:r w:rsidR="0028408E" w:rsidRPr="00765832">
        <w:rPr>
          <w:sz w:val="24"/>
        </w:rPr>
        <w:t xml:space="preserve">, </w:t>
      </w:r>
      <w:r w:rsidR="0028408E" w:rsidRPr="00765832">
        <w:rPr>
          <w:i/>
          <w:sz w:val="24"/>
        </w:rPr>
        <w:t>La estructuración de las organizaciones</w:t>
      </w:r>
      <w:r w:rsidR="0028408E" w:rsidRPr="00765832">
        <w:rPr>
          <w:sz w:val="24"/>
        </w:rPr>
        <w:t xml:space="preserve">, </w:t>
      </w:r>
      <w:r w:rsidR="0028408E" w:rsidRPr="00765832">
        <w:rPr>
          <w:sz w:val="24"/>
          <w:shd w:val="clear" w:color="auto" w:fill="FFFFFF"/>
        </w:rPr>
        <w:t>1</w:t>
      </w:r>
      <w:r w:rsidR="0028408E" w:rsidRPr="00765832">
        <w:rPr>
          <w:sz w:val="24"/>
          <w:szCs w:val="26"/>
          <w:lang w:val="es-UY"/>
        </w:rPr>
        <w:t>ª</w:t>
      </w:r>
      <w:r w:rsidR="0028408E" w:rsidRPr="00765832">
        <w:rPr>
          <w:rFonts w:ascii="MS Shell Dlg 2" w:hAnsi="MS Shell Dlg 2" w:cs="MS Shell Dlg 2"/>
          <w:sz w:val="19"/>
          <w:szCs w:val="17"/>
          <w:lang w:val="es-UY"/>
        </w:rPr>
        <w:t xml:space="preserve"> </w:t>
      </w:r>
      <w:r w:rsidR="0028408E" w:rsidRPr="00765832">
        <w:rPr>
          <w:sz w:val="24"/>
          <w:shd w:val="clear" w:color="auto" w:fill="FFFFFF"/>
        </w:rPr>
        <w:t>Edición,</w:t>
      </w:r>
    </w:p>
    <w:p w:rsidR="0028408E" w:rsidRPr="00765832" w:rsidRDefault="0028408E" w:rsidP="0028408E">
      <w:pPr>
        <w:rPr>
          <w:sz w:val="24"/>
          <w:shd w:val="clear" w:color="auto" w:fill="FFFFFF"/>
        </w:rPr>
      </w:pPr>
      <w:r w:rsidRPr="00765832">
        <w:rPr>
          <w:sz w:val="24"/>
          <w:shd w:val="clear" w:color="auto" w:fill="FFFFFF"/>
        </w:rPr>
        <w:tab/>
        <w:t xml:space="preserve">España: </w:t>
      </w:r>
      <w:proofErr w:type="spellStart"/>
      <w:r w:rsidRPr="00765832">
        <w:rPr>
          <w:sz w:val="24"/>
          <w:shd w:val="clear" w:color="auto" w:fill="FFFFFF"/>
        </w:rPr>
        <w:t>Prentice</w:t>
      </w:r>
      <w:proofErr w:type="spellEnd"/>
      <w:r w:rsidRPr="00765832">
        <w:rPr>
          <w:sz w:val="24"/>
          <w:shd w:val="clear" w:color="auto" w:fill="FFFFFF"/>
        </w:rPr>
        <w:t xml:space="preserve"> Hall, 2005</w:t>
      </w:r>
    </w:p>
    <w:p w:rsidR="00380DF8" w:rsidRPr="00765832" w:rsidRDefault="00380DF8" w:rsidP="00213163">
      <w:pPr>
        <w:pStyle w:val="Sinespaciado"/>
        <w:rPr>
          <w:sz w:val="24"/>
          <w:shd w:val="clear" w:color="auto" w:fill="FFFFFF"/>
        </w:rPr>
      </w:pPr>
      <w:r w:rsidRPr="00765832">
        <w:rPr>
          <w:rFonts w:cs="Arial"/>
          <w:bCs/>
          <w:color w:val="000000" w:themeColor="text1"/>
          <w:sz w:val="24"/>
          <w:shd w:val="clear" w:color="auto" w:fill="FFFFFF"/>
        </w:rPr>
        <w:t>[4]</w:t>
      </w:r>
      <w:r w:rsidR="0028408E" w:rsidRPr="00765832">
        <w:rPr>
          <w:sz w:val="24"/>
        </w:rPr>
        <w:tab/>
      </w:r>
      <w:r w:rsidR="00213163" w:rsidRPr="00765832">
        <w:rPr>
          <w:sz w:val="24"/>
        </w:rPr>
        <w:t xml:space="preserve">Michael E. </w:t>
      </w:r>
      <w:proofErr w:type="spellStart"/>
      <w:r w:rsidR="00213163" w:rsidRPr="00765832">
        <w:rPr>
          <w:sz w:val="24"/>
        </w:rPr>
        <w:t>Porter</w:t>
      </w:r>
      <w:proofErr w:type="spellEnd"/>
      <w:r w:rsidR="00213163" w:rsidRPr="00765832">
        <w:rPr>
          <w:sz w:val="24"/>
        </w:rPr>
        <w:t xml:space="preserve">, </w:t>
      </w:r>
      <w:r w:rsidR="00213163" w:rsidRPr="00765832">
        <w:rPr>
          <w:i/>
          <w:sz w:val="24"/>
        </w:rPr>
        <w:t>Ventaja competitiva</w:t>
      </w:r>
      <w:r w:rsidR="00213163" w:rsidRPr="00765832">
        <w:rPr>
          <w:sz w:val="24"/>
        </w:rPr>
        <w:t xml:space="preserve">, </w:t>
      </w:r>
      <w:r w:rsidR="00213163" w:rsidRPr="00765832">
        <w:rPr>
          <w:sz w:val="24"/>
          <w:shd w:val="clear" w:color="auto" w:fill="FFFFFF"/>
        </w:rPr>
        <w:t>1</w:t>
      </w:r>
      <w:r w:rsidR="00213163" w:rsidRPr="00765832">
        <w:rPr>
          <w:sz w:val="24"/>
          <w:szCs w:val="26"/>
          <w:lang w:val="es-UY"/>
        </w:rPr>
        <w:t>ª</w:t>
      </w:r>
      <w:r w:rsidR="00213163" w:rsidRPr="00765832">
        <w:rPr>
          <w:rFonts w:ascii="MS Shell Dlg 2" w:hAnsi="MS Shell Dlg 2" w:cs="MS Shell Dlg 2"/>
          <w:sz w:val="19"/>
          <w:szCs w:val="17"/>
          <w:lang w:val="es-UY"/>
        </w:rPr>
        <w:t xml:space="preserve"> </w:t>
      </w:r>
      <w:r w:rsidR="00213163" w:rsidRPr="00765832">
        <w:rPr>
          <w:sz w:val="24"/>
          <w:shd w:val="clear" w:color="auto" w:fill="FFFFFF"/>
        </w:rPr>
        <w:t>Edición,</w:t>
      </w:r>
    </w:p>
    <w:p w:rsidR="00213163" w:rsidRPr="00765832" w:rsidRDefault="00213163" w:rsidP="006608D6">
      <w:pPr>
        <w:rPr>
          <w:sz w:val="24"/>
        </w:rPr>
      </w:pPr>
      <w:r w:rsidRPr="00765832">
        <w:rPr>
          <w:sz w:val="24"/>
          <w:shd w:val="clear" w:color="auto" w:fill="FFFFFF"/>
        </w:rPr>
        <w:tab/>
        <w:t xml:space="preserve">Argentina: Editorial </w:t>
      </w:r>
      <w:proofErr w:type="spellStart"/>
      <w:r w:rsidRPr="00765832">
        <w:rPr>
          <w:sz w:val="24"/>
          <w:shd w:val="clear" w:color="auto" w:fill="FFFFFF"/>
        </w:rPr>
        <w:t>Rei</w:t>
      </w:r>
      <w:proofErr w:type="spellEnd"/>
      <w:r w:rsidR="006608D6" w:rsidRPr="00765832">
        <w:rPr>
          <w:sz w:val="24"/>
          <w:shd w:val="clear" w:color="auto" w:fill="FFFFFF"/>
        </w:rPr>
        <w:t>, CECSA, 1991</w:t>
      </w:r>
    </w:p>
    <w:p w:rsidR="00213163" w:rsidRPr="00765832" w:rsidRDefault="00380DF8" w:rsidP="00213163">
      <w:pPr>
        <w:pStyle w:val="Sinespaciado"/>
        <w:rPr>
          <w:sz w:val="24"/>
        </w:rPr>
      </w:pPr>
      <w:r w:rsidRPr="00765832">
        <w:rPr>
          <w:rFonts w:cs="Arial"/>
          <w:bCs/>
          <w:color w:val="000000" w:themeColor="text1"/>
          <w:sz w:val="24"/>
          <w:shd w:val="clear" w:color="auto" w:fill="FFFFFF"/>
        </w:rPr>
        <w:t>[5]</w:t>
      </w:r>
      <w:r w:rsidR="00213163" w:rsidRPr="00765832">
        <w:rPr>
          <w:sz w:val="24"/>
        </w:rPr>
        <w:tab/>
        <w:t>Sistemas de Información, “</w:t>
      </w:r>
      <w:proofErr w:type="spellStart"/>
      <w:r w:rsidR="00213163" w:rsidRPr="00765832">
        <w:rPr>
          <w:sz w:val="24"/>
        </w:rPr>
        <w:t>Wikipedia</w:t>
      </w:r>
      <w:proofErr w:type="spellEnd"/>
      <w:r w:rsidR="00213163" w:rsidRPr="00765832">
        <w:rPr>
          <w:sz w:val="24"/>
        </w:rPr>
        <w:t>” [Online]. Disponible en Internet:</w:t>
      </w:r>
    </w:p>
    <w:p w:rsidR="00380DF8" w:rsidRPr="00765832" w:rsidRDefault="00213163" w:rsidP="00213163">
      <w:pPr>
        <w:rPr>
          <w:rFonts w:cs="Arial"/>
          <w:bCs/>
          <w:color w:val="000000" w:themeColor="text1"/>
          <w:sz w:val="24"/>
          <w:shd w:val="clear" w:color="auto" w:fill="FFFFFF"/>
        </w:rPr>
      </w:pPr>
      <w:r w:rsidRPr="00765832">
        <w:rPr>
          <w:sz w:val="24"/>
        </w:rPr>
        <w:tab/>
      </w:r>
      <w:r w:rsidRPr="00765832">
        <w:rPr>
          <w:rFonts w:cs="Arial"/>
          <w:i/>
          <w:color w:val="000000" w:themeColor="text1"/>
          <w:sz w:val="24"/>
          <w:shd w:val="clear" w:color="auto" w:fill="FFFFFF"/>
        </w:rPr>
        <w:t>https://es.wikipedia.org/wiki/</w:t>
      </w:r>
      <w:r w:rsidRPr="00765832">
        <w:rPr>
          <w:rFonts w:cs="Arial"/>
          <w:bCs/>
          <w:i/>
          <w:color w:val="000000" w:themeColor="text1"/>
          <w:sz w:val="24"/>
          <w:shd w:val="clear" w:color="auto" w:fill="FFFFFF"/>
        </w:rPr>
        <w:t>Sistema_de_información</w:t>
      </w:r>
      <w:r w:rsidRPr="00765832">
        <w:rPr>
          <w:rFonts w:cs="Arial"/>
          <w:bCs/>
          <w:color w:val="000000" w:themeColor="text1"/>
          <w:sz w:val="24"/>
          <w:shd w:val="clear" w:color="auto" w:fill="FFFFFF"/>
        </w:rPr>
        <w:t>. [Citado 02-Jun-2016]</w:t>
      </w:r>
    </w:p>
    <w:p w:rsidR="00F63CD5" w:rsidRDefault="00380DF8" w:rsidP="000E6400">
      <w:pPr>
        <w:pStyle w:val="Sinespaciado"/>
        <w:ind w:left="708" w:hanging="708"/>
        <w:rPr>
          <w:sz w:val="24"/>
          <w:lang w:val="es-UY"/>
        </w:rPr>
      </w:pPr>
      <w:r w:rsidRPr="00765832">
        <w:rPr>
          <w:bCs/>
          <w:color w:val="000000" w:themeColor="text1"/>
          <w:sz w:val="24"/>
          <w:shd w:val="clear" w:color="auto" w:fill="FFFFFF"/>
          <w:lang w:val="es-UY"/>
        </w:rPr>
        <w:t>[6]</w:t>
      </w:r>
      <w:r w:rsidR="00726CE4" w:rsidRPr="00765832">
        <w:rPr>
          <w:bCs/>
          <w:color w:val="000000" w:themeColor="text1"/>
          <w:sz w:val="24"/>
          <w:shd w:val="clear" w:color="auto" w:fill="FFFFFF"/>
          <w:lang w:val="es-UY"/>
        </w:rPr>
        <w:tab/>
      </w:r>
      <w:r w:rsidR="00FC2063" w:rsidRPr="00765832">
        <w:rPr>
          <w:bCs/>
          <w:color w:val="000000" w:themeColor="text1"/>
          <w:sz w:val="24"/>
          <w:shd w:val="clear" w:color="auto" w:fill="FFFFFF"/>
          <w:lang w:val="es-UY"/>
        </w:rPr>
        <w:t xml:space="preserve">Ley N° 18.331 </w:t>
      </w:r>
      <w:r w:rsidR="00FC2063" w:rsidRPr="00765832">
        <w:rPr>
          <w:sz w:val="24"/>
          <w:lang w:val="es-UY"/>
        </w:rPr>
        <w:t xml:space="preserve">Protección de datos personales, </w:t>
      </w:r>
      <w:r w:rsidR="00726CE4" w:rsidRPr="00765832">
        <w:rPr>
          <w:sz w:val="24"/>
          <w:lang w:val="es-UY"/>
        </w:rPr>
        <w:t>Poder Legislativo [Online]. Disponible en Internet.</w:t>
      </w:r>
      <w:r w:rsidR="000E6400" w:rsidRPr="00765832">
        <w:rPr>
          <w:sz w:val="24"/>
          <w:lang w:val="es-UY"/>
        </w:rPr>
        <w:t xml:space="preserve"> </w:t>
      </w:r>
    </w:p>
    <w:p w:rsidR="00F63CD5" w:rsidRDefault="00F63CD5" w:rsidP="00F63CD5">
      <w:pPr>
        <w:pStyle w:val="Sinespaciado"/>
        <w:ind w:left="708" w:hanging="2"/>
        <w:rPr>
          <w:sz w:val="24"/>
          <w:lang w:val="es-UY"/>
        </w:rPr>
      </w:pPr>
      <w:r w:rsidRPr="00F63CD5">
        <w:rPr>
          <w:i/>
          <w:sz w:val="24"/>
          <w:lang w:val="es-UY"/>
        </w:rPr>
        <w:t>https://sip21-webext.parlamento.gub.uy/temporales/leytemp6865066.htm</w:t>
      </w:r>
      <w:r w:rsidR="00726CE4" w:rsidRPr="00765832">
        <w:rPr>
          <w:sz w:val="24"/>
          <w:lang w:val="es-UY"/>
        </w:rPr>
        <w:t xml:space="preserve">. </w:t>
      </w:r>
    </w:p>
    <w:p w:rsidR="00726CE4" w:rsidRPr="00765832" w:rsidRDefault="00726CE4" w:rsidP="00F63CD5">
      <w:pPr>
        <w:pStyle w:val="Sinespaciado"/>
        <w:ind w:left="708" w:hanging="2"/>
        <w:rPr>
          <w:sz w:val="24"/>
          <w:lang w:val="es-UY"/>
        </w:rPr>
      </w:pPr>
      <w:r w:rsidRPr="00765832">
        <w:rPr>
          <w:sz w:val="24"/>
          <w:lang w:val="es-UY"/>
        </w:rPr>
        <w:t>[Citado 06-Jun-2016]</w:t>
      </w:r>
    </w:p>
    <w:p w:rsidR="00FC2063" w:rsidRPr="00765832" w:rsidRDefault="00FC2063" w:rsidP="00FC2063">
      <w:pPr>
        <w:pStyle w:val="Sinespaciado"/>
        <w:spacing w:before="120"/>
        <w:ind w:left="706" w:hanging="706"/>
        <w:rPr>
          <w:sz w:val="24"/>
          <w:lang w:val="es-UY"/>
        </w:rPr>
      </w:pPr>
      <w:r w:rsidRPr="00765832">
        <w:rPr>
          <w:sz w:val="24"/>
          <w:lang w:val="es-UY"/>
        </w:rPr>
        <w:t>[7]</w:t>
      </w:r>
      <w:r w:rsidRPr="00765832">
        <w:rPr>
          <w:sz w:val="24"/>
          <w:lang w:val="es-UY"/>
        </w:rPr>
        <w:tab/>
        <w:t>Ley N° 17.616 Derechos de Autor y Derechos Conexos, Poder Legislativo [Online].</w:t>
      </w:r>
    </w:p>
    <w:p w:rsidR="00FC2063" w:rsidRPr="00765832" w:rsidRDefault="00FC2063" w:rsidP="00FC2063">
      <w:pPr>
        <w:pStyle w:val="Sinespaciado"/>
        <w:ind w:left="706" w:hanging="706"/>
        <w:rPr>
          <w:sz w:val="24"/>
          <w:lang w:val="es-UY"/>
        </w:rPr>
      </w:pPr>
      <w:r w:rsidRPr="00765832">
        <w:rPr>
          <w:sz w:val="24"/>
          <w:lang w:val="es-UY"/>
        </w:rPr>
        <w:tab/>
        <w:t xml:space="preserve">Disponible en Internet. </w:t>
      </w:r>
    </w:p>
    <w:p w:rsidR="00FC2063" w:rsidRDefault="00F63CD5" w:rsidP="00FC2063">
      <w:pPr>
        <w:pStyle w:val="Sinespaciado"/>
        <w:ind w:left="706"/>
        <w:rPr>
          <w:i/>
          <w:sz w:val="24"/>
          <w:lang w:val="es-UY"/>
        </w:rPr>
      </w:pPr>
      <w:r w:rsidRPr="00F63CD5">
        <w:rPr>
          <w:i/>
          <w:sz w:val="24"/>
          <w:lang w:val="es-UY"/>
        </w:rPr>
        <w:t>https://sip21-webext.parlamento.gub.uy/temporales/leytemp464891.htm</w:t>
      </w:r>
    </w:p>
    <w:p w:rsidR="00F63CD5" w:rsidRPr="00765832" w:rsidRDefault="00F63CD5" w:rsidP="00F63CD5">
      <w:pPr>
        <w:pStyle w:val="Sinespaciado"/>
        <w:ind w:left="708" w:hanging="2"/>
        <w:rPr>
          <w:sz w:val="24"/>
          <w:lang w:val="es-UY"/>
        </w:rPr>
      </w:pPr>
      <w:r w:rsidRPr="00765832">
        <w:rPr>
          <w:sz w:val="24"/>
          <w:lang w:val="es-UY"/>
        </w:rPr>
        <w:t>[Citado 06-Jun-2016]</w:t>
      </w:r>
    </w:p>
    <w:p w:rsidR="00F63CD5" w:rsidRDefault="009A4F26" w:rsidP="009A4F26">
      <w:pPr>
        <w:pStyle w:val="Sinespaciado"/>
        <w:spacing w:before="120"/>
        <w:rPr>
          <w:sz w:val="24"/>
          <w:lang w:val="es-UY"/>
        </w:rPr>
      </w:pPr>
      <w:r>
        <w:rPr>
          <w:sz w:val="24"/>
          <w:lang w:val="es-UY"/>
        </w:rPr>
        <w:t>[8]</w:t>
      </w:r>
      <w:r>
        <w:rPr>
          <w:sz w:val="24"/>
          <w:lang w:val="es-UY"/>
        </w:rPr>
        <w:tab/>
        <w:t>Bases de Datos, “</w:t>
      </w:r>
      <w:proofErr w:type="spellStart"/>
      <w:r>
        <w:rPr>
          <w:sz w:val="24"/>
          <w:lang w:val="es-UY"/>
        </w:rPr>
        <w:t>Wikipedia</w:t>
      </w:r>
      <w:proofErr w:type="spellEnd"/>
      <w:r>
        <w:rPr>
          <w:sz w:val="24"/>
          <w:lang w:val="es-UY"/>
        </w:rPr>
        <w:t>” [Online]. Disponible en Internet.</w:t>
      </w:r>
    </w:p>
    <w:p w:rsidR="009A4F26" w:rsidRDefault="009A4F26" w:rsidP="009A4F26">
      <w:pPr>
        <w:pStyle w:val="Sinespaciado"/>
        <w:rPr>
          <w:rFonts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lang w:val="es-UY"/>
        </w:rPr>
        <w:tab/>
      </w:r>
      <w:r w:rsidRPr="009A4F26">
        <w:rPr>
          <w:rFonts w:cs="Arial"/>
          <w:i/>
          <w:color w:val="000000" w:themeColor="text1"/>
          <w:sz w:val="24"/>
          <w:szCs w:val="24"/>
          <w:shd w:val="clear" w:color="auto" w:fill="FFFFFF"/>
        </w:rPr>
        <w:t>https://es.wikipedia.org/wiki/</w:t>
      </w:r>
      <w:r w:rsidRPr="009A4F26">
        <w:rPr>
          <w:rFonts w:cs="Arial"/>
          <w:bCs/>
          <w:i/>
          <w:color w:val="000000" w:themeColor="text1"/>
          <w:sz w:val="24"/>
          <w:szCs w:val="24"/>
          <w:shd w:val="clear" w:color="auto" w:fill="FFFFFF"/>
        </w:rPr>
        <w:t>Base_de_datos</w:t>
      </w:r>
      <w:r>
        <w:rPr>
          <w:rFonts w:cs="Arial"/>
          <w:bCs/>
          <w:color w:val="000000" w:themeColor="text1"/>
          <w:sz w:val="24"/>
          <w:szCs w:val="24"/>
          <w:shd w:val="clear" w:color="auto" w:fill="FFFFFF"/>
        </w:rPr>
        <w:t>. [Citado 10-Jun-2016]</w:t>
      </w:r>
    </w:p>
    <w:p w:rsidR="00B22796" w:rsidRDefault="00B22796" w:rsidP="00227939">
      <w:pPr>
        <w:pStyle w:val="Sinespaciado"/>
        <w:spacing w:before="120"/>
        <w:rPr>
          <w:sz w:val="24"/>
          <w:szCs w:val="26"/>
          <w:lang w:val="es-UY"/>
        </w:rPr>
      </w:pPr>
      <w:r>
        <w:rPr>
          <w:rFonts w:cs="Arial"/>
          <w:bCs/>
          <w:color w:val="000000" w:themeColor="text1"/>
          <w:sz w:val="24"/>
          <w:szCs w:val="24"/>
          <w:shd w:val="clear" w:color="auto" w:fill="FFFFFF"/>
        </w:rPr>
        <w:t>[9]</w:t>
      </w:r>
      <w:r>
        <w:rPr>
          <w:rFonts w:cs="Arial"/>
          <w:bCs/>
          <w:color w:val="000000" w:themeColor="text1"/>
          <w:sz w:val="24"/>
          <w:szCs w:val="24"/>
          <w:shd w:val="clear" w:color="auto" w:fill="FFFFFF"/>
        </w:rPr>
        <w:tab/>
        <w:t xml:space="preserve">Andrew S. </w:t>
      </w:r>
      <w:proofErr w:type="spellStart"/>
      <w:r>
        <w:rPr>
          <w:rFonts w:cs="Arial"/>
          <w:bCs/>
          <w:color w:val="000000" w:themeColor="text1"/>
          <w:sz w:val="24"/>
          <w:szCs w:val="24"/>
          <w:shd w:val="clear" w:color="auto" w:fill="FFFFFF"/>
        </w:rPr>
        <w:t>Tanenbaum</w:t>
      </w:r>
      <w:proofErr w:type="spellEnd"/>
      <w:r>
        <w:rPr>
          <w:rFonts w:cs="Arial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27939">
        <w:rPr>
          <w:rFonts w:cs="Arial"/>
          <w:bCs/>
          <w:i/>
          <w:color w:val="000000" w:themeColor="text1"/>
          <w:sz w:val="24"/>
          <w:szCs w:val="24"/>
          <w:shd w:val="clear" w:color="auto" w:fill="FFFFFF"/>
        </w:rPr>
        <w:t>Redes de Computadoras</w:t>
      </w:r>
      <w:r>
        <w:rPr>
          <w:rFonts w:cs="Arial"/>
          <w:bCs/>
          <w:color w:val="000000" w:themeColor="text1"/>
          <w:sz w:val="24"/>
          <w:szCs w:val="24"/>
          <w:shd w:val="clear" w:color="auto" w:fill="FFFFFF"/>
        </w:rPr>
        <w:t>, 4</w:t>
      </w:r>
      <w:r w:rsidRPr="00765832">
        <w:rPr>
          <w:sz w:val="24"/>
          <w:szCs w:val="26"/>
          <w:lang w:val="es-UY"/>
        </w:rPr>
        <w:t>ª</w:t>
      </w:r>
      <w:r>
        <w:rPr>
          <w:sz w:val="24"/>
          <w:szCs w:val="26"/>
          <w:lang w:val="es-UY"/>
        </w:rPr>
        <w:t xml:space="preserve"> Edición,</w:t>
      </w:r>
    </w:p>
    <w:p w:rsidR="00C00AF6" w:rsidRDefault="00B22796" w:rsidP="00380DF8">
      <w:pPr>
        <w:pStyle w:val="Sinespaciado"/>
        <w:rPr>
          <w:sz w:val="24"/>
          <w:szCs w:val="26"/>
          <w:lang w:val="es-UY"/>
        </w:rPr>
      </w:pPr>
      <w:r>
        <w:rPr>
          <w:sz w:val="24"/>
          <w:szCs w:val="26"/>
          <w:lang w:val="es-UY"/>
        </w:rPr>
        <w:tab/>
        <w:t xml:space="preserve">México: </w:t>
      </w:r>
      <w:proofErr w:type="spellStart"/>
      <w:r>
        <w:rPr>
          <w:sz w:val="24"/>
          <w:szCs w:val="26"/>
          <w:lang w:val="es-UY"/>
        </w:rPr>
        <w:t>Pearson</w:t>
      </w:r>
      <w:proofErr w:type="spellEnd"/>
      <w:r>
        <w:rPr>
          <w:sz w:val="24"/>
          <w:szCs w:val="26"/>
          <w:lang w:val="es-UY"/>
        </w:rPr>
        <w:t xml:space="preserve"> Educación, </w:t>
      </w:r>
      <w:proofErr w:type="spellStart"/>
      <w:r>
        <w:rPr>
          <w:sz w:val="24"/>
          <w:szCs w:val="26"/>
          <w:lang w:val="es-UY"/>
        </w:rPr>
        <w:t>Prentice</w:t>
      </w:r>
      <w:proofErr w:type="spellEnd"/>
      <w:r>
        <w:rPr>
          <w:sz w:val="24"/>
          <w:szCs w:val="26"/>
          <w:lang w:val="es-UY"/>
        </w:rPr>
        <w:t xml:space="preserve"> Hall</w:t>
      </w:r>
      <w:r w:rsidR="00227939">
        <w:rPr>
          <w:sz w:val="24"/>
          <w:szCs w:val="26"/>
          <w:lang w:val="es-UY"/>
        </w:rPr>
        <w:t>, 2003</w:t>
      </w:r>
    </w:p>
    <w:p w:rsidR="00B81C7D" w:rsidRDefault="00B81C7D" w:rsidP="007259E3">
      <w:pPr>
        <w:pStyle w:val="Sinespaciado"/>
        <w:spacing w:before="120"/>
        <w:rPr>
          <w:sz w:val="24"/>
          <w:szCs w:val="26"/>
          <w:lang w:val="es-UY"/>
        </w:rPr>
      </w:pPr>
      <w:r>
        <w:rPr>
          <w:sz w:val="24"/>
          <w:szCs w:val="26"/>
          <w:lang w:val="es-UY"/>
        </w:rPr>
        <w:t>[10]</w:t>
      </w:r>
      <w:r>
        <w:rPr>
          <w:sz w:val="24"/>
          <w:szCs w:val="26"/>
          <w:lang w:val="es-UY"/>
        </w:rPr>
        <w:tab/>
      </w:r>
      <w:proofErr w:type="spellStart"/>
      <w:r>
        <w:rPr>
          <w:sz w:val="24"/>
          <w:szCs w:val="26"/>
          <w:lang w:val="es-UY"/>
        </w:rPr>
        <w:t>History</w:t>
      </w:r>
      <w:proofErr w:type="spellEnd"/>
      <w:r>
        <w:rPr>
          <w:sz w:val="24"/>
          <w:szCs w:val="26"/>
          <w:lang w:val="es-UY"/>
        </w:rPr>
        <w:t xml:space="preserve"> – Enigma, “BBC” [Online]. Disponible en Internet:</w:t>
      </w:r>
    </w:p>
    <w:p w:rsidR="00B81C7D" w:rsidRPr="00227939" w:rsidRDefault="00B81C7D" w:rsidP="00380DF8">
      <w:pPr>
        <w:pStyle w:val="Sinespaciado"/>
        <w:rPr>
          <w:rFonts w:cs="Arial"/>
          <w:bCs/>
          <w:color w:val="000000" w:themeColor="text1"/>
          <w:szCs w:val="24"/>
          <w:shd w:val="clear" w:color="auto" w:fill="FFFFFF"/>
          <w:lang w:val="es-UY"/>
        </w:rPr>
      </w:pPr>
      <w:r>
        <w:rPr>
          <w:sz w:val="24"/>
          <w:szCs w:val="26"/>
          <w:lang w:val="es-UY"/>
        </w:rPr>
        <w:tab/>
      </w:r>
      <w:r w:rsidR="007259E3" w:rsidRPr="007259E3">
        <w:rPr>
          <w:i/>
          <w:sz w:val="24"/>
          <w:szCs w:val="26"/>
          <w:lang w:val="es-UY"/>
        </w:rPr>
        <w:t>http://www.bbc.co.uk/history/topics/enigma</w:t>
      </w:r>
      <w:r w:rsidR="007259E3">
        <w:rPr>
          <w:sz w:val="24"/>
          <w:szCs w:val="26"/>
          <w:lang w:val="es-UY"/>
        </w:rPr>
        <w:t>. [Citado 15-Jun-2016]</w:t>
      </w:r>
    </w:p>
    <w:sectPr w:rsidR="00B81C7D" w:rsidRPr="00227939" w:rsidSect="00793536">
      <w:footerReference w:type="default" r:id="rId9"/>
      <w:pgSz w:w="11906" w:h="16838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51F" w:rsidRDefault="002B751F" w:rsidP="0054472C">
      <w:pPr>
        <w:spacing w:after="0" w:line="240" w:lineRule="auto"/>
      </w:pPr>
      <w:r>
        <w:separator/>
      </w:r>
    </w:p>
  </w:endnote>
  <w:endnote w:type="continuationSeparator" w:id="0">
    <w:p w:rsidR="002B751F" w:rsidRDefault="002B751F" w:rsidP="0054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30733121"/>
      <w:docPartObj>
        <w:docPartGallery w:val="Page Numbers (Bottom of Page)"/>
        <w:docPartUnique/>
      </w:docPartObj>
    </w:sdtPr>
    <w:sdtContent>
      <w:p w:rsidR="00765832" w:rsidRDefault="00967A5B" w:rsidP="00FB4D29">
        <w:pPr>
          <w:pStyle w:val="Piedepgina"/>
          <w:jc w:val="right"/>
        </w:pPr>
        <w:r>
          <w:fldChar w:fldCharType="begin"/>
        </w:r>
        <w:r w:rsidR="000E3406">
          <w:instrText>PAGE   \* MERGEFORMAT</w:instrText>
        </w:r>
        <w:r>
          <w:fldChar w:fldCharType="separate"/>
        </w:r>
        <w:r w:rsidR="0079353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765832" w:rsidRPr="0054472C" w:rsidRDefault="00765832">
    <w:pPr>
      <w:pStyle w:val="Piedepgina"/>
      <w:rPr>
        <w:lang w:val="es-UY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51F" w:rsidRDefault="002B751F" w:rsidP="0054472C">
      <w:pPr>
        <w:spacing w:after="0" w:line="240" w:lineRule="auto"/>
      </w:pPr>
      <w:r>
        <w:separator/>
      </w:r>
    </w:p>
  </w:footnote>
  <w:footnote w:type="continuationSeparator" w:id="0">
    <w:p w:rsidR="002B751F" w:rsidRDefault="002B751F" w:rsidP="0054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0B5F"/>
    <w:multiLevelType w:val="multilevel"/>
    <w:tmpl w:val="D3DE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E0BAB"/>
    <w:multiLevelType w:val="hybridMultilevel"/>
    <w:tmpl w:val="7E5E621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8222C"/>
    <w:multiLevelType w:val="hybridMultilevel"/>
    <w:tmpl w:val="AA0E506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26F73"/>
    <w:multiLevelType w:val="hybridMultilevel"/>
    <w:tmpl w:val="1CD2F7CA"/>
    <w:lvl w:ilvl="0" w:tplc="206AD7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1A0D70BA"/>
    <w:rsid w:val="00010745"/>
    <w:rsid w:val="000251EA"/>
    <w:rsid w:val="0007477B"/>
    <w:rsid w:val="00081812"/>
    <w:rsid w:val="00082284"/>
    <w:rsid w:val="0008634C"/>
    <w:rsid w:val="000E3406"/>
    <w:rsid w:val="000E6400"/>
    <w:rsid w:val="001312FA"/>
    <w:rsid w:val="00147072"/>
    <w:rsid w:val="001A3CF6"/>
    <w:rsid w:val="00213163"/>
    <w:rsid w:val="00227939"/>
    <w:rsid w:val="00236523"/>
    <w:rsid w:val="002445B3"/>
    <w:rsid w:val="00267717"/>
    <w:rsid w:val="0028408E"/>
    <w:rsid w:val="00286331"/>
    <w:rsid w:val="002B751F"/>
    <w:rsid w:val="002E7C5F"/>
    <w:rsid w:val="002F39C1"/>
    <w:rsid w:val="00303A48"/>
    <w:rsid w:val="0031213E"/>
    <w:rsid w:val="00312457"/>
    <w:rsid w:val="00317AB8"/>
    <w:rsid w:val="00322F19"/>
    <w:rsid w:val="00366F7B"/>
    <w:rsid w:val="00380DF8"/>
    <w:rsid w:val="003B2591"/>
    <w:rsid w:val="00423F12"/>
    <w:rsid w:val="00497155"/>
    <w:rsid w:val="004B1ED9"/>
    <w:rsid w:val="004B52A5"/>
    <w:rsid w:val="004F58F6"/>
    <w:rsid w:val="0053524F"/>
    <w:rsid w:val="0054472C"/>
    <w:rsid w:val="005762FE"/>
    <w:rsid w:val="005A3C43"/>
    <w:rsid w:val="005C1457"/>
    <w:rsid w:val="005C4DD8"/>
    <w:rsid w:val="005C65BC"/>
    <w:rsid w:val="005F75C2"/>
    <w:rsid w:val="00604519"/>
    <w:rsid w:val="006122BD"/>
    <w:rsid w:val="006420E0"/>
    <w:rsid w:val="006608D6"/>
    <w:rsid w:val="0068189B"/>
    <w:rsid w:val="00697522"/>
    <w:rsid w:val="006B3F86"/>
    <w:rsid w:val="0070724A"/>
    <w:rsid w:val="007259E3"/>
    <w:rsid w:val="00726CE4"/>
    <w:rsid w:val="0074122D"/>
    <w:rsid w:val="00746F27"/>
    <w:rsid w:val="007617BD"/>
    <w:rsid w:val="007640A5"/>
    <w:rsid w:val="00765832"/>
    <w:rsid w:val="0077254A"/>
    <w:rsid w:val="00786EED"/>
    <w:rsid w:val="00793536"/>
    <w:rsid w:val="007C5196"/>
    <w:rsid w:val="007F429E"/>
    <w:rsid w:val="008144DC"/>
    <w:rsid w:val="00880798"/>
    <w:rsid w:val="008907B8"/>
    <w:rsid w:val="008A461C"/>
    <w:rsid w:val="008A5EBE"/>
    <w:rsid w:val="008C49A0"/>
    <w:rsid w:val="009001B7"/>
    <w:rsid w:val="00943BFA"/>
    <w:rsid w:val="00967A5B"/>
    <w:rsid w:val="00996E7E"/>
    <w:rsid w:val="009A4F26"/>
    <w:rsid w:val="009A696E"/>
    <w:rsid w:val="00A42AB5"/>
    <w:rsid w:val="00A52EF5"/>
    <w:rsid w:val="00A57375"/>
    <w:rsid w:val="00A95102"/>
    <w:rsid w:val="00A95500"/>
    <w:rsid w:val="00AA1DD4"/>
    <w:rsid w:val="00AB78B4"/>
    <w:rsid w:val="00AC629A"/>
    <w:rsid w:val="00AD58DA"/>
    <w:rsid w:val="00AF2ED4"/>
    <w:rsid w:val="00B1334C"/>
    <w:rsid w:val="00B22796"/>
    <w:rsid w:val="00B44C31"/>
    <w:rsid w:val="00B4531D"/>
    <w:rsid w:val="00B63DA1"/>
    <w:rsid w:val="00B81C7D"/>
    <w:rsid w:val="00BB45A1"/>
    <w:rsid w:val="00BC4F36"/>
    <w:rsid w:val="00BD24A8"/>
    <w:rsid w:val="00BE087F"/>
    <w:rsid w:val="00C00AF6"/>
    <w:rsid w:val="00C41AD5"/>
    <w:rsid w:val="00C621A1"/>
    <w:rsid w:val="00C63043"/>
    <w:rsid w:val="00C712E1"/>
    <w:rsid w:val="00C73CEE"/>
    <w:rsid w:val="00CB43EB"/>
    <w:rsid w:val="00CD779F"/>
    <w:rsid w:val="00CF7374"/>
    <w:rsid w:val="00D320C9"/>
    <w:rsid w:val="00D50C7A"/>
    <w:rsid w:val="00D5416B"/>
    <w:rsid w:val="00E076A2"/>
    <w:rsid w:val="00E43447"/>
    <w:rsid w:val="00EC2229"/>
    <w:rsid w:val="00EF54AC"/>
    <w:rsid w:val="00F055EE"/>
    <w:rsid w:val="00F16B64"/>
    <w:rsid w:val="00F33424"/>
    <w:rsid w:val="00F36653"/>
    <w:rsid w:val="00F54595"/>
    <w:rsid w:val="00F56FD9"/>
    <w:rsid w:val="00F60B51"/>
    <w:rsid w:val="00F63CD5"/>
    <w:rsid w:val="00F84A82"/>
    <w:rsid w:val="00FB4D29"/>
    <w:rsid w:val="00FC2063"/>
    <w:rsid w:val="00FF1556"/>
    <w:rsid w:val="191415E7"/>
    <w:rsid w:val="1A0D70BA"/>
    <w:rsid w:val="54D25DEC"/>
    <w:rsid w:val="5AF18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9C1"/>
  </w:style>
  <w:style w:type="paragraph" w:styleId="Ttulo1">
    <w:name w:val="heading 1"/>
    <w:basedOn w:val="Normal"/>
    <w:next w:val="Normal"/>
    <w:link w:val="Ttulo1Car"/>
    <w:uiPriority w:val="9"/>
    <w:qFormat/>
    <w:rsid w:val="002F3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F39C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F39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00AF6"/>
    <w:pPr>
      <w:outlineLvl w:val="9"/>
    </w:pPr>
    <w:rPr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C00AF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00AF6"/>
    <w:rPr>
      <w:color w:val="0563C1" w:themeColor="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C00AF6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44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72C"/>
  </w:style>
  <w:style w:type="paragraph" w:styleId="Piedepgina">
    <w:name w:val="footer"/>
    <w:basedOn w:val="Normal"/>
    <w:link w:val="PiedepginaCar"/>
    <w:uiPriority w:val="99"/>
    <w:unhideWhenUsed/>
    <w:rsid w:val="00544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72C"/>
  </w:style>
  <w:style w:type="paragraph" w:styleId="TDC2">
    <w:name w:val="toc 2"/>
    <w:basedOn w:val="Normal"/>
    <w:next w:val="Normal"/>
    <w:autoRedefine/>
    <w:uiPriority w:val="39"/>
    <w:unhideWhenUsed/>
    <w:rsid w:val="00AC629A"/>
    <w:pPr>
      <w:spacing w:after="100"/>
      <w:ind w:left="220"/>
    </w:pPr>
    <w:rPr>
      <w:rFonts w:eastAsiaTheme="minorEastAsia" w:cs="Times New Roman"/>
      <w:lang w:val="es-UY"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AC629A"/>
    <w:pPr>
      <w:spacing w:after="100"/>
      <w:ind w:left="440"/>
    </w:pPr>
    <w:rPr>
      <w:rFonts w:eastAsiaTheme="minorEastAsia" w:cs="Times New Roman"/>
      <w:lang w:val="es-UY"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8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52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793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21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12A60-4484-4EFC-A11E-FDB90C628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7332</TotalTime>
  <Pages>14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General del Curso</vt:lpstr>
    </vt:vector>
  </TitlesOfParts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General del Curso</dc:title>
  <dc:subject/>
  <dc:creator>Maximiliano Garcia</dc:creator>
  <cp:keywords>Sistemas, Ética, Redes, Negocios, Organizaciones, Internet, Infraestructura, Software, Procesos, Tecnología, Decisiones, Herramientas, Datos, Hardware, Computación, Soporte, Leyes, Usuario, Costos, Dispositivos, Servidor, Interfaz</cp:keywords>
  <dc:description/>
  <cp:lastModifiedBy>Maximiliano</cp:lastModifiedBy>
  <cp:revision>100</cp:revision>
  <cp:lastPrinted>2016-06-15T21:15:00Z</cp:lastPrinted>
  <dcterms:created xsi:type="dcterms:W3CDTF">2015-11-13T04:03:00Z</dcterms:created>
  <dcterms:modified xsi:type="dcterms:W3CDTF">2017-04-14T03:56:00Z</dcterms:modified>
  <cp:category>Sistemas de la Información</cp:category>
</cp:coreProperties>
</file>